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20" w:type="dxa"/>
        <w:tblCellSpacing w:w="0" w:type="dxa"/>
        <w:tblInd w:w="-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8070"/>
      </w:tblGrid>
      <w:tr w:rsidR="00216540" w:rsidTr="00216540">
        <w:trPr>
          <w:trHeight w:val="1504"/>
          <w:tblCellSpacing w:w="0" w:type="dxa"/>
        </w:trPr>
        <w:tc>
          <w:tcPr>
            <w:tcW w:w="1650" w:type="dxa"/>
            <w:hideMark/>
          </w:tcPr>
          <w:p w:rsidR="00216540" w:rsidRDefault="00216540">
            <w:pPr>
              <w:tabs>
                <w:tab w:val="left" w:pos="4347"/>
                <w:tab w:val="left" w:pos="5415"/>
              </w:tabs>
              <w:spacing w:after="0" w:line="240" w:lineRule="auto"/>
              <w:rPr>
                <w:rFonts w:ascii="Californian FB" w:hAnsi="Californian FB"/>
                <w:b/>
                <w:sz w:val="44"/>
                <w:szCs w:val="44"/>
              </w:rPr>
            </w:pPr>
            <w:r>
              <w:rPr>
                <w:rFonts w:ascii="Arial" w:hAnsi="Arial" w:cs="Arial"/>
                <w:noProof/>
                <w:sz w:val="44"/>
                <w:szCs w:val="44"/>
                <w:lang w:val="en-IN" w:eastAsia="en-IN"/>
              </w:rPr>
              <w:drawing>
                <wp:inline distT="0" distB="0" distL="0" distR="0">
                  <wp:extent cx="1028700" cy="9715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3434" r="-5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70" w:type="dxa"/>
          </w:tcPr>
          <w:p w:rsidR="00216540" w:rsidRDefault="00216540">
            <w:pPr>
              <w:tabs>
                <w:tab w:val="left" w:pos="4347"/>
                <w:tab w:val="left" w:pos="5415"/>
              </w:tabs>
              <w:spacing w:after="0" w:line="240" w:lineRule="auto"/>
              <w:rPr>
                <w:rFonts w:ascii="Bookman Old Style" w:hAnsi="Bookman Old Style"/>
                <w:b/>
                <w:bCs/>
                <w:sz w:val="32"/>
                <w:szCs w:val="32"/>
              </w:rPr>
            </w:pPr>
            <w:r>
              <w:rPr>
                <w:rFonts w:ascii="Bookman Old Style" w:hAnsi="Bookman Old Style"/>
                <w:b/>
                <w:bCs/>
                <w:sz w:val="32"/>
                <w:szCs w:val="32"/>
              </w:rPr>
              <w:t xml:space="preserve">      UNIVERSITY OF AGRICULTURAL SCIENCES</w:t>
            </w:r>
          </w:p>
          <w:p w:rsidR="00216540" w:rsidRDefault="00216540">
            <w:pPr>
              <w:tabs>
                <w:tab w:val="left" w:pos="4347"/>
                <w:tab w:val="left" w:pos="5415"/>
              </w:tabs>
              <w:spacing w:after="0" w:line="240" w:lineRule="auto"/>
              <w:ind w:left="-180" w:firstLine="180"/>
              <w:rPr>
                <w:rFonts w:ascii="Baskerville Old Face" w:hAnsi="Baskerville Old Face"/>
                <w:b/>
                <w:bCs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bCs/>
                <w:sz w:val="32"/>
                <w:szCs w:val="32"/>
              </w:rPr>
              <w:t xml:space="preserve">                            BANGALORE</w:t>
            </w:r>
            <w:r>
              <w:rPr>
                <w:rFonts w:ascii="Baskerville Old Face" w:hAnsi="Baskerville Old Face"/>
                <w:b/>
                <w:bCs/>
                <w:sz w:val="36"/>
                <w:szCs w:val="36"/>
              </w:rPr>
              <w:t xml:space="preserve"> </w:t>
            </w:r>
          </w:p>
          <w:p w:rsidR="00216540" w:rsidRDefault="00216540">
            <w:pPr>
              <w:tabs>
                <w:tab w:val="left" w:pos="4347"/>
                <w:tab w:val="left" w:pos="5415"/>
              </w:tabs>
              <w:spacing w:after="0" w:line="240" w:lineRule="auto"/>
              <w:ind w:left="-180" w:firstLine="180"/>
              <w:rPr>
                <w:rFonts w:ascii="Century Gothic" w:hAnsi="Century Gothic"/>
                <w:b/>
                <w:bCs/>
              </w:rPr>
            </w:pPr>
            <w:r>
              <w:rPr>
                <w:rFonts w:ascii="Baskerville Old Face" w:hAnsi="Baskerville Old Face"/>
                <w:b/>
                <w:bCs/>
                <w:sz w:val="36"/>
                <w:szCs w:val="36"/>
              </w:rPr>
              <w:t xml:space="preserve">                     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Estate Office, GKVK, Bangalore – 560065</w:t>
            </w:r>
          </w:p>
          <w:p w:rsidR="00216540" w:rsidRDefault="00216540">
            <w:pPr>
              <w:tabs>
                <w:tab w:val="left" w:pos="4347"/>
                <w:tab w:val="left" w:pos="5415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</w:tbl>
    <w:p w:rsidR="00216540" w:rsidRDefault="00216540" w:rsidP="00216540">
      <w:pPr>
        <w:spacing w:after="0" w:line="240" w:lineRule="auto"/>
        <w:ind w:left="-360" w:right="-450"/>
        <w:rPr>
          <w:rFonts w:ascii="Bookman Old Style" w:hAnsi="Bookman Old Style"/>
          <w:b/>
        </w:rPr>
      </w:pPr>
      <w:r>
        <w:rPr>
          <w:b/>
          <w:bCs/>
        </w:rPr>
        <w:t>____________________________________________________________________________________________</w:t>
      </w:r>
      <w:r>
        <w:rPr>
          <w:rFonts w:ascii="Bookman Old Style" w:hAnsi="Bookman Old Style"/>
          <w:b/>
        </w:rPr>
        <w:t xml:space="preserve"> No. SPO/e-Proc/108/2021-22                                                         Date: 16-08-2021</w:t>
      </w:r>
    </w:p>
    <w:p w:rsidR="00216540" w:rsidRDefault="00216540" w:rsidP="00216540">
      <w:pPr>
        <w:spacing w:after="0" w:line="240" w:lineRule="auto"/>
        <w:ind w:right="-450"/>
        <w:rPr>
          <w:rFonts w:ascii="Bookman Old Style" w:hAnsi="Bookman Old Style"/>
          <w:b/>
        </w:rPr>
      </w:pPr>
    </w:p>
    <w:p w:rsidR="00216540" w:rsidRDefault="00216540" w:rsidP="00216540">
      <w:pPr>
        <w:pStyle w:val="NoSpacing"/>
        <w:jc w:val="center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 xml:space="preserve"> TENDER NOTIFICATION</w:t>
      </w:r>
    </w:p>
    <w:p w:rsidR="00216540" w:rsidRDefault="00216540" w:rsidP="00216540">
      <w:pPr>
        <w:pStyle w:val="NoSpacing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 (Through e-Procurement Portal only)</w:t>
      </w:r>
    </w:p>
    <w:p w:rsidR="00216540" w:rsidRDefault="00216540" w:rsidP="00216540">
      <w:pPr>
        <w:spacing w:after="0"/>
      </w:pPr>
    </w:p>
    <w:p w:rsidR="00216540" w:rsidRDefault="00216540" w:rsidP="00216540">
      <w:pPr>
        <w:pStyle w:val="NoSpacing"/>
        <w:spacing w:line="276" w:lineRule="auto"/>
        <w:ind w:left="-540" w:right="-720"/>
        <w:jc w:val="both"/>
        <w:rPr>
          <w:rFonts w:ascii="Bookman Old Style" w:hAnsi="Bookman Old Style"/>
          <w:sz w:val="24"/>
          <w:szCs w:val="24"/>
        </w:rPr>
      </w:pPr>
      <w:r>
        <w:tab/>
      </w:r>
      <w:r>
        <w:rPr>
          <w:rFonts w:ascii="Bookman Old Style" w:hAnsi="Bookman Old Style"/>
          <w:bCs/>
          <w:sz w:val="24"/>
          <w:szCs w:val="24"/>
        </w:rPr>
        <w:t xml:space="preserve">The University of Agricultural Sciences, Bangalore has invited Tender in the prescribed form as per the Standard tender document KG-1, from the reputed firms for the procurement of the following equipments. </w:t>
      </w:r>
      <w:r>
        <w:rPr>
          <w:rFonts w:ascii="Bookman Old Style" w:hAnsi="Bookman Old Style"/>
          <w:sz w:val="24"/>
          <w:szCs w:val="24"/>
        </w:rPr>
        <w:t xml:space="preserve">The details of the KG-1, Tender Notification, Schedule, Specifications </w:t>
      </w:r>
      <w:r>
        <w:rPr>
          <w:rFonts w:ascii="Bookman Old Style" w:hAnsi="Bookman Old Style"/>
          <w:bCs/>
          <w:sz w:val="24"/>
          <w:szCs w:val="24"/>
        </w:rPr>
        <w:t xml:space="preserve">are available in the website </w:t>
      </w:r>
      <w:hyperlink r:id="rId7" w:history="1">
        <w:r>
          <w:rPr>
            <w:rStyle w:val="Hyperlink"/>
            <w:rFonts w:ascii="Bookman Old Style" w:eastAsiaTheme="majorEastAsia" w:hAnsi="Bookman Old Style"/>
            <w:b/>
            <w:bCs/>
            <w:sz w:val="24"/>
            <w:szCs w:val="24"/>
          </w:rPr>
          <w:t>www.eproc.karnataka.gov.in</w:t>
        </w:r>
      </w:hyperlink>
      <w:r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bCs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The cost of the Tender document is as per e-procurement portal NORMS. The EMD shall be paid using e-procurement payment modes.</w:t>
      </w:r>
    </w:p>
    <w:p w:rsidR="00216540" w:rsidRDefault="00216540" w:rsidP="00216540">
      <w:pPr>
        <w:pStyle w:val="NoSpacing"/>
        <w:ind w:right="-720"/>
        <w:jc w:val="both"/>
        <w:rPr>
          <w:rFonts w:ascii="Bookman Old Style" w:hAnsi="Bookman Old Style"/>
        </w:rPr>
      </w:pPr>
    </w:p>
    <w:tbl>
      <w:tblPr>
        <w:tblW w:w="110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8233"/>
        <w:gridCol w:w="851"/>
        <w:gridCol w:w="1367"/>
      </w:tblGrid>
      <w:tr w:rsidR="00216540" w:rsidTr="0021654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Sl. No.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Name of Items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40" w:rsidRDefault="00216540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Qty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6540" w:rsidRDefault="00216540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EMD</w:t>
            </w:r>
          </w:p>
          <w:p w:rsidR="00216540" w:rsidRDefault="00216540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sz w:val="20"/>
                <w:szCs w:val="20"/>
              </w:rPr>
              <w:t>Rs.</w:t>
            </w:r>
          </w:p>
        </w:tc>
      </w:tr>
      <w:tr w:rsidR="00216540" w:rsidTr="0021654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 w:cs="Times New Roman"/>
                <w:bCs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>Millet Processing Unit (Research Eng. Dept. of  PHT, GKVK)-4</w:t>
            </w:r>
            <w:r>
              <w:rPr>
                <w:rFonts w:ascii="Bookman Old Style" w:hAnsi="Bookman Old Style" w:cs="Times New Roman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 xml:space="preserve"> 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1750-00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Interlocking Kabaddi Rubber Mats (Asst. Prof. Dept. of Physical Education, GKVK)-2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ind w:right="-7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280 Nos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2750-00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3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Interlocking Kabaddi Rubber Mats (Dean (Agri), VCF, Mandya)</w:t>
            </w:r>
          </w:p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-2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ind w:right="-7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280 Nos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2750-00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4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Interlocking Kabaddi Rubber Mats (Dean (Agri), Hassan)-2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ind w:right="-7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280 Nos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2750-00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5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Synthetic Mat for Shuttle Badminton Court (Dean (Agri), Hassan)</w:t>
            </w:r>
          </w:p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-2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ind w:right="-7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 Nos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6000-00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6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Tamarind Juice Processing Equipments  (PHT Scheme, GKVK)</w:t>
            </w:r>
          </w:p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-3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rd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ind w:right="-7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set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9950-00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7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 w:cs="Times New Roman"/>
                <w:bCs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>Biological Trinocular Research Microscope with Auto Focus Imaging System with Computer setup (Dean (Agri), VCF, Mandya)-2</w:t>
            </w:r>
            <w:r>
              <w:rPr>
                <w:rFonts w:ascii="Bookman Old Style" w:hAnsi="Bookman Old Style" w:cs="Times New Roman"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1500-00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8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Leaf Area Meter (Dean(Agri)VCF, Mandya) -2</w:t>
            </w:r>
            <w:r>
              <w:rPr>
                <w:rFonts w:ascii="Bookman Old Style" w:hAnsi="Bookman Old Style"/>
                <w:sz w:val="24"/>
                <w:szCs w:val="24"/>
                <w:vertAlign w:val="superscript"/>
              </w:rPr>
              <w:t>nd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call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3500-00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 w:cs="Times New Roman"/>
                <w:bCs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>Recirculatory Aquaculture System (RAS) Main Equipment (Assistant Prof. Inland Fisheries Unit, UAS, Hebbal)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set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9980-00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10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 w:cs="Times New Roman"/>
                <w:bCs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Cs/>
                <w:sz w:val="24"/>
                <w:szCs w:val="24"/>
              </w:rPr>
              <w:t>Refurbishing of Smart Class Room (Dean (PGS), GKVK)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set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9800-00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11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10 KW Solar Offgrid/Hybrid Solar System (P.I, RKVY Proj. on Seri. Automation, Sericulture College, Chintamani)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1set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9900-00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12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Analytical Electronic Weighing Balance (P.I, RKVY Proj. on Seri. Automation, Sericulture College, Chintamani)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2250-00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13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Refrigerated Micro Centrifuge-4°C Centrifuge (Prof &amp; Head, Dept. of Biotechnology, GKVK)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3255-00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14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Gel Documentation Unit (Prof &amp; Head, Dept. of Biotechnology, GKVK) </w:t>
            </w:r>
          </w:p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6300-00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lastRenderedPageBreak/>
              <w:t>15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Micro Centrifuge (Prof &amp; Head, Dept. of Biotechnology, GKVK)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1260-00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16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PCR Machine (Prof &amp; Head, Dept. of Biotechnology, GKVK)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3465-00</w:t>
            </w:r>
          </w:p>
        </w:tc>
      </w:tr>
      <w:tr w:rsidR="00216540" w:rsidTr="00216540">
        <w:trPr>
          <w:trHeight w:val="3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17</w:t>
            </w:r>
          </w:p>
        </w:tc>
        <w:tc>
          <w:tcPr>
            <w:tcW w:w="8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UV Spectrophotometer (Prof &amp; Head, Dept. of Biotechnology, GKVK)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 No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540" w:rsidRDefault="00216540">
            <w:pPr>
              <w:spacing w:after="0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5860-00</w:t>
            </w:r>
          </w:p>
        </w:tc>
      </w:tr>
    </w:tbl>
    <w:p w:rsidR="00216540" w:rsidRDefault="00216540" w:rsidP="00216540">
      <w:pPr>
        <w:spacing w:after="0" w:line="240" w:lineRule="auto"/>
        <w:ind w:left="-360" w:right="-450"/>
        <w:rPr>
          <w:rFonts w:ascii="Bookman Old Style" w:hAnsi="Bookman Old Style" w:cs="Times New Roman"/>
          <w:sz w:val="24"/>
          <w:szCs w:val="24"/>
        </w:rPr>
      </w:pPr>
    </w:p>
    <w:p w:rsidR="00216540" w:rsidRDefault="00216540" w:rsidP="00216540">
      <w:pPr>
        <w:spacing w:after="0" w:line="240" w:lineRule="auto"/>
        <w:ind w:left="-360" w:right="-450"/>
        <w:rPr>
          <w:rFonts w:ascii="Bookman Old Style" w:hAnsi="Bookman Old Style" w:cs="Times New Roman"/>
          <w:sz w:val="24"/>
          <w:szCs w:val="24"/>
        </w:rPr>
      </w:pPr>
    </w:p>
    <w:p w:rsidR="00216540" w:rsidRDefault="00216540" w:rsidP="00216540">
      <w:pPr>
        <w:spacing w:after="0" w:line="240" w:lineRule="auto"/>
        <w:ind w:left="-360" w:right="-450"/>
        <w:rPr>
          <w:rFonts w:ascii="Bookman Old Style" w:hAnsi="Bookman Old Style" w:cs="Times New Roman"/>
          <w:sz w:val="24"/>
          <w:szCs w:val="24"/>
        </w:rPr>
      </w:pPr>
    </w:p>
    <w:p w:rsidR="00216540" w:rsidRDefault="00216540" w:rsidP="00216540">
      <w:pPr>
        <w:spacing w:after="0" w:line="240" w:lineRule="auto"/>
        <w:ind w:left="-360" w:right="-450"/>
        <w:rPr>
          <w:rFonts w:ascii="Bookman Old Style" w:hAnsi="Bookman Old Style" w:cs="Times New Roman"/>
          <w:sz w:val="24"/>
          <w:szCs w:val="24"/>
        </w:rPr>
      </w:pPr>
    </w:p>
    <w:p w:rsidR="00216540" w:rsidRDefault="00216540" w:rsidP="00216540">
      <w:pPr>
        <w:ind w:left="-426" w:right="-56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 The reputed firms </w:t>
      </w:r>
      <w:r>
        <w:rPr>
          <w:rFonts w:ascii="Bookman Old Style" w:hAnsi="Bookman Old Style"/>
          <w:sz w:val="24"/>
          <w:szCs w:val="24"/>
        </w:rPr>
        <w:t>are required to scan &amp; upload the following documents through e- procurement   portal only.  (1) Firm Registration/Incorporation Certificate (</w:t>
      </w:r>
      <w:r>
        <w:rPr>
          <w:rFonts w:ascii="Bookman Old Style" w:hAnsi="Bookman Old Style"/>
          <w:bCs/>
          <w:sz w:val="24"/>
          <w:szCs w:val="24"/>
        </w:rPr>
        <w:t xml:space="preserve">2) </w:t>
      </w:r>
      <w:r>
        <w:rPr>
          <w:rFonts w:ascii="Bookman Old Style" w:hAnsi="Bookman Old Style"/>
          <w:sz w:val="24"/>
          <w:szCs w:val="24"/>
        </w:rPr>
        <w:t>PAN Card, and GST Certificate. (3) Broacher of the equipment and details of the firm. (4) Manufacturer/ Authorization Dealer certificate. (5) Turn over certificate of the firm for the last three years (6) Work done certificate.</w:t>
      </w:r>
    </w:p>
    <w:p w:rsidR="00216540" w:rsidRDefault="00216540" w:rsidP="00216540">
      <w:pPr>
        <w:pStyle w:val="NoSpacing"/>
        <w:ind w:left="-426" w:right="-56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Blank Tender Documents can be down loaded from </w:t>
      </w:r>
      <w:hyperlink r:id="rId8" w:history="1">
        <w:r>
          <w:rPr>
            <w:rStyle w:val="Hyperlink"/>
            <w:rFonts w:ascii="Bookman Old Style" w:eastAsiaTheme="majorEastAsia" w:hAnsi="Bookman Old Style"/>
            <w:b/>
            <w:sz w:val="24"/>
            <w:szCs w:val="24"/>
          </w:rPr>
          <w:t>www.eproc.karnataka.gov.in</w:t>
        </w:r>
      </w:hyperlink>
      <w:r>
        <w:rPr>
          <w:rFonts w:ascii="Bookman Old Style" w:hAnsi="Bookman Old Style"/>
          <w:b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 </w:t>
      </w:r>
      <w:r>
        <w:rPr>
          <w:rFonts w:ascii="Bookman Old Style" w:hAnsi="Bookman Old Style"/>
          <w:b/>
          <w:sz w:val="24"/>
          <w:szCs w:val="24"/>
        </w:rPr>
        <w:t>Last date and time for</w:t>
      </w:r>
      <w:r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b/>
          <w:sz w:val="24"/>
          <w:szCs w:val="24"/>
        </w:rPr>
        <w:t>uploading the tender on</w:t>
      </w:r>
      <w:r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b/>
          <w:sz w:val="24"/>
          <w:szCs w:val="24"/>
        </w:rPr>
        <w:t>16-09-2021 up to 4.00 P.M</w:t>
      </w:r>
      <w:r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b/>
          <w:sz w:val="24"/>
          <w:szCs w:val="24"/>
        </w:rPr>
        <w:t xml:space="preserve"> The Financial bid will be opened on</w:t>
      </w:r>
      <w:r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b/>
          <w:sz w:val="24"/>
          <w:szCs w:val="24"/>
        </w:rPr>
        <w:t xml:space="preserve">  20-09-2021 at 10.30 a.m.</w:t>
      </w:r>
      <w:r>
        <w:rPr>
          <w:rFonts w:ascii="Bookman Old Style" w:hAnsi="Bookman Old Style"/>
          <w:sz w:val="24"/>
          <w:szCs w:val="24"/>
        </w:rPr>
        <w:t xml:space="preserve"> in the Tender Committee room of Estate Office.  Further details can be had from the office of the undersigned during working hours and also refer UAS Website: </w:t>
      </w:r>
      <w:hyperlink r:id="rId9" w:history="1">
        <w:r>
          <w:rPr>
            <w:rStyle w:val="Hyperlink"/>
            <w:rFonts w:ascii="Bookman Old Style" w:eastAsiaTheme="majorEastAsia" w:hAnsi="Bookman Old Style"/>
            <w:b/>
            <w:sz w:val="24"/>
            <w:szCs w:val="24"/>
          </w:rPr>
          <w:t>www.uasbangalore.edu.in</w:t>
        </w:r>
      </w:hyperlink>
      <w:r>
        <w:rPr>
          <w:rFonts w:ascii="Bookman Old Style" w:hAnsi="Bookman Old Style"/>
          <w:b/>
          <w:sz w:val="24"/>
          <w:szCs w:val="24"/>
        </w:rPr>
        <w:t xml:space="preserve">. </w:t>
      </w:r>
      <w:r>
        <w:rPr>
          <w:rFonts w:ascii="Bookman Old Style" w:hAnsi="Bookman Old Style"/>
        </w:rPr>
        <w:t xml:space="preserve">Help Desk- </w:t>
      </w:r>
      <w:r>
        <w:rPr>
          <w:rFonts w:ascii="Verdana" w:hAnsi="Verdana"/>
          <w:b/>
          <w:bCs/>
          <w:color w:val="333333"/>
          <w:sz w:val="21"/>
          <w:szCs w:val="21"/>
          <w:shd w:val="clear" w:color="auto" w:fill="FFFFFF"/>
        </w:rPr>
        <w:t>91-8046010000, +91-8022631200</w:t>
      </w:r>
      <w:r>
        <w:rPr>
          <w:rFonts w:ascii="Bookman Old Style" w:hAnsi="Bookman Old Style"/>
          <w:b/>
          <w:bCs/>
          <w:u w:val="single"/>
        </w:rPr>
        <w:t xml:space="preserve"> </w:t>
      </w:r>
      <w:hyperlink r:id="rId10" w:history="1">
        <w:r>
          <w:rPr>
            <w:rStyle w:val="Hyperlink"/>
            <w:rFonts w:ascii="Bookman Old Style" w:eastAsiaTheme="majorEastAsia" w:hAnsi="Bookman Old Style"/>
            <w:sz w:val="24"/>
            <w:szCs w:val="24"/>
          </w:rPr>
          <w:t>hphelpdesk.blr@intervo.com</w:t>
        </w:r>
      </w:hyperlink>
      <w:r>
        <w:rPr>
          <w:rFonts w:ascii="Bookman Old Style" w:hAnsi="Bookman Old Style"/>
          <w:sz w:val="24"/>
          <w:szCs w:val="24"/>
        </w:rPr>
        <w:t>. The University reserves the right to accept or reject any or all the tenders without assigning any reasons.</w:t>
      </w:r>
    </w:p>
    <w:p w:rsidR="00216540" w:rsidRDefault="00216540" w:rsidP="00216540">
      <w:pPr>
        <w:pStyle w:val="NoSpacing"/>
        <w:spacing w:line="360" w:lineRule="auto"/>
        <w:ind w:left="-426" w:right="-563"/>
        <w:jc w:val="both"/>
        <w:rPr>
          <w:rFonts w:ascii="Bookman Old Style" w:hAnsi="Bookman Old Style"/>
          <w:sz w:val="24"/>
          <w:szCs w:val="24"/>
        </w:rPr>
      </w:pPr>
      <w:r>
        <w:tab/>
      </w:r>
      <w:r>
        <w:tab/>
      </w:r>
      <w:r>
        <w:tab/>
        <w:t xml:space="preserve">                                      </w:t>
      </w:r>
      <w:r>
        <w:rPr>
          <w:rFonts w:ascii="Bookman Old Style" w:hAnsi="Bookman Old Style"/>
          <w:b/>
        </w:rPr>
        <w:t xml:space="preserve">                                                             </w:t>
      </w:r>
    </w:p>
    <w:p w:rsidR="004544AD" w:rsidRDefault="00216540" w:rsidP="00216540">
      <w:pPr>
        <w:spacing w:after="0"/>
        <w:ind w:right="-540"/>
        <w:jc w:val="right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                                                     ESTATE OFFICER</w:t>
      </w:r>
      <w:bookmarkStart w:id="0" w:name="_GoBack"/>
      <w:bookmarkEnd w:id="0"/>
    </w:p>
    <w:p w:rsidR="00A8779A" w:rsidRPr="004544AD" w:rsidRDefault="00A8779A" w:rsidP="004544AD"/>
    <w:sectPr w:rsidR="00A8779A" w:rsidRPr="004544AD" w:rsidSect="004544AD">
      <w:pgSz w:w="12240" w:h="15840"/>
      <w:pgMar w:top="567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7DF" w:rsidRDefault="00CB77DF" w:rsidP="00216540">
      <w:pPr>
        <w:spacing w:after="0" w:line="240" w:lineRule="auto"/>
      </w:pPr>
      <w:r>
        <w:separator/>
      </w:r>
    </w:p>
  </w:endnote>
  <w:endnote w:type="continuationSeparator" w:id="0">
    <w:p w:rsidR="00CB77DF" w:rsidRDefault="00CB77DF" w:rsidP="00216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7DF" w:rsidRDefault="00CB77DF" w:rsidP="00216540">
      <w:pPr>
        <w:spacing w:after="0" w:line="240" w:lineRule="auto"/>
      </w:pPr>
      <w:r>
        <w:separator/>
      </w:r>
    </w:p>
  </w:footnote>
  <w:footnote w:type="continuationSeparator" w:id="0">
    <w:p w:rsidR="00CB77DF" w:rsidRDefault="00CB77DF" w:rsidP="002165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D16C4"/>
    <w:rsid w:val="001677A4"/>
    <w:rsid w:val="00186187"/>
    <w:rsid w:val="001A2D5A"/>
    <w:rsid w:val="001E7B68"/>
    <w:rsid w:val="001F782C"/>
    <w:rsid w:val="00216540"/>
    <w:rsid w:val="002C511D"/>
    <w:rsid w:val="003A7455"/>
    <w:rsid w:val="004544AD"/>
    <w:rsid w:val="00455A1C"/>
    <w:rsid w:val="004D591C"/>
    <w:rsid w:val="00573E7C"/>
    <w:rsid w:val="005A58E0"/>
    <w:rsid w:val="006014B8"/>
    <w:rsid w:val="00654795"/>
    <w:rsid w:val="00696A30"/>
    <w:rsid w:val="006D16C4"/>
    <w:rsid w:val="007B6545"/>
    <w:rsid w:val="007E4A85"/>
    <w:rsid w:val="0085399C"/>
    <w:rsid w:val="008B708F"/>
    <w:rsid w:val="009C755B"/>
    <w:rsid w:val="009F0143"/>
    <w:rsid w:val="00A12E5A"/>
    <w:rsid w:val="00A31F01"/>
    <w:rsid w:val="00A70799"/>
    <w:rsid w:val="00A8779A"/>
    <w:rsid w:val="00AB5152"/>
    <w:rsid w:val="00B90A8C"/>
    <w:rsid w:val="00BA4175"/>
    <w:rsid w:val="00BD589C"/>
    <w:rsid w:val="00CB77DF"/>
    <w:rsid w:val="00DA2046"/>
    <w:rsid w:val="00DD5902"/>
    <w:rsid w:val="00EF78F3"/>
    <w:rsid w:val="00F1116B"/>
    <w:rsid w:val="00F4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8C2A05-3E81-46ED-BB59-4AAF4D222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4A8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6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D16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rsid w:val="006D16C4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6D16C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6D16C4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6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16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540"/>
  </w:style>
  <w:style w:type="paragraph" w:styleId="Footer">
    <w:name w:val="footer"/>
    <w:basedOn w:val="Normal"/>
    <w:link w:val="FooterChar"/>
    <w:uiPriority w:val="99"/>
    <w:unhideWhenUsed/>
    <w:rsid w:val="00216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6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roc.karnataka.gov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proc.karnataka.gov.i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hphelpdesk.blr@intervo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uasbangalore.edu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REYAZ</cp:lastModifiedBy>
  <cp:revision>39</cp:revision>
  <cp:lastPrinted>2020-12-31T09:03:00Z</cp:lastPrinted>
  <dcterms:created xsi:type="dcterms:W3CDTF">2016-09-03T04:12:00Z</dcterms:created>
  <dcterms:modified xsi:type="dcterms:W3CDTF">2021-08-12T09:17:00Z</dcterms:modified>
</cp:coreProperties>
</file>