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74CAC6" w14:textId="77777777" w:rsidR="009A0C15" w:rsidRDefault="009A0C15" w:rsidP="005E57F5">
      <w:pPr>
        <w:widowControl w:val="0"/>
        <w:spacing w:line="276" w:lineRule="auto"/>
        <w:jc w:val="center"/>
        <w:rPr>
          <w:rFonts w:eastAsia="Bookman Old Style"/>
          <w:b/>
        </w:rPr>
      </w:pPr>
    </w:p>
    <w:p w14:paraId="7F6C829E" w14:textId="77777777" w:rsidR="009A0C15" w:rsidRDefault="009A0C15" w:rsidP="005E57F5">
      <w:pPr>
        <w:widowControl w:val="0"/>
        <w:spacing w:line="276" w:lineRule="auto"/>
        <w:jc w:val="center"/>
        <w:rPr>
          <w:rFonts w:eastAsia="Bookman Old Style"/>
          <w:b/>
        </w:rPr>
      </w:pPr>
    </w:p>
    <w:p w14:paraId="00000002" w14:textId="01952366" w:rsidR="00E373B3" w:rsidRPr="00FC34DE" w:rsidRDefault="00051A20" w:rsidP="005E57F5">
      <w:pPr>
        <w:widowControl w:val="0"/>
        <w:spacing w:line="276" w:lineRule="auto"/>
        <w:jc w:val="center"/>
        <w:rPr>
          <w:rFonts w:ascii="Bookman Old Style" w:eastAsia="Bookman Old Style" w:hAnsi="Bookman Old Style"/>
          <w:b/>
          <w:sz w:val="26"/>
          <w:szCs w:val="26"/>
        </w:rPr>
      </w:pPr>
      <w:r w:rsidRPr="002B420C">
        <w:rPr>
          <w:rFonts w:ascii="Bookman Old Style" w:eastAsia="Bookman Old Style" w:hAnsi="Bookman Old Style"/>
          <w:b/>
          <w:sz w:val="26"/>
          <w:szCs w:val="26"/>
        </w:rPr>
        <w:t xml:space="preserve"> </w:t>
      </w:r>
      <w:r w:rsidRPr="00FC34DE">
        <w:rPr>
          <w:rFonts w:ascii="Bookman Old Style" w:eastAsia="Bookman Old Style" w:hAnsi="Bookman Old Style"/>
          <w:b/>
          <w:sz w:val="26"/>
          <w:szCs w:val="26"/>
        </w:rPr>
        <w:t>Bidding Document</w:t>
      </w:r>
    </w:p>
    <w:p w14:paraId="00000003" w14:textId="77777777" w:rsidR="00E373B3" w:rsidRPr="00FC34DE" w:rsidRDefault="00E373B3" w:rsidP="005E57F5">
      <w:pPr>
        <w:spacing w:line="276" w:lineRule="auto"/>
        <w:jc w:val="center"/>
        <w:rPr>
          <w:rFonts w:ascii="Bookman Old Style" w:eastAsia="Bookman Old Style" w:hAnsi="Bookman Old Style"/>
          <w:b/>
          <w:sz w:val="26"/>
          <w:szCs w:val="26"/>
        </w:rPr>
      </w:pPr>
    </w:p>
    <w:p w14:paraId="00078B46" w14:textId="77777777" w:rsidR="00B822CC" w:rsidRPr="00FC34DE" w:rsidRDefault="00B822CC" w:rsidP="005E57F5">
      <w:pPr>
        <w:widowControl w:val="0"/>
        <w:spacing w:line="276" w:lineRule="auto"/>
        <w:jc w:val="center"/>
        <w:rPr>
          <w:rFonts w:ascii="Bookman Old Style" w:eastAsia="Bookman Old Style" w:hAnsi="Bookman Old Style"/>
          <w:b/>
          <w:sz w:val="26"/>
          <w:szCs w:val="26"/>
        </w:rPr>
      </w:pPr>
      <w:r w:rsidRPr="00FC34DE">
        <w:rPr>
          <w:rFonts w:ascii="Bookman Old Style" w:eastAsia="Bookman Old Style" w:hAnsi="Bookman Old Style"/>
          <w:b/>
          <w:sz w:val="26"/>
          <w:szCs w:val="26"/>
        </w:rPr>
        <w:t xml:space="preserve">EXPRESSION OF INTEREST </w:t>
      </w:r>
    </w:p>
    <w:p w14:paraId="2DB48A96" w14:textId="77777777" w:rsidR="00B822CC" w:rsidRPr="00FC34DE" w:rsidRDefault="00B822CC" w:rsidP="005E57F5">
      <w:pPr>
        <w:widowControl w:val="0"/>
        <w:spacing w:line="276" w:lineRule="auto"/>
        <w:jc w:val="center"/>
        <w:rPr>
          <w:rFonts w:ascii="Bookman Old Style" w:eastAsia="Bookman Old Style" w:hAnsi="Bookman Old Style"/>
          <w:b/>
          <w:sz w:val="26"/>
          <w:szCs w:val="26"/>
        </w:rPr>
      </w:pPr>
    </w:p>
    <w:p w14:paraId="00000004" w14:textId="3C769EBD" w:rsidR="00E373B3" w:rsidRPr="00FC34DE" w:rsidRDefault="00B95151" w:rsidP="005E57F5">
      <w:pPr>
        <w:widowControl w:val="0"/>
        <w:spacing w:line="276" w:lineRule="auto"/>
        <w:jc w:val="center"/>
        <w:rPr>
          <w:rFonts w:ascii="Bookman Old Style" w:eastAsia="Bookman Old Style" w:hAnsi="Bookman Old Style"/>
          <w:sz w:val="26"/>
          <w:szCs w:val="26"/>
        </w:rPr>
      </w:pPr>
      <w:r w:rsidRPr="00FC34DE">
        <w:rPr>
          <w:rFonts w:ascii="Bookman Old Style" w:eastAsia="Bookman Old Style" w:hAnsi="Bookman Old Style"/>
          <w:b/>
          <w:sz w:val="26"/>
          <w:szCs w:val="26"/>
        </w:rPr>
        <w:t>FOR</w:t>
      </w:r>
    </w:p>
    <w:p w14:paraId="00000005" w14:textId="77777777" w:rsidR="00E373B3" w:rsidRPr="00FC34DE" w:rsidRDefault="00E373B3" w:rsidP="005E57F5">
      <w:pPr>
        <w:widowControl w:val="0"/>
        <w:spacing w:line="276" w:lineRule="auto"/>
        <w:jc w:val="center"/>
        <w:rPr>
          <w:rFonts w:ascii="Bookman Old Style" w:eastAsia="Bookman Old Style" w:hAnsi="Bookman Old Style"/>
          <w:sz w:val="26"/>
          <w:szCs w:val="26"/>
        </w:rPr>
      </w:pPr>
    </w:p>
    <w:p w14:paraId="5248EC6F" w14:textId="5C260576" w:rsidR="00754B0F" w:rsidRPr="00FC34DE" w:rsidRDefault="00754B0F" w:rsidP="005E57F5">
      <w:pPr>
        <w:widowControl w:val="0"/>
        <w:spacing w:line="276" w:lineRule="auto"/>
        <w:jc w:val="center"/>
        <w:rPr>
          <w:rFonts w:ascii="Bookman Old Style" w:eastAsiaTheme="minorHAnsi" w:hAnsi="Bookman Old Style"/>
          <w:b/>
          <w:bCs/>
          <w:lang w:eastAsia="en-US"/>
        </w:rPr>
      </w:pPr>
      <w:r w:rsidRPr="00FC34DE">
        <w:rPr>
          <w:rFonts w:ascii="Bookman Old Style" w:eastAsiaTheme="minorHAnsi" w:hAnsi="Bookman Old Style"/>
          <w:b/>
          <w:bCs/>
          <w:lang w:eastAsia="en-US"/>
        </w:rPr>
        <w:t>EMPANELMENT OF VENDORS FOR “DESIGN, SUPPLY, ERECTION, TESTING AND COMMISSIONING INCLUDING WARRANTY, COMPREHENSIVE OPERATION &amp; MAINTENANCE OF GRID-CONNECTED ROOFTOP SOLAR PLANT OF VARIOUS CAPACITIES UNDER PHASE-II OF GCRTS SCHEME OF MNRE IMPLEM</w:t>
      </w:r>
      <w:r w:rsidR="00A0408D" w:rsidRPr="00FC34DE">
        <w:rPr>
          <w:rFonts w:ascii="Bookman Old Style" w:eastAsiaTheme="minorHAnsi" w:hAnsi="Bookman Old Style"/>
          <w:b/>
          <w:bCs/>
          <w:lang w:eastAsia="en-US"/>
        </w:rPr>
        <w:t>E</w:t>
      </w:r>
      <w:r w:rsidRPr="00FC34DE">
        <w:rPr>
          <w:rFonts w:ascii="Bookman Old Style" w:eastAsiaTheme="minorHAnsi" w:hAnsi="Bookman Old Style"/>
          <w:b/>
          <w:bCs/>
          <w:lang w:eastAsia="en-US"/>
        </w:rPr>
        <w:t>NTED BY HESCOM UNDER CAPEX MODEL</w:t>
      </w:r>
    </w:p>
    <w:p w14:paraId="2E33A31D" w14:textId="77777777" w:rsidR="00754B0F" w:rsidRPr="00FC34DE" w:rsidRDefault="00754B0F" w:rsidP="005E57F5">
      <w:pPr>
        <w:widowControl w:val="0"/>
        <w:spacing w:line="276" w:lineRule="auto"/>
        <w:jc w:val="center"/>
        <w:rPr>
          <w:rFonts w:eastAsia="Bookman Old Style"/>
        </w:rPr>
      </w:pPr>
    </w:p>
    <w:p w14:paraId="0000000D" w14:textId="77777777" w:rsidR="00E373B3" w:rsidRPr="00FC34DE" w:rsidRDefault="00E373B3" w:rsidP="005E57F5">
      <w:pPr>
        <w:widowControl w:val="0"/>
        <w:spacing w:line="276" w:lineRule="auto"/>
        <w:jc w:val="center"/>
        <w:rPr>
          <w:rFonts w:eastAsia="Bookman Old Style"/>
        </w:rPr>
      </w:pPr>
    </w:p>
    <w:p w14:paraId="0000000E" w14:textId="77777777" w:rsidR="00E373B3" w:rsidRPr="00FC34DE" w:rsidRDefault="00E373B3" w:rsidP="005E57F5">
      <w:pPr>
        <w:widowControl w:val="0"/>
        <w:spacing w:line="276" w:lineRule="auto"/>
        <w:jc w:val="center"/>
        <w:rPr>
          <w:rFonts w:eastAsia="Bookman Old Style"/>
        </w:rPr>
      </w:pPr>
    </w:p>
    <w:p w14:paraId="0000000F" w14:textId="3EBAACE3" w:rsidR="00E373B3" w:rsidRPr="00FC34DE" w:rsidRDefault="009A0C15" w:rsidP="00FC2A1A">
      <w:pPr>
        <w:widowControl w:val="0"/>
        <w:spacing w:line="276" w:lineRule="auto"/>
        <w:ind w:left="-270" w:firstLine="270"/>
        <w:rPr>
          <w:rFonts w:eastAsia="Bookman Old Style"/>
          <w:b/>
        </w:rPr>
      </w:pPr>
      <w:r w:rsidRPr="00FC34DE">
        <w:rPr>
          <w:rFonts w:eastAsia="Bookman Old Style"/>
          <w:b/>
        </w:rPr>
        <w:t>Tender Enquiry</w:t>
      </w:r>
      <w:r w:rsidR="00176652" w:rsidRPr="00FC34DE">
        <w:rPr>
          <w:rFonts w:eastAsia="Bookman Old Style"/>
          <w:b/>
        </w:rPr>
        <w:t xml:space="preserve"> No. </w:t>
      </w:r>
      <w:r w:rsidR="004510F6" w:rsidRPr="00FC34DE">
        <w:rPr>
          <w:rFonts w:eastAsia="Bookman Old Style"/>
          <w:b/>
        </w:rPr>
        <w:t>–</w:t>
      </w:r>
      <w:r w:rsidR="00176652" w:rsidRPr="00FC34DE">
        <w:rPr>
          <w:rFonts w:eastAsia="Bookman Old Style"/>
          <w:b/>
        </w:rPr>
        <w:t xml:space="preserve"> </w:t>
      </w:r>
      <w:r w:rsidR="00A936B2" w:rsidRPr="00FC34DE">
        <w:rPr>
          <w:rFonts w:ascii="Bookman Old Style" w:hAnsi="Bookman Old Style"/>
          <w:b/>
        </w:rPr>
        <w:t>HESCOM/SEE(PMC)/EEP3/GCRTS/2021-22</w:t>
      </w:r>
    </w:p>
    <w:p w14:paraId="00000010" w14:textId="5B9A75D3" w:rsidR="00E373B3" w:rsidRPr="00FC34DE" w:rsidRDefault="00E373B3" w:rsidP="005E57F5">
      <w:pPr>
        <w:widowControl w:val="0"/>
        <w:spacing w:line="276" w:lineRule="auto"/>
        <w:jc w:val="center"/>
        <w:rPr>
          <w:rFonts w:eastAsia="Bookman Old Style"/>
          <w:b/>
        </w:rPr>
      </w:pPr>
    </w:p>
    <w:p w14:paraId="00000017" w14:textId="75352CD0" w:rsidR="00E373B3" w:rsidRPr="00FC34DE" w:rsidRDefault="00E373B3" w:rsidP="005E57F5">
      <w:pPr>
        <w:spacing w:line="276" w:lineRule="auto"/>
        <w:jc w:val="center"/>
        <w:rPr>
          <w:rFonts w:eastAsia="Bookman Old Style"/>
          <w:b/>
        </w:rPr>
      </w:pPr>
    </w:p>
    <w:p w14:paraId="00000018" w14:textId="56306858" w:rsidR="00E373B3" w:rsidRPr="00FC34DE" w:rsidRDefault="00754B0F" w:rsidP="005E57F5">
      <w:pPr>
        <w:spacing w:line="276" w:lineRule="auto"/>
        <w:jc w:val="center"/>
        <w:rPr>
          <w:rFonts w:eastAsia="Bookman Old Style"/>
          <w:b/>
        </w:rPr>
      </w:pPr>
      <w:r w:rsidRPr="00FC34DE">
        <w:rPr>
          <w:rFonts w:ascii="Bookman Old Style" w:hAnsi="Bookman Old Style" w:cs="Calibri"/>
          <w:noProof/>
          <w:sz w:val="26"/>
          <w:szCs w:val="26"/>
          <w:lang w:val="en-US" w:eastAsia="en-US" w:bidi="ar-SA"/>
        </w:rPr>
        <w:drawing>
          <wp:inline distT="0" distB="0" distL="0" distR="0" wp14:anchorId="1A1FCD9D" wp14:editId="511FCB1D">
            <wp:extent cx="857250" cy="1152525"/>
            <wp:effectExtent l="0" t="0" r="0" b="9525"/>
            <wp:docPr id="3" name="Picture 3" descr="Description: 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b"/>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57250" cy="1152525"/>
                    </a:xfrm>
                    <a:prstGeom prst="rect">
                      <a:avLst/>
                    </a:prstGeom>
                    <a:noFill/>
                    <a:ln>
                      <a:noFill/>
                    </a:ln>
                  </pic:spPr>
                </pic:pic>
              </a:graphicData>
            </a:graphic>
          </wp:inline>
        </w:drawing>
      </w:r>
    </w:p>
    <w:p w14:paraId="00000019" w14:textId="77777777" w:rsidR="00E373B3" w:rsidRPr="00FC34DE" w:rsidRDefault="00E373B3" w:rsidP="005E57F5">
      <w:pPr>
        <w:spacing w:line="276" w:lineRule="auto"/>
        <w:jc w:val="center"/>
        <w:rPr>
          <w:rFonts w:eastAsia="Bookman Old Style"/>
          <w:b/>
        </w:rPr>
      </w:pPr>
    </w:p>
    <w:p w14:paraId="0000001E" w14:textId="77777777" w:rsidR="00E373B3" w:rsidRPr="00FC34DE" w:rsidRDefault="00E373B3" w:rsidP="005E57F5">
      <w:pPr>
        <w:bidi/>
        <w:spacing w:line="276" w:lineRule="auto"/>
        <w:jc w:val="center"/>
        <w:rPr>
          <w:rFonts w:eastAsia="Bookman Old Style"/>
          <w:b/>
        </w:rPr>
      </w:pPr>
    </w:p>
    <w:p w14:paraId="0000001F" w14:textId="77777777" w:rsidR="00E373B3" w:rsidRPr="00FC34DE" w:rsidRDefault="00E373B3" w:rsidP="005E57F5">
      <w:pPr>
        <w:spacing w:line="276" w:lineRule="auto"/>
        <w:jc w:val="center"/>
        <w:rPr>
          <w:rFonts w:eastAsia="Bookman Old Style"/>
          <w:b/>
        </w:rPr>
      </w:pPr>
    </w:p>
    <w:p w14:paraId="26FBAEC8" w14:textId="77777777" w:rsidR="00FC2A1A" w:rsidRPr="00FC34DE" w:rsidRDefault="00FC2A1A" w:rsidP="00FC2A1A">
      <w:pPr>
        <w:spacing w:line="360" w:lineRule="auto"/>
        <w:ind w:left="-284" w:right="-189"/>
        <w:jc w:val="center"/>
        <w:rPr>
          <w:rFonts w:ascii="Bookman Old Style" w:eastAsia="Calibri" w:hAnsi="Bookman Old Style"/>
          <w:b/>
          <w:bCs/>
          <w:color w:val="000000"/>
          <w:sz w:val="28"/>
          <w:szCs w:val="18"/>
          <w:lang w:val="en-US" w:eastAsia="zh-CN"/>
        </w:rPr>
      </w:pPr>
      <w:r w:rsidRPr="00FC34DE">
        <w:rPr>
          <w:rFonts w:ascii="Bookman Old Style" w:hAnsi="Bookman Old Style"/>
          <w:b/>
        </w:rPr>
        <w:t>ISSUED BY</w:t>
      </w:r>
    </w:p>
    <w:p w14:paraId="206CE954" w14:textId="128D4497" w:rsidR="00FC2A1A" w:rsidRPr="00FC34DE" w:rsidRDefault="00754B0F" w:rsidP="00FC2A1A">
      <w:pPr>
        <w:jc w:val="center"/>
        <w:rPr>
          <w:rFonts w:ascii="Bookman Old Style" w:hAnsi="Bookman Old Style"/>
          <w:b/>
          <w:sz w:val="28"/>
        </w:rPr>
      </w:pPr>
      <w:r w:rsidRPr="00FC34DE">
        <w:rPr>
          <w:rFonts w:ascii="Bookman Old Style" w:hAnsi="Bookman Old Style"/>
          <w:b/>
          <w:sz w:val="28"/>
        </w:rPr>
        <w:t>Superintending Engineer (</w:t>
      </w:r>
      <w:proofErr w:type="spellStart"/>
      <w:r w:rsidRPr="00FC34DE">
        <w:rPr>
          <w:rFonts w:ascii="Bookman Old Style" w:hAnsi="Bookman Old Style"/>
          <w:b/>
          <w:sz w:val="28"/>
        </w:rPr>
        <w:t>Ele</w:t>
      </w:r>
      <w:proofErr w:type="spellEnd"/>
      <w:r w:rsidRPr="00FC34DE">
        <w:rPr>
          <w:rFonts w:ascii="Bookman Old Style" w:hAnsi="Bookman Old Style"/>
          <w:b/>
          <w:sz w:val="28"/>
        </w:rPr>
        <w:t>),</w:t>
      </w:r>
    </w:p>
    <w:p w14:paraId="455093DF" w14:textId="77777777" w:rsidR="00754B0F" w:rsidRPr="00FC34DE" w:rsidRDefault="00754B0F" w:rsidP="00FC2A1A">
      <w:pPr>
        <w:jc w:val="center"/>
        <w:rPr>
          <w:rFonts w:ascii="Bookman Old Style" w:hAnsi="Bookman Old Style"/>
        </w:rPr>
      </w:pPr>
      <w:r w:rsidRPr="00FC34DE">
        <w:rPr>
          <w:rFonts w:ascii="Bookman Old Style" w:hAnsi="Bookman Old Style"/>
        </w:rPr>
        <w:t xml:space="preserve">Project Monitoring Cell, </w:t>
      </w:r>
    </w:p>
    <w:p w14:paraId="12A91DE2" w14:textId="77777777" w:rsidR="00754B0F" w:rsidRPr="00FC34DE" w:rsidRDefault="00754B0F" w:rsidP="00FC2A1A">
      <w:pPr>
        <w:jc w:val="center"/>
        <w:rPr>
          <w:rFonts w:ascii="Bookman Old Style" w:hAnsi="Bookman Old Style"/>
        </w:rPr>
      </w:pPr>
      <w:r w:rsidRPr="00FC34DE">
        <w:rPr>
          <w:rFonts w:ascii="Bookman Old Style" w:hAnsi="Bookman Old Style"/>
        </w:rPr>
        <w:t>Corporate Office, HESCOM,</w:t>
      </w:r>
    </w:p>
    <w:p w14:paraId="0D3FF79D" w14:textId="272016CE" w:rsidR="00FC2A1A" w:rsidRPr="00FC34DE" w:rsidRDefault="00754B0F" w:rsidP="00FC2A1A">
      <w:pPr>
        <w:jc w:val="center"/>
        <w:rPr>
          <w:rFonts w:ascii="Bookman Old Style" w:hAnsi="Bookman Old Style"/>
        </w:rPr>
      </w:pPr>
      <w:r w:rsidRPr="00FC34DE">
        <w:rPr>
          <w:rFonts w:ascii="Bookman Old Style" w:hAnsi="Bookman Old Style"/>
        </w:rPr>
        <w:t xml:space="preserve">Hubli- </w:t>
      </w:r>
      <w:r w:rsidR="00FC2A1A" w:rsidRPr="00FC34DE">
        <w:rPr>
          <w:rFonts w:ascii="Bookman Old Style" w:hAnsi="Bookman Old Style"/>
        </w:rPr>
        <w:t>560001.</w:t>
      </w:r>
    </w:p>
    <w:p w14:paraId="59B0DBA9" w14:textId="77777777" w:rsidR="00654AC1" w:rsidRPr="00FC34DE" w:rsidRDefault="00654AC1" w:rsidP="00FC2A1A">
      <w:pPr>
        <w:jc w:val="center"/>
        <w:rPr>
          <w:rFonts w:ascii="Bookman Old Style" w:hAnsi="Bookman Old Style"/>
        </w:rPr>
      </w:pPr>
    </w:p>
    <w:p w14:paraId="6A0AE912" w14:textId="4D479592" w:rsidR="00FC2A1A" w:rsidRPr="00FC34DE" w:rsidRDefault="00FC2A1A" w:rsidP="00FC2A1A">
      <w:pPr>
        <w:jc w:val="center"/>
        <w:rPr>
          <w:rFonts w:ascii="Bookman Old Style" w:hAnsi="Bookman Old Style"/>
        </w:rPr>
      </w:pPr>
      <w:r w:rsidRPr="00FC34DE">
        <w:rPr>
          <w:rFonts w:ascii="Bookman Old Style" w:hAnsi="Bookman Old Style"/>
        </w:rPr>
        <w:t xml:space="preserve">E-mail: </w:t>
      </w:r>
      <w:hyperlink r:id="rId13" w:history="1">
        <w:r w:rsidR="00754B0F" w:rsidRPr="00FC34DE">
          <w:rPr>
            <w:rStyle w:val="Hyperlink"/>
            <w:rFonts w:ascii="Bookman Old Style" w:hAnsi="Bookman Old Style"/>
          </w:rPr>
          <w:t>seepmc.hescom@gmail.com</w:t>
        </w:r>
      </w:hyperlink>
    </w:p>
    <w:p w14:paraId="3F9C49BB" w14:textId="2C89AB0D" w:rsidR="00FC2A1A" w:rsidRPr="00FC34DE" w:rsidRDefault="00FC2A1A" w:rsidP="00FC2A1A">
      <w:pPr>
        <w:jc w:val="center"/>
        <w:rPr>
          <w:rFonts w:ascii="Bookman Old Style" w:hAnsi="Bookman Old Style"/>
        </w:rPr>
      </w:pPr>
      <w:r w:rsidRPr="00FC34DE">
        <w:rPr>
          <w:rFonts w:ascii="Bookman Old Style" w:hAnsi="Bookman Old Style"/>
        </w:rPr>
        <w:t xml:space="preserve">Phone: </w:t>
      </w:r>
      <w:r w:rsidR="00435144" w:rsidRPr="00FC34DE">
        <w:rPr>
          <w:rFonts w:ascii="Bookman Old Style" w:hAnsi="Bookman Old Style"/>
        </w:rPr>
        <w:t>9449057833</w:t>
      </w:r>
    </w:p>
    <w:p w14:paraId="69C55DE1" w14:textId="77777777" w:rsidR="00FC2A1A" w:rsidRPr="00FC34DE" w:rsidRDefault="00FC2A1A" w:rsidP="00FC2A1A"/>
    <w:p w14:paraId="59CA3164" w14:textId="329F10A2" w:rsidR="001C70E6" w:rsidRPr="00FC34DE" w:rsidRDefault="00176652" w:rsidP="00C54BF9">
      <w:pPr>
        <w:widowControl w:val="0"/>
        <w:spacing w:after="120" w:line="276" w:lineRule="auto"/>
        <w:jc w:val="center"/>
        <w:rPr>
          <w:rFonts w:ascii="Bookman Old Style" w:eastAsia="Bookman Old Style" w:hAnsi="Bookman Old Style"/>
          <w:b/>
        </w:rPr>
      </w:pPr>
      <w:r w:rsidRPr="00FC34DE">
        <w:br w:type="page"/>
      </w:r>
      <w:bookmarkStart w:id="0" w:name="_Ref80133487"/>
      <w:r w:rsidR="001C70E6" w:rsidRPr="00FC34DE">
        <w:rPr>
          <w:rFonts w:ascii="Bookman Old Style" w:eastAsia="Bookman Old Style" w:hAnsi="Bookman Old Style"/>
          <w:b/>
        </w:rPr>
        <w:lastRenderedPageBreak/>
        <w:t>Interpretations</w:t>
      </w:r>
    </w:p>
    <w:p w14:paraId="072C74CD" w14:textId="4F89986A" w:rsidR="001C70E6" w:rsidRPr="00FC34DE" w:rsidRDefault="001C70E6" w:rsidP="005E57F5">
      <w:pPr>
        <w:spacing w:line="276" w:lineRule="auto"/>
        <w:jc w:val="center"/>
        <w:rPr>
          <w:rFonts w:ascii="Bookman Old Style" w:eastAsia="Bookman Old Style" w:hAnsi="Bookman Old Style"/>
          <w:b/>
        </w:rPr>
      </w:pPr>
    </w:p>
    <w:p w14:paraId="75697535" w14:textId="77777777" w:rsidR="00A549AA" w:rsidRPr="00FC34DE" w:rsidRDefault="00A549AA" w:rsidP="00667DB7">
      <w:pPr>
        <w:numPr>
          <w:ilvl w:val="0"/>
          <w:numId w:val="15"/>
        </w:numPr>
        <w:spacing w:after="120" w:line="276" w:lineRule="auto"/>
        <w:jc w:val="both"/>
        <w:rPr>
          <w:rFonts w:ascii="Bookman Old Style" w:eastAsia="Bookman Old Style" w:hAnsi="Bookman Old Style"/>
        </w:rPr>
      </w:pPr>
      <w:r w:rsidRPr="00FC34DE">
        <w:rPr>
          <w:rFonts w:ascii="Bookman Old Style" w:eastAsia="Bookman Old Style" w:hAnsi="Bookman Old Style"/>
        </w:rPr>
        <w:t>Words comprising the singular shall include the plural &amp; vice versa.</w:t>
      </w:r>
    </w:p>
    <w:p w14:paraId="69C26C63" w14:textId="77777777" w:rsidR="00A549AA" w:rsidRPr="00FC34DE" w:rsidRDefault="00A549AA" w:rsidP="00667DB7">
      <w:pPr>
        <w:numPr>
          <w:ilvl w:val="0"/>
          <w:numId w:val="15"/>
        </w:numPr>
        <w:spacing w:after="120" w:line="276" w:lineRule="auto"/>
        <w:jc w:val="both"/>
        <w:rPr>
          <w:rFonts w:ascii="Bookman Old Style" w:eastAsia="Bookman Old Style" w:hAnsi="Bookman Old Style"/>
        </w:rPr>
      </w:pPr>
      <w:r w:rsidRPr="00FC34DE">
        <w:rPr>
          <w:rFonts w:ascii="Bookman Old Style" w:eastAsia="Bookman Old Style" w:hAnsi="Bookman Old Style"/>
        </w:rPr>
        <w:t>An applicable law shall be construed as reference to such applicable law including its amendments or re-enactments from time to time.</w:t>
      </w:r>
    </w:p>
    <w:p w14:paraId="62C4EECD" w14:textId="77777777" w:rsidR="00A549AA" w:rsidRPr="00FC34DE" w:rsidRDefault="00A549AA" w:rsidP="00667DB7">
      <w:pPr>
        <w:numPr>
          <w:ilvl w:val="0"/>
          <w:numId w:val="15"/>
        </w:numPr>
        <w:spacing w:after="120" w:line="276" w:lineRule="auto"/>
        <w:jc w:val="both"/>
        <w:rPr>
          <w:rFonts w:ascii="Bookman Old Style" w:eastAsia="Bookman Old Style" w:hAnsi="Bookman Old Style"/>
        </w:rPr>
      </w:pPr>
      <w:r w:rsidRPr="00FC34DE">
        <w:rPr>
          <w:rFonts w:ascii="Bookman Old Style" w:eastAsia="Bookman Old Style" w:hAnsi="Bookman Old Style"/>
        </w:rPr>
        <w:t>A time of day shall save as otherwise provided in any agreement or document be construed as a reference to Indian Standard Time.</w:t>
      </w:r>
    </w:p>
    <w:p w14:paraId="380A0A56" w14:textId="77777777" w:rsidR="00A549AA" w:rsidRPr="00FC34DE" w:rsidRDefault="00A549AA" w:rsidP="00667DB7">
      <w:pPr>
        <w:numPr>
          <w:ilvl w:val="0"/>
          <w:numId w:val="15"/>
        </w:numPr>
        <w:spacing w:after="120" w:line="276" w:lineRule="auto"/>
        <w:jc w:val="both"/>
        <w:rPr>
          <w:rFonts w:ascii="Bookman Old Style" w:eastAsia="Bookman Old Style" w:hAnsi="Bookman Old Style"/>
        </w:rPr>
      </w:pPr>
      <w:r w:rsidRPr="00FC34DE">
        <w:rPr>
          <w:rFonts w:ascii="Bookman Old Style" w:eastAsia="Bookman Old Style" w:hAnsi="Bookman Old Style"/>
        </w:rPr>
        <w:t>Different parts of this contract are to be taken as mutually explanatory and supplementary to each other and if there is any differentiation between or among the parts of this contract, they shall be interpreted in a harmonious manner so as to give effect to each part.</w:t>
      </w:r>
    </w:p>
    <w:p w14:paraId="743B533D" w14:textId="77777777" w:rsidR="00A549AA" w:rsidRPr="00FC34DE" w:rsidRDefault="00A549AA" w:rsidP="00667DB7">
      <w:pPr>
        <w:numPr>
          <w:ilvl w:val="0"/>
          <w:numId w:val="15"/>
        </w:numPr>
        <w:spacing w:after="120" w:line="276" w:lineRule="auto"/>
        <w:jc w:val="both"/>
        <w:rPr>
          <w:rFonts w:ascii="Bookman Old Style" w:eastAsia="Bookman Old Style" w:hAnsi="Bookman Old Style"/>
        </w:rPr>
      </w:pPr>
      <w:r w:rsidRPr="00FC34DE">
        <w:rPr>
          <w:rFonts w:ascii="Bookman Old Style" w:eastAsia="Bookman Old Style" w:hAnsi="Bookman Old Style"/>
        </w:rPr>
        <w:t>The table of contents and any headings or sub-headings in the contract has been inserted for case of reference only &amp; shall not affect the interpretation of this agreement.</w:t>
      </w:r>
    </w:p>
    <w:p w14:paraId="6B4335E5" w14:textId="77777777" w:rsidR="001C70E6" w:rsidRPr="00FC34DE" w:rsidRDefault="001C70E6" w:rsidP="005E57F5">
      <w:pPr>
        <w:spacing w:line="276" w:lineRule="auto"/>
        <w:jc w:val="center"/>
        <w:rPr>
          <w:rFonts w:eastAsia="Bookman Old Style"/>
          <w:b/>
          <w:bCs/>
          <w:color w:val="000000"/>
        </w:rPr>
      </w:pPr>
    </w:p>
    <w:p w14:paraId="5E66AA68" w14:textId="77777777" w:rsidR="001C70E6" w:rsidRPr="00FC34DE" w:rsidRDefault="001C70E6" w:rsidP="005E57F5">
      <w:pPr>
        <w:spacing w:line="276" w:lineRule="auto"/>
        <w:jc w:val="center"/>
        <w:rPr>
          <w:rFonts w:eastAsia="Bookman Old Style"/>
          <w:b/>
          <w:bCs/>
          <w:color w:val="000000"/>
        </w:rPr>
      </w:pPr>
    </w:p>
    <w:p w14:paraId="710CE485" w14:textId="77777777" w:rsidR="001C70E6" w:rsidRPr="00FC34DE" w:rsidRDefault="001C70E6" w:rsidP="005E57F5">
      <w:pPr>
        <w:spacing w:line="276" w:lineRule="auto"/>
        <w:jc w:val="center"/>
        <w:rPr>
          <w:rFonts w:eastAsia="Bookman Old Style"/>
          <w:b/>
          <w:bCs/>
          <w:color w:val="000000"/>
        </w:rPr>
      </w:pPr>
    </w:p>
    <w:p w14:paraId="3C06A3B0" w14:textId="77777777" w:rsidR="001C70E6" w:rsidRPr="00FC34DE" w:rsidRDefault="001C70E6" w:rsidP="005E57F5">
      <w:pPr>
        <w:spacing w:line="276" w:lineRule="auto"/>
        <w:jc w:val="center"/>
        <w:rPr>
          <w:rFonts w:eastAsia="Bookman Old Style"/>
          <w:b/>
          <w:bCs/>
          <w:color w:val="000000"/>
        </w:rPr>
      </w:pPr>
    </w:p>
    <w:p w14:paraId="6FAF70FD" w14:textId="77777777" w:rsidR="001C70E6" w:rsidRPr="00FC34DE" w:rsidRDefault="001C70E6" w:rsidP="005E57F5">
      <w:pPr>
        <w:spacing w:line="276" w:lineRule="auto"/>
        <w:jc w:val="center"/>
        <w:rPr>
          <w:rFonts w:eastAsia="Bookman Old Style"/>
          <w:b/>
          <w:bCs/>
          <w:color w:val="000000"/>
        </w:rPr>
      </w:pPr>
    </w:p>
    <w:p w14:paraId="4EF51C26" w14:textId="77777777" w:rsidR="001C70E6" w:rsidRPr="00FC34DE" w:rsidRDefault="001C70E6" w:rsidP="005E57F5">
      <w:pPr>
        <w:spacing w:line="276" w:lineRule="auto"/>
        <w:jc w:val="center"/>
        <w:rPr>
          <w:rFonts w:eastAsia="Bookman Old Style"/>
          <w:b/>
          <w:bCs/>
          <w:color w:val="000000"/>
        </w:rPr>
      </w:pPr>
    </w:p>
    <w:p w14:paraId="0CA28416" w14:textId="77777777" w:rsidR="001C70E6" w:rsidRPr="00FC34DE" w:rsidRDefault="001C70E6" w:rsidP="005E57F5">
      <w:pPr>
        <w:spacing w:line="276" w:lineRule="auto"/>
        <w:jc w:val="center"/>
        <w:rPr>
          <w:rFonts w:eastAsia="Bookman Old Style"/>
          <w:b/>
          <w:bCs/>
          <w:color w:val="000000"/>
        </w:rPr>
      </w:pPr>
    </w:p>
    <w:p w14:paraId="34995FF6" w14:textId="77777777" w:rsidR="001C70E6" w:rsidRPr="00FC34DE" w:rsidRDefault="001C70E6" w:rsidP="005E57F5">
      <w:pPr>
        <w:spacing w:line="276" w:lineRule="auto"/>
        <w:jc w:val="center"/>
        <w:rPr>
          <w:rFonts w:eastAsia="Bookman Old Style"/>
          <w:b/>
          <w:bCs/>
          <w:color w:val="000000"/>
        </w:rPr>
      </w:pPr>
    </w:p>
    <w:p w14:paraId="4691ECC7" w14:textId="77777777" w:rsidR="001C70E6" w:rsidRPr="00FC34DE" w:rsidRDefault="001C70E6" w:rsidP="005E57F5">
      <w:pPr>
        <w:spacing w:line="276" w:lineRule="auto"/>
        <w:jc w:val="center"/>
        <w:rPr>
          <w:rFonts w:eastAsia="Bookman Old Style"/>
          <w:b/>
          <w:bCs/>
          <w:color w:val="000000"/>
        </w:rPr>
      </w:pPr>
    </w:p>
    <w:p w14:paraId="08306349" w14:textId="77777777" w:rsidR="001C70E6" w:rsidRPr="00FC34DE" w:rsidRDefault="001C70E6" w:rsidP="005E57F5">
      <w:pPr>
        <w:spacing w:line="276" w:lineRule="auto"/>
        <w:jc w:val="center"/>
        <w:rPr>
          <w:rFonts w:eastAsia="Bookman Old Style"/>
          <w:b/>
          <w:bCs/>
          <w:color w:val="000000"/>
        </w:rPr>
      </w:pPr>
    </w:p>
    <w:p w14:paraId="77948B60" w14:textId="77777777" w:rsidR="001C70E6" w:rsidRPr="00FC34DE" w:rsidRDefault="001C70E6" w:rsidP="005E57F5">
      <w:pPr>
        <w:spacing w:line="276" w:lineRule="auto"/>
        <w:jc w:val="center"/>
        <w:rPr>
          <w:rFonts w:eastAsia="Bookman Old Style"/>
          <w:b/>
          <w:bCs/>
          <w:color w:val="000000"/>
        </w:rPr>
      </w:pPr>
    </w:p>
    <w:p w14:paraId="48EC1FE4" w14:textId="77777777" w:rsidR="001C70E6" w:rsidRPr="00FC34DE" w:rsidRDefault="001C70E6" w:rsidP="005E57F5">
      <w:pPr>
        <w:spacing w:line="276" w:lineRule="auto"/>
        <w:jc w:val="center"/>
        <w:rPr>
          <w:rFonts w:eastAsia="Bookman Old Style"/>
          <w:b/>
          <w:bCs/>
          <w:color w:val="000000"/>
        </w:rPr>
      </w:pPr>
    </w:p>
    <w:p w14:paraId="2AB5A152" w14:textId="77777777" w:rsidR="001C70E6" w:rsidRPr="00FC34DE" w:rsidRDefault="001C70E6" w:rsidP="005E57F5">
      <w:pPr>
        <w:spacing w:line="276" w:lineRule="auto"/>
        <w:jc w:val="center"/>
        <w:rPr>
          <w:rFonts w:eastAsia="Bookman Old Style"/>
          <w:b/>
          <w:bCs/>
          <w:color w:val="000000"/>
        </w:rPr>
      </w:pPr>
    </w:p>
    <w:p w14:paraId="6C7E42D7" w14:textId="77777777" w:rsidR="001C70E6" w:rsidRPr="00FC34DE" w:rsidRDefault="001C70E6" w:rsidP="005E57F5">
      <w:pPr>
        <w:spacing w:line="276" w:lineRule="auto"/>
        <w:jc w:val="center"/>
        <w:rPr>
          <w:rFonts w:eastAsia="Bookman Old Style"/>
          <w:b/>
          <w:bCs/>
          <w:color w:val="000000"/>
        </w:rPr>
      </w:pPr>
    </w:p>
    <w:p w14:paraId="53CEBC96" w14:textId="77777777" w:rsidR="001C70E6" w:rsidRPr="00FC34DE" w:rsidRDefault="001C70E6" w:rsidP="005E57F5">
      <w:pPr>
        <w:spacing w:line="276" w:lineRule="auto"/>
        <w:jc w:val="center"/>
        <w:rPr>
          <w:rFonts w:eastAsia="Bookman Old Style"/>
          <w:b/>
          <w:bCs/>
          <w:color w:val="000000"/>
        </w:rPr>
      </w:pPr>
    </w:p>
    <w:p w14:paraId="6A3F2F1F" w14:textId="77777777" w:rsidR="001C70E6" w:rsidRPr="00FC34DE" w:rsidRDefault="001C70E6" w:rsidP="005E57F5">
      <w:pPr>
        <w:spacing w:line="276" w:lineRule="auto"/>
        <w:jc w:val="center"/>
        <w:rPr>
          <w:rFonts w:eastAsia="Bookman Old Style"/>
          <w:b/>
          <w:bCs/>
          <w:color w:val="000000"/>
        </w:rPr>
      </w:pPr>
    </w:p>
    <w:p w14:paraId="30AAE689" w14:textId="77777777" w:rsidR="001C70E6" w:rsidRPr="00FC34DE" w:rsidRDefault="001C70E6" w:rsidP="005E57F5">
      <w:pPr>
        <w:spacing w:line="276" w:lineRule="auto"/>
        <w:jc w:val="center"/>
        <w:rPr>
          <w:rFonts w:eastAsia="Bookman Old Style"/>
          <w:b/>
          <w:bCs/>
          <w:color w:val="000000"/>
        </w:rPr>
      </w:pPr>
    </w:p>
    <w:p w14:paraId="62C751F6" w14:textId="77777777" w:rsidR="001C70E6" w:rsidRPr="00FC34DE" w:rsidRDefault="001C70E6" w:rsidP="005E57F5">
      <w:pPr>
        <w:spacing w:line="276" w:lineRule="auto"/>
        <w:jc w:val="center"/>
        <w:rPr>
          <w:rFonts w:eastAsia="Bookman Old Style"/>
          <w:b/>
          <w:bCs/>
          <w:color w:val="000000"/>
        </w:rPr>
      </w:pPr>
    </w:p>
    <w:p w14:paraId="01E1B3B2" w14:textId="77777777" w:rsidR="001C70E6" w:rsidRPr="00FC34DE" w:rsidRDefault="001C70E6" w:rsidP="005E57F5">
      <w:pPr>
        <w:spacing w:line="276" w:lineRule="auto"/>
        <w:jc w:val="center"/>
        <w:rPr>
          <w:rFonts w:eastAsia="Bookman Old Style"/>
          <w:b/>
          <w:bCs/>
          <w:color w:val="000000"/>
        </w:rPr>
      </w:pPr>
    </w:p>
    <w:p w14:paraId="7ABA2DB4" w14:textId="77777777" w:rsidR="001C70E6" w:rsidRPr="00FC34DE" w:rsidRDefault="001C70E6" w:rsidP="005E57F5">
      <w:pPr>
        <w:spacing w:line="276" w:lineRule="auto"/>
        <w:jc w:val="center"/>
        <w:rPr>
          <w:rFonts w:eastAsia="Bookman Old Style"/>
          <w:b/>
          <w:bCs/>
          <w:color w:val="000000"/>
        </w:rPr>
      </w:pPr>
    </w:p>
    <w:p w14:paraId="49A9671B" w14:textId="77777777" w:rsidR="001C70E6" w:rsidRPr="00FC34DE" w:rsidRDefault="001C70E6" w:rsidP="005E57F5">
      <w:pPr>
        <w:spacing w:line="276" w:lineRule="auto"/>
        <w:jc w:val="center"/>
        <w:rPr>
          <w:rFonts w:eastAsia="Bookman Old Style"/>
          <w:b/>
          <w:bCs/>
          <w:color w:val="000000"/>
        </w:rPr>
      </w:pPr>
    </w:p>
    <w:p w14:paraId="3011FBF9" w14:textId="77777777" w:rsidR="001C70E6" w:rsidRPr="00FC34DE" w:rsidRDefault="001C70E6" w:rsidP="005E57F5">
      <w:pPr>
        <w:spacing w:line="276" w:lineRule="auto"/>
        <w:jc w:val="center"/>
        <w:rPr>
          <w:rFonts w:eastAsia="Bookman Old Style"/>
          <w:b/>
          <w:bCs/>
          <w:color w:val="000000"/>
        </w:rPr>
      </w:pPr>
    </w:p>
    <w:p w14:paraId="35909D17" w14:textId="77777777" w:rsidR="001C70E6" w:rsidRPr="00FC34DE" w:rsidRDefault="001C70E6" w:rsidP="005E57F5">
      <w:pPr>
        <w:spacing w:line="276" w:lineRule="auto"/>
        <w:jc w:val="center"/>
        <w:rPr>
          <w:rFonts w:eastAsia="Bookman Old Style"/>
          <w:b/>
          <w:bCs/>
          <w:color w:val="000000"/>
        </w:rPr>
      </w:pPr>
    </w:p>
    <w:p w14:paraId="4FDBFAEC" w14:textId="77777777" w:rsidR="001C70E6" w:rsidRPr="00FC34DE" w:rsidRDefault="001C70E6" w:rsidP="005E57F5">
      <w:pPr>
        <w:spacing w:line="276" w:lineRule="auto"/>
        <w:jc w:val="center"/>
        <w:rPr>
          <w:rFonts w:eastAsia="Bookman Old Style"/>
          <w:b/>
          <w:bCs/>
          <w:color w:val="000000"/>
        </w:rPr>
      </w:pPr>
    </w:p>
    <w:p w14:paraId="473685C3" w14:textId="77777777" w:rsidR="001C70E6" w:rsidRPr="00FC34DE" w:rsidRDefault="001C70E6" w:rsidP="005E57F5">
      <w:pPr>
        <w:spacing w:line="276" w:lineRule="auto"/>
        <w:jc w:val="center"/>
        <w:rPr>
          <w:rFonts w:eastAsia="Bookman Old Style"/>
          <w:b/>
          <w:bCs/>
          <w:color w:val="000000"/>
        </w:rPr>
      </w:pPr>
    </w:p>
    <w:p w14:paraId="1BEA2998" w14:textId="7E2A1F2E" w:rsidR="001C70E6" w:rsidRPr="00FC34DE" w:rsidRDefault="001C70E6" w:rsidP="005E57F5">
      <w:pPr>
        <w:spacing w:line="276" w:lineRule="auto"/>
        <w:jc w:val="center"/>
        <w:rPr>
          <w:rFonts w:eastAsia="Bookman Old Style"/>
          <w:b/>
          <w:bCs/>
          <w:color w:val="000000"/>
        </w:rPr>
      </w:pPr>
    </w:p>
    <w:p w14:paraId="30FB3434" w14:textId="300E788C" w:rsidR="001C70E6" w:rsidRPr="00FC34DE" w:rsidRDefault="001C70E6" w:rsidP="005E57F5">
      <w:pPr>
        <w:spacing w:line="276" w:lineRule="auto"/>
        <w:jc w:val="center"/>
        <w:rPr>
          <w:rFonts w:eastAsia="Bookman Old Style"/>
          <w:b/>
          <w:bCs/>
          <w:color w:val="000000"/>
        </w:rPr>
      </w:pPr>
    </w:p>
    <w:p w14:paraId="1235762A" w14:textId="77777777" w:rsidR="00A549AA" w:rsidRPr="00FC34DE" w:rsidRDefault="00A549AA" w:rsidP="005E57F5">
      <w:pPr>
        <w:spacing w:line="276" w:lineRule="auto"/>
        <w:jc w:val="center"/>
        <w:rPr>
          <w:rFonts w:eastAsia="Bookman Old Style"/>
          <w:b/>
          <w:bCs/>
          <w:color w:val="000000"/>
        </w:rPr>
      </w:pPr>
    </w:p>
    <w:p w14:paraId="36335B8A" w14:textId="2802D864" w:rsidR="001C70E6" w:rsidRPr="00FC34DE" w:rsidRDefault="001C70E6" w:rsidP="005E57F5">
      <w:pPr>
        <w:spacing w:line="276" w:lineRule="auto"/>
        <w:jc w:val="center"/>
        <w:rPr>
          <w:rFonts w:ascii="Bookman Old Style" w:eastAsia="Bookman Old Style" w:hAnsi="Bookman Old Style"/>
          <w:b/>
          <w:bCs/>
        </w:rPr>
      </w:pPr>
      <w:r w:rsidRPr="00FC34DE">
        <w:rPr>
          <w:rFonts w:ascii="Bookman Old Style" w:eastAsia="Bookman Old Style" w:hAnsi="Bookman Old Style"/>
          <w:b/>
          <w:bCs/>
        </w:rPr>
        <w:t>Disclaimer</w:t>
      </w:r>
    </w:p>
    <w:p w14:paraId="631B8F84" w14:textId="335D9E16" w:rsidR="001C70E6" w:rsidRPr="00FC34DE" w:rsidRDefault="001C70E6" w:rsidP="005E57F5">
      <w:pPr>
        <w:spacing w:line="276" w:lineRule="auto"/>
        <w:jc w:val="center"/>
        <w:rPr>
          <w:rFonts w:ascii="Bookman Old Style" w:eastAsia="Bookman Old Style" w:hAnsi="Bookman Old Style"/>
          <w:b/>
          <w:bCs/>
          <w:color w:val="FF0000"/>
        </w:rPr>
      </w:pPr>
    </w:p>
    <w:p w14:paraId="4B33C044" w14:textId="77777777" w:rsidR="00A549AA" w:rsidRPr="00FC34DE" w:rsidRDefault="00A549AA" w:rsidP="00667DB7">
      <w:pPr>
        <w:numPr>
          <w:ilvl w:val="0"/>
          <w:numId w:val="16"/>
        </w:numPr>
        <w:spacing w:after="120" w:line="276" w:lineRule="auto"/>
        <w:ind w:left="720"/>
        <w:jc w:val="both"/>
        <w:rPr>
          <w:rFonts w:ascii="Bookman Old Style" w:eastAsia="Bookman Old Style" w:hAnsi="Bookman Old Style"/>
        </w:rPr>
      </w:pPr>
      <w:r w:rsidRPr="00FC34DE">
        <w:rPr>
          <w:rFonts w:ascii="Bookman Old Style" w:eastAsia="Bookman Old Style" w:hAnsi="Bookman Old Style"/>
        </w:rPr>
        <w:t>Though adequate care has been taken while preparing the RFP document, the Bidders shall satisfy themselves that the document is complete in all respects. Intimation of any discrepancy shall be given to this office immediately. If no intimation is received from any Bidder within fifteen (15) days from the date of notification of RFP/ Issue of the RFP document, it shall be considered that the RFP document is complete in all respects and has been received by the Bidder.</w:t>
      </w:r>
    </w:p>
    <w:p w14:paraId="1B63D6C2" w14:textId="5D8B32F1" w:rsidR="00A549AA" w:rsidRPr="00FC34DE" w:rsidRDefault="00301E59" w:rsidP="00667DB7">
      <w:pPr>
        <w:numPr>
          <w:ilvl w:val="0"/>
          <w:numId w:val="16"/>
        </w:numPr>
        <w:spacing w:after="120" w:line="276" w:lineRule="auto"/>
        <w:ind w:left="720"/>
        <w:jc w:val="both"/>
        <w:rPr>
          <w:rFonts w:ascii="Bookman Old Style" w:eastAsia="Bookman Old Style" w:hAnsi="Bookman Old Style"/>
        </w:rPr>
      </w:pPr>
      <w:r w:rsidRPr="00FC34DE">
        <w:rPr>
          <w:rFonts w:ascii="Bookman Old Style" w:eastAsia="Bookman Old Style" w:hAnsi="Bookman Old Style"/>
        </w:rPr>
        <w:t>HESCOM</w:t>
      </w:r>
      <w:r w:rsidR="00A549AA" w:rsidRPr="00FC34DE">
        <w:rPr>
          <w:rFonts w:ascii="Bookman Old Style" w:eastAsia="Bookman Old Style" w:hAnsi="Bookman Old Style"/>
        </w:rPr>
        <w:t xml:space="preserve"> reserves the right to modify, amend or supplement this RFP document.</w:t>
      </w:r>
    </w:p>
    <w:p w14:paraId="60329316" w14:textId="6FF03111" w:rsidR="00A549AA" w:rsidRPr="00FC34DE" w:rsidRDefault="00A549AA" w:rsidP="00667DB7">
      <w:pPr>
        <w:numPr>
          <w:ilvl w:val="0"/>
          <w:numId w:val="16"/>
        </w:numPr>
        <w:spacing w:after="120" w:line="276" w:lineRule="auto"/>
        <w:ind w:left="720"/>
        <w:jc w:val="both"/>
        <w:rPr>
          <w:rFonts w:ascii="Bookman Old Style" w:eastAsia="Bookman Old Style" w:hAnsi="Bookman Old Style"/>
        </w:rPr>
      </w:pPr>
      <w:r w:rsidRPr="00FC34DE">
        <w:rPr>
          <w:rFonts w:ascii="Bookman Old Style" w:eastAsia="Bookman Old Style" w:hAnsi="Bookman Old Style"/>
        </w:rPr>
        <w:t xml:space="preserve">While this RFP has been prepared in good faith, neither </w:t>
      </w:r>
      <w:r w:rsidR="00301E59" w:rsidRPr="00FC34DE">
        <w:rPr>
          <w:rFonts w:ascii="Bookman Old Style" w:eastAsia="Bookman Old Style" w:hAnsi="Bookman Old Style"/>
        </w:rPr>
        <w:t>HESCOM</w:t>
      </w:r>
      <w:r w:rsidRPr="00FC34DE">
        <w:rPr>
          <w:rFonts w:ascii="Bookman Old Style" w:eastAsia="Bookman Old Style" w:hAnsi="Bookman Old Style"/>
        </w:rPr>
        <w:t xml:space="preserve"> nor their employees make any representation or warranty, express or implied, or accept any responsibility or liability, whatsoever, in respect of any statements or omissions herein, or the accuracy, completeness or reliability of information, and shall incur no liability under any law, statute, rules or regulations as to the accuracy, reliability or completeness of this RFP, even if any loss or damage is caused by any act or omission on their part.</w:t>
      </w:r>
    </w:p>
    <w:p w14:paraId="0F419F31" w14:textId="77777777" w:rsidR="00A549AA" w:rsidRPr="00FC34DE" w:rsidRDefault="00A549AA" w:rsidP="005E57F5">
      <w:pPr>
        <w:spacing w:line="276" w:lineRule="auto"/>
        <w:jc w:val="both"/>
        <w:rPr>
          <w:rFonts w:ascii="Bookman Old Style" w:eastAsia="Bookman Old Style" w:hAnsi="Bookman Old Style"/>
        </w:rPr>
      </w:pPr>
    </w:p>
    <w:p w14:paraId="6384D95D" w14:textId="77777777" w:rsidR="00A549AA" w:rsidRPr="00FC34DE" w:rsidRDefault="00A549AA" w:rsidP="005E57F5">
      <w:pPr>
        <w:spacing w:line="276" w:lineRule="auto"/>
        <w:jc w:val="both"/>
        <w:rPr>
          <w:rFonts w:eastAsia="Bookman Old Style"/>
        </w:rPr>
      </w:pPr>
    </w:p>
    <w:p w14:paraId="7A93B852" w14:textId="77777777" w:rsidR="00A549AA" w:rsidRPr="00FC34DE" w:rsidRDefault="00A549AA" w:rsidP="005E57F5">
      <w:pPr>
        <w:spacing w:line="276" w:lineRule="auto"/>
        <w:jc w:val="both"/>
        <w:rPr>
          <w:rFonts w:eastAsia="Bookman Old Style"/>
        </w:rPr>
      </w:pPr>
    </w:p>
    <w:p w14:paraId="10132571" w14:textId="45786061" w:rsidR="00A549AA" w:rsidRPr="00FC34DE" w:rsidRDefault="00A549AA" w:rsidP="005E57F5">
      <w:pPr>
        <w:spacing w:line="276" w:lineRule="auto"/>
        <w:jc w:val="both"/>
        <w:rPr>
          <w:rFonts w:ascii="Bookman Old Style" w:eastAsia="Bookman Old Style" w:hAnsi="Bookman Old Style"/>
          <w:b/>
        </w:rPr>
      </w:pPr>
      <w:r w:rsidRPr="00FC34DE">
        <w:rPr>
          <w:rFonts w:ascii="Bookman Old Style" w:eastAsia="Bookman Old Style" w:hAnsi="Bookman Old Style"/>
          <w:b/>
        </w:rPr>
        <w:t xml:space="preserve">Place: </w:t>
      </w:r>
      <w:r w:rsidR="00C54BF9" w:rsidRPr="00FC34DE">
        <w:rPr>
          <w:rFonts w:ascii="Bookman Old Style" w:eastAsia="Bookman Old Style" w:hAnsi="Bookman Old Style"/>
          <w:b/>
        </w:rPr>
        <w:t>Hubli</w:t>
      </w:r>
    </w:p>
    <w:p w14:paraId="471EA148" w14:textId="0E4CAE16" w:rsidR="001C70E6" w:rsidRPr="00FC34DE" w:rsidRDefault="00A549AA" w:rsidP="005E57F5">
      <w:pPr>
        <w:spacing w:line="276" w:lineRule="auto"/>
        <w:rPr>
          <w:rFonts w:ascii="Bookman Old Style" w:eastAsia="Bookman Old Style" w:hAnsi="Bookman Old Style"/>
          <w:b/>
          <w:bCs/>
        </w:rPr>
      </w:pPr>
      <w:r w:rsidRPr="00FC34DE">
        <w:rPr>
          <w:rFonts w:ascii="Bookman Old Style" w:eastAsia="Bookman Old Style" w:hAnsi="Bookman Old Style"/>
          <w:b/>
        </w:rPr>
        <w:t xml:space="preserve">Date:  </w:t>
      </w:r>
      <w:r w:rsidR="00C54BF9" w:rsidRPr="00FC34DE">
        <w:rPr>
          <w:rFonts w:ascii="Bookman Old Style" w:eastAsia="Bookman Old Style" w:hAnsi="Bookman Old Style"/>
          <w:b/>
        </w:rPr>
        <w:t>Jan 2022</w:t>
      </w:r>
    </w:p>
    <w:p w14:paraId="09FE3021" w14:textId="77777777" w:rsidR="001C70E6" w:rsidRPr="00FC34DE" w:rsidRDefault="001C70E6" w:rsidP="005E57F5">
      <w:pPr>
        <w:spacing w:line="276" w:lineRule="auto"/>
        <w:jc w:val="center"/>
        <w:rPr>
          <w:rFonts w:ascii="Bookman Old Style" w:eastAsia="Bookman Old Style" w:hAnsi="Bookman Old Style"/>
          <w:b/>
          <w:bCs/>
          <w:color w:val="000000"/>
        </w:rPr>
      </w:pPr>
    </w:p>
    <w:p w14:paraId="60798E5E" w14:textId="77777777" w:rsidR="001C70E6" w:rsidRPr="00FC34DE" w:rsidRDefault="001C70E6" w:rsidP="005E57F5">
      <w:pPr>
        <w:spacing w:line="276" w:lineRule="auto"/>
        <w:jc w:val="center"/>
        <w:rPr>
          <w:rFonts w:ascii="Bookman Old Style" w:eastAsia="Bookman Old Style" w:hAnsi="Bookman Old Style"/>
          <w:b/>
          <w:bCs/>
          <w:color w:val="000000"/>
        </w:rPr>
      </w:pPr>
    </w:p>
    <w:p w14:paraId="64CCF4C9" w14:textId="77777777" w:rsidR="001C70E6" w:rsidRPr="00FC34DE" w:rsidRDefault="001C70E6" w:rsidP="005E57F5">
      <w:pPr>
        <w:spacing w:line="276" w:lineRule="auto"/>
        <w:jc w:val="center"/>
        <w:rPr>
          <w:rFonts w:eastAsia="Bookman Old Style"/>
          <w:b/>
          <w:bCs/>
          <w:color w:val="000000"/>
        </w:rPr>
      </w:pPr>
    </w:p>
    <w:p w14:paraId="5CF126D9" w14:textId="77777777" w:rsidR="001C70E6" w:rsidRPr="00FC34DE" w:rsidRDefault="001C70E6" w:rsidP="005E57F5">
      <w:pPr>
        <w:spacing w:line="276" w:lineRule="auto"/>
        <w:jc w:val="center"/>
        <w:rPr>
          <w:rFonts w:eastAsia="Bookman Old Style"/>
          <w:b/>
          <w:bCs/>
          <w:color w:val="000000"/>
        </w:rPr>
      </w:pPr>
    </w:p>
    <w:p w14:paraId="173EE304" w14:textId="77777777" w:rsidR="001C70E6" w:rsidRPr="00FC34DE" w:rsidRDefault="001C70E6" w:rsidP="005E57F5">
      <w:pPr>
        <w:spacing w:line="276" w:lineRule="auto"/>
        <w:jc w:val="center"/>
        <w:rPr>
          <w:rFonts w:eastAsia="Bookman Old Style"/>
          <w:b/>
          <w:bCs/>
          <w:color w:val="000000"/>
        </w:rPr>
      </w:pPr>
    </w:p>
    <w:p w14:paraId="743B8802" w14:textId="77777777" w:rsidR="001C70E6" w:rsidRPr="00FC34DE" w:rsidRDefault="001C70E6" w:rsidP="005E57F5">
      <w:pPr>
        <w:spacing w:line="276" w:lineRule="auto"/>
        <w:jc w:val="center"/>
        <w:rPr>
          <w:rFonts w:eastAsia="Bookman Old Style"/>
          <w:b/>
          <w:bCs/>
          <w:color w:val="000000"/>
        </w:rPr>
      </w:pPr>
    </w:p>
    <w:p w14:paraId="1502F0C4" w14:textId="77777777" w:rsidR="001C70E6" w:rsidRPr="00FC34DE" w:rsidRDefault="001C70E6" w:rsidP="005E57F5">
      <w:pPr>
        <w:spacing w:line="276" w:lineRule="auto"/>
        <w:jc w:val="center"/>
        <w:rPr>
          <w:rFonts w:eastAsia="Bookman Old Style"/>
          <w:b/>
          <w:bCs/>
          <w:color w:val="000000"/>
        </w:rPr>
      </w:pPr>
    </w:p>
    <w:p w14:paraId="7224042F" w14:textId="77777777" w:rsidR="001C70E6" w:rsidRPr="00FC34DE" w:rsidRDefault="001C70E6" w:rsidP="005E57F5">
      <w:pPr>
        <w:spacing w:line="276" w:lineRule="auto"/>
        <w:jc w:val="center"/>
        <w:rPr>
          <w:rFonts w:eastAsia="Bookman Old Style"/>
          <w:b/>
          <w:bCs/>
          <w:color w:val="000000"/>
        </w:rPr>
      </w:pPr>
    </w:p>
    <w:p w14:paraId="18BEA0B0" w14:textId="77777777" w:rsidR="001C70E6" w:rsidRPr="00FC34DE" w:rsidRDefault="001C70E6" w:rsidP="005E57F5">
      <w:pPr>
        <w:spacing w:line="276" w:lineRule="auto"/>
        <w:jc w:val="center"/>
        <w:rPr>
          <w:rFonts w:eastAsia="Bookman Old Style"/>
          <w:b/>
          <w:bCs/>
          <w:color w:val="000000"/>
        </w:rPr>
      </w:pPr>
    </w:p>
    <w:p w14:paraId="5133C0ED" w14:textId="77777777" w:rsidR="001C70E6" w:rsidRPr="00FC34DE" w:rsidRDefault="001C70E6" w:rsidP="005E57F5">
      <w:pPr>
        <w:spacing w:line="276" w:lineRule="auto"/>
        <w:jc w:val="center"/>
        <w:rPr>
          <w:rFonts w:eastAsia="Bookman Old Style"/>
          <w:b/>
          <w:bCs/>
          <w:color w:val="000000"/>
        </w:rPr>
      </w:pPr>
    </w:p>
    <w:p w14:paraId="60FDA5D5" w14:textId="77777777" w:rsidR="001C70E6" w:rsidRPr="00FC34DE" w:rsidRDefault="001C70E6" w:rsidP="005E57F5">
      <w:pPr>
        <w:spacing w:line="276" w:lineRule="auto"/>
        <w:jc w:val="center"/>
        <w:rPr>
          <w:rFonts w:eastAsia="Bookman Old Style"/>
          <w:b/>
          <w:bCs/>
          <w:color w:val="000000"/>
        </w:rPr>
      </w:pPr>
    </w:p>
    <w:p w14:paraId="248B7426" w14:textId="77777777" w:rsidR="001C70E6" w:rsidRPr="00FC34DE" w:rsidRDefault="001C70E6" w:rsidP="005E57F5">
      <w:pPr>
        <w:spacing w:line="276" w:lineRule="auto"/>
        <w:jc w:val="center"/>
        <w:rPr>
          <w:rFonts w:eastAsia="Bookman Old Style"/>
          <w:b/>
          <w:bCs/>
          <w:color w:val="000000"/>
        </w:rPr>
      </w:pPr>
    </w:p>
    <w:p w14:paraId="5E761A5C" w14:textId="523A0126" w:rsidR="001C70E6" w:rsidRPr="00FC34DE" w:rsidRDefault="001C70E6" w:rsidP="005E57F5">
      <w:pPr>
        <w:spacing w:line="276" w:lineRule="auto"/>
        <w:jc w:val="center"/>
        <w:rPr>
          <w:rFonts w:eastAsia="Bookman Old Style"/>
          <w:b/>
          <w:bCs/>
          <w:color w:val="000000"/>
        </w:rPr>
      </w:pPr>
    </w:p>
    <w:p w14:paraId="164AEC8B" w14:textId="53614CE3" w:rsidR="003D2755" w:rsidRPr="00FC34DE" w:rsidRDefault="003D2755" w:rsidP="005E57F5">
      <w:pPr>
        <w:spacing w:line="276" w:lineRule="auto"/>
        <w:jc w:val="center"/>
        <w:rPr>
          <w:rFonts w:eastAsia="Bookman Old Style"/>
          <w:b/>
          <w:bCs/>
          <w:color w:val="000000"/>
        </w:rPr>
      </w:pPr>
    </w:p>
    <w:p w14:paraId="56CF89BD" w14:textId="77777777" w:rsidR="003D2755" w:rsidRPr="00FC34DE" w:rsidRDefault="003D2755" w:rsidP="005E57F5">
      <w:pPr>
        <w:spacing w:line="276" w:lineRule="auto"/>
        <w:jc w:val="center"/>
        <w:rPr>
          <w:rFonts w:eastAsia="Bookman Old Style"/>
          <w:b/>
          <w:bCs/>
          <w:color w:val="000000"/>
        </w:rPr>
      </w:pPr>
    </w:p>
    <w:p w14:paraId="2D6ED425" w14:textId="77777777" w:rsidR="001C70E6" w:rsidRPr="00FC34DE" w:rsidRDefault="001C70E6" w:rsidP="005E57F5">
      <w:pPr>
        <w:spacing w:line="276" w:lineRule="auto"/>
        <w:jc w:val="center"/>
        <w:rPr>
          <w:rFonts w:eastAsia="Bookman Old Style"/>
          <w:b/>
          <w:bCs/>
          <w:color w:val="000000"/>
        </w:rPr>
      </w:pPr>
    </w:p>
    <w:p w14:paraId="5691BDB9" w14:textId="77777777" w:rsidR="001C70E6" w:rsidRPr="00FC34DE" w:rsidRDefault="001C70E6" w:rsidP="005E57F5">
      <w:pPr>
        <w:spacing w:line="276" w:lineRule="auto"/>
        <w:jc w:val="center"/>
        <w:rPr>
          <w:rFonts w:eastAsia="Bookman Old Style"/>
          <w:b/>
          <w:bCs/>
          <w:color w:val="000000"/>
        </w:rPr>
      </w:pPr>
    </w:p>
    <w:p w14:paraId="2EFD5B73" w14:textId="77777777" w:rsidR="00A549AA" w:rsidRPr="00FC34DE" w:rsidRDefault="00A549AA" w:rsidP="005E57F5">
      <w:pPr>
        <w:spacing w:line="276" w:lineRule="auto"/>
        <w:jc w:val="center"/>
        <w:rPr>
          <w:rFonts w:eastAsia="Bookman Old Style"/>
          <w:b/>
        </w:rPr>
      </w:pPr>
    </w:p>
    <w:p w14:paraId="018197FB" w14:textId="7912F309" w:rsidR="00B7267F" w:rsidRPr="00FC34DE" w:rsidRDefault="00D154D8" w:rsidP="00E034B0">
      <w:pPr>
        <w:tabs>
          <w:tab w:val="left" w:pos="3782"/>
        </w:tabs>
        <w:spacing w:line="360" w:lineRule="auto"/>
        <w:jc w:val="center"/>
        <w:rPr>
          <w:rFonts w:ascii="Bookman Old Style" w:eastAsiaTheme="minorHAnsi" w:hAnsi="Bookman Old Style"/>
          <w:b/>
          <w:bCs/>
          <w:lang w:eastAsia="en-US"/>
        </w:rPr>
      </w:pPr>
      <w:r w:rsidRPr="00FC34DE">
        <w:rPr>
          <w:rFonts w:ascii="Bookman Old Style" w:eastAsiaTheme="minorHAnsi" w:hAnsi="Bookman Old Style"/>
          <w:b/>
          <w:bCs/>
          <w:lang w:eastAsia="en-US"/>
        </w:rPr>
        <w:lastRenderedPageBreak/>
        <w:t>NOTICE INVI</w:t>
      </w:r>
      <w:r w:rsidR="00B7267F" w:rsidRPr="00FC34DE">
        <w:rPr>
          <w:rFonts w:ascii="Bookman Old Style" w:eastAsiaTheme="minorHAnsi" w:hAnsi="Bookman Old Style"/>
          <w:b/>
          <w:bCs/>
          <w:lang w:eastAsia="en-US"/>
        </w:rPr>
        <w:t>TING TENDER</w:t>
      </w:r>
    </w:p>
    <w:p w14:paraId="55A77266" w14:textId="77777777" w:rsidR="00B7267F" w:rsidRPr="00FC34DE" w:rsidRDefault="004A36A9" w:rsidP="00E034B0">
      <w:pPr>
        <w:spacing w:after="160" w:line="360" w:lineRule="auto"/>
        <w:jc w:val="center"/>
        <w:rPr>
          <w:rFonts w:ascii="Bookman Old Style" w:eastAsiaTheme="minorHAnsi" w:hAnsi="Bookman Old Style"/>
          <w:b/>
          <w:bCs/>
          <w:lang w:eastAsia="en-US"/>
        </w:rPr>
      </w:pPr>
      <w:r w:rsidRPr="00FC34DE">
        <w:rPr>
          <w:rFonts w:ascii="Bookman Old Style" w:eastAsiaTheme="minorHAnsi" w:hAnsi="Bookman Old Style"/>
          <w:b/>
          <w:bCs/>
          <w:lang w:eastAsia="en-US"/>
        </w:rPr>
        <w:t xml:space="preserve">FOR </w:t>
      </w:r>
    </w:p>
    <w:p w14:paraId="2AD58DF3" w14:textId="110BA9DD" w:rsidR="004A36A9" w:rsidRPr="00FC34DE" w:rsidRDefault="004A36A9" w:rsidP="00FC2A1A">
      <w:pPr>
        <w:spacing w:after="160" w:line="276" w:lineRule="auto"/>
        <w:jc w:val="both"/>
        <w:rPr>
          <w:rFonts w:ascii="Bookman Old Style" w:eastAsiaTheme="minorHAnsi" w:hAnsi="Bookman Old Style"/>
          <w:bCs/>
          <w:color w:val="0070C0"/>
          <w:u w:val="single"/>
          <w:lang w:eastAsia="en-US"/>
        </w:rPr>
      </w:pPr>
      <w:r w:rsidRPr="00FC34DE">
        <w:rPr>
          <w:rFonts w:ascii="Bookman Old Style" w:eastAsiaTheme="minorHAnsi" w:hAnsi="Bookman Old Style"/>
          <w:b/>
          <w:bCs/>
          <w:lang w:eastAsia="en-US"/>
        </w:rPr>
        <w:t>EMPANELMENT OF VENDORS FOR “DESIGN, SUPPLY, ERECTION, TESTING AND COMMISSIONING INCLUDING WARRANTY, COMPREHENSIVE OPERATION &amp; MAINTENANCE OF GRID-</w:t>
      </w:r>
      <w:r w:rsidR="001673C4" w:rsidRPr="00FC34DE">
        <w:rPr>
          <w:rFonts w:ascii="Bookman Old Style" w:eastAsiaTheme="minorHAnsi" w:hAnsi="Bookman Old Style"/>
          <w:b/>
          <w:bCs/>
          <w:lang w:eastAsia="en-US"/>
        </w:rPr>
        <w:t>CONNECTED ROOFTOP SOLAR PLANT OF</w:t>
      </w:r>
      <w:r w:rsidRPr="00FC34DE">
        <w:rPr>
          <w:rFonts w:ascii="Bookman Old Style" w:eastAsiaTheme="minorHAnsi" w:hAnsi="Bookman Old Style"/>
          <w:b/>
          <w:bCs/>
          <w:lang w:eastAsia="en-US"/>
        </w:rPr>
        <w:t xml:space="preserve"> VARIOUS CAPACITIES UNDER PHASE-II</w:t>
      </w:r>
      <w:r w:rsidR="001673C4" w:rsidRPr="00FC34DE">
        <w:rPr>
          <w:rFonts w:ascii="Bookman Old Style" w:eastAsiaTheme="minorHAnsi" w:hAnsi="Bookman Old Style"/>
          <w:b/>
          <w:bCs/>
          <w:lang w:eastAsia="en-US"/>
        </w:rPr>
        <w:t xml:space="preserve"> OF</w:t>
      </w:r>
      <w:r w:rsidRPr="00FC34DE">
        <w:rPr>
          <w:rFonts w:ascii="Bookman Old Style" w:eastAsiaTheme="minorHAnsi" w:hAnsi="Bookman Old Style"/>
          <w:b/>
          <w:bCs/>
          <w:lang w:eastAsia="en-US"/>
        </w:rPr>
        <w:t xml:space="preserve"> </w:t>
      </w:r>
      <w:r w:rsidR="001673C4" w:rsidRPr="00FC34DE">
        <w:rPr>
          <w:rFonts w:ascii="Bookman Old Style" w:eastAsiaTheme="minorHAnsi" w:hAnsi="Bookman Old Style"/>
          <w:b/>
          <w:bCs/>
          <w:lang w:eastAsia="en-US"/>
        </w:rPr>
        <w:t>GC</w:t>
      </w:r>
      <w:r w:rsidRPr="00FC34DE">
        <w:rPr>
          <w:rFonts w:ascii="Bookman Old Style" w:eastAsiaTheme="minorHAnsi" w:hAnsi="Bookman Old Style"/>
          <w:b/>
          <w:bCs/>
          <w:lang w:eastAsia="en-US"/>
        </w:rPr>
        <w:t xml:space="preserve">RTS SCHEME </w:t>
      </w:r>
      <w:r w:rsidR="001673C4" w:rsidRPr="00FC34DE">
        <w:rPr>
          <w:rFonts w:ascii="Bookman Old Style" w:eastAsiaTheme="minorHAnsi" w:hAnsi="Bookman Old Style"/>
          <w:b/>
          <w:bCs/>
          <w:lang w:eastAsia="en-US"/>
        </w:rPr>
        <w:t>OF MNRE BEING IMPLEM</w:t>
      </w:r>
      <w:r w:rsidR="003D2755" w:rsidRPr="00FC34DE">
        <w:rPr>
          <w:rFonts w:ascii="Bookman Old Style" w:eastAsiaTheme="minorHAnsi" w:hAnsi="Bookman Old Style"/>
          <w:b/>
          <w:bCs/>
          <w:lang w:eastAsia="en-US"/>
        </w:rPr>
        <w:t>E</w:t>
      </w:r>
      <w:r w:rsidR="001673C4" w:rsidRPr="00FC34DE">
        <w:rPr>
          <w:rFonts w:ascii="Bookman Old Style" w:eastAsiaTheme="minorHAnsi" w:hAnsi="Bookman Old Style"/>
          <w:b/>
          <w:bCs/>
          <w:lang w:eastAsia="en-US"/>
        </w:rPr>
        <w:t xml:space="preserve">NTED BY </w:t>
      </w:r>
      <w:r w:rsidR="00301E59" w:rsidRPr="00FC34DE">
        <w:rPr>
          <w:rFonts w:ascii="Bookman Old Style" w:eastAsiaTheme="minorHAnsi" w:hAnsi="Bookman Old Style"/>
          <w:b/>
          <w:bCs/>
          <w:lang w:eastAsia="en-US"/>
        </w:rPr>
        <w:t>HESCOM</w:t>
      </w:r>
      <w:r w:rsidR="00E00E13" w:rsidRPr="00FC34DE">
        <w:rPr>
          <w:rFonts w:ascii="Bookman Old Style" w:eastAsiaTheme="minorHAnsi" w:hAnsi="Bookman Old Style"/>
          <w:b/>
          <w:bCs/>
          <w:lang w:eastAsia="en-US"/>
        </w:rPr>
        <w:t xml:space="preserve"> THROUGH STATE E-PROCUREMENT PORTAL </w:t>
      </w:r>
      <w:r w:rsidRPr="00FC34DE">
        <w:rPr>
          <w:rFonts w:ascii="Bookman Old Style" w:eastAsiaTheme="minorHAnsi" w:hAnsi="Bookman Old Style"/>
          <w:b/>
          <w:bCs/>
          <w:lang w:eastAsia="en-US"/>
        </w:rPr>
        <w:t xml:space="preserve">(TWO PART BIDDING e-TENDER) </w:t>
      </w:r>
      <w:r w:rsidR="00E00E13" w:rsidRPr="00FC34DE">
        <w:rPr>
          <w:rFonts w:ascii="Bookman Old Style" w:eastAsiaTheme="minorHAnsi" w:hAnsi="Bookman Old Style"/>
          <w:b/>
          <w:bCs/>
          <w:lang w:eastAsia="en-US"/>
        </w:rPr>
        <w:t>-</w:t>
      </w:r>
      <w:r w:rsidR="008E6A62" w:rsidRPr="00FC34DE">
        <w:rPr>
          <w:rFonts w:ascii="Bookman Old Style" w:hAnsi="Bookman Old Style"/>
        </w:rPr>
        <w:t xml:space="preserve"> </w:t>
      </w:r>
      <w:r w:rsidR="008E6A62" w:rsidRPr="00FC34DE">
        <w:rPr>
          <w:rFonts w:ascii="Bookman Old Style" w:eastAsiaTheme="minorHAnsi" w:hAnsi="Bookman Old Style"/>
          <w:bCs/>
          <w:color w:val="0070C0"/>
          <w:u w:val="single"/>
          <w:lang w:eastAsia="en-US"/>
        </w:rPr>
        <w:t>https://eproc.karnataka.gov.in</w:t>
      </w:r>
    </w:p>
    <w:p w14:paraId="630480E7" w14:textId="77777777" w:rsidR="008E6A62" w:rsidRPr="00FC34DE" w:rsidRDefault="008E6A62" w:rsidP="005E57F5">
      <w:pPr>
        <w:spacing w:after="160" w:line="276" w:lineRule="auto"/>
        <w:jc w:val="both"/>
        <w:rPr>
          <w:rFonts w:eastAsiaTheme="minorHAnsi"/>
          <w:lang w:eastAsia="en-US"/>
        </w:rPr>
      </w:pPr>
    </w:p>
    <w:p w14:paraId="1EEECD77" w14:textId="532D6254" w:rsidR="00964AEB" w:rsidRPr="00FC34DE" w:rsidRDefault="00100C75" w:rsidP="00964AEB">
      <w:pPr>
        <w:spacing w:after="160" w:line="276" w:lineRule="auto"/>
        <w:jc w:val="both"/>
        <w:rPr>
          <w:rFonts w:ascii="Bookman Old Style" w:eastAsiaTheme="minorHAnsi" w:hAnsi="Bookman Old Style"/>
          <w:b/>
          <w:lang w:eastAsia="en-US"/>
        </w:rPr>
      </w:pPr>
      <w:r w:rsidRPr="00FC34DE">
        <w:rPr>
          <w:rFonts w:ascii="Bookman Old Style" w:eastAsiaTheme="minorHAnsi" w:hAnsi="Bookman Old Style"/>
          <w:lang w:eastAsia="en-US"/>
        </w:rPr>
        <w:t xml:space="preserve">The Ministry of New and Renewable Energy, Government of India </w:t>
      </w:r>
      <w:r w:rsidR="004A36A9" w:rsidRPr="00FC34DE">
        <w:rPr>
          <w:rFonts w:ascii="Bookman Old Style" w:eastAsiaTheme="minorHAnsi" w:hAnsi="Bookman Old Style"/>
          <w:lang w:eastAsia="en-US"/>
        </w:rPr>
        <w:t>(</w:t>
      </w:r>
      <w:r w:rsidRPr="00FC34DE">
        <w:rPr>
          <w:rFonts w:ascii="Bookman Old Style" w:eastAsiaTheme="minorHAnsi" w:hAnsi="Bookman Old Style"/>
          <w:lang w:eastAsia="en-US"/>
        </w:rPr>
        <w:t>MNRE</w:t>
      </w:r>
      <w:r w:rsidR="004A36A9" w:rsidRPr="00FC34DE">
        <w:rPr>
          <w:rFonts w:ascii="Bookman Old Style" w:eastAsiaTheme="minorHAnsi" w:hAnsi="Bookman Old Style"/>
          <w:lang w:eastAsia="en-US"/>
        </w:rPr>
        <w:t xml:space="preserve">) </w:t>
      </w:r>
      <w:r w:rsidR="00AA5C03" w:rsidRPr="00FC34DE">
        <w:rPr>
          <w:rFonts w:ascii="Bookman Old Style" w:eastAsiaTheme="minorHAnsi" w:hAnsi="Bookman Old Style"/>
          <w:lang w:eastAsia="en-US"/>
        </w:rPr>
        <w:t>is implementing Phase-II of Grid Connected Rooftop Solar (GCRT</w:t>
      </w:r>
      <w:r w:rsidR="00B337E7" w:rsidRPr="00FC34DE">
        <w:rPr>
          <w:rFonts w:ascii="Bookman Old Style" w:eastAsiaTheme="minorHAnsi" w:hAnsi="Bookman Old Style"/>
          <w:lang w:eastAsia="en-US"/>
        </w:rPr>
        <w:t>S</w:t>
      </w:r>
      <w:r w:rsidR="00AA5C03" w:rsidRPr="00FC34DE">
        <w:rPr>
          <w:rFonts w:ascii="Bookman Old Style" w:eastAsiaTheme="minorHAnsi" w:hAnsi="Bookman Old Style"/>
          <w:lang w:eastAsia="en-US"/>
        </w:rPr>
        <w:t>) Programme wherein central financial assistance</w:t>
      </w:r>
      <w:r w:rsidR="00777534" w:rsidRPr="00FC34DE">
        <w:rPr>
          <w:rFonts w:ascii="Bookman Old Style" w:eastAsiaTheme="minorHAnsi" w:hAnsi="Bookman Old Style"/>
          <w:lang w:eastAsia="en-US"/>
        </w:rPr>
        <w:t xml:space="preserve"> (CFA)</w:t>
      </w:r>
      <w:r w:rsidR="00AA5C03" w:rsidRPr="00FC34DE">
        <w:rPr>
          <w:rFonts w:ascii="Bookman Old Style" w:eastAsiaTheme="minorHAnsi" w:hAnsi="Bookman Old Style"/>
          <w:lang w:eastAsia="en-US"/>
        </w:rPr>
        <w:t xml:space="preserve"> is being provided for installation of rooftop solar (RTS) projects in residential buildings. </w:t>
      </w:r>
      <w:r w:rsidR="004A36A9" w:rsidRPr="00FC34DE">
        <w:rPr>
          <w:rFonts w:ascii="Bookman Old Style" w:eastAsiaTheme="minorHAnsi" w:hAnsi="Bookman Old Style"/>
          <w:lang w:eastAsia="en-US"/>
        </w:rPr>
        <w:t xml:space="preserve">To implement the RTS activities in respect of the aforesaid </w:t>
      </w:r>
      <w:r w:rsidR="00AA5C03" w:rsidRPr="00FC34DE">
        <w:rPr>
          <w:rFonts w:ascii="Bookman Old Style" w:eastAsiaTheme="minorHAnsi" w:hAnsi="Bookman Old Style"/>
          <w:lang w:eastAsia="en-US"/>
        </w:rPr>
        <w:t>programme</w:t>
      </w:r>
      <w:r w:rsidR="004A36A9" w:rsidRPr="00FC34DE">
        <w:rPr>
          <w:rFonts w:ascii="Bookman Old Style" w:eastAsiaTheme="minorHAnsi" w:hAnsi="Bookman Old Style"/>
          <w:lang w:eastAsia="en-US"/>
        </w:rPr>
        <w:t xml:space="preserve">, </w:t>
      </w:r>
      <w:r w:rsidR="00AA5C03" w:rsidRPr="00FC34DE">
        <w:rPr>
          <w:rFonts w:ascii="Bookman Old Style" w:eastAsiaTheme="minorHAnsi" w:hAnsi="Bookman Old Style"/>
          <w:lang w:eastAsia="en-US"/>
        </w:rPr>
        <w:t xml:space="preserve">respective </w:t>
      </w:r>
      <w:r w:rsidR="004A36A9" w:rsidRPr="00FC34DE">
        <w:rPr>
          <w:rFonts w:ascii="Bookman Old Style" w:eastAsiaTheme="minorHAnsi" w:hAnsi="Bookman Old Style"/>
          <w:lang w:eastAsia="en-US"/>
        </w:rPr>
        <w:t xml:space="preserve">Power Distribution companies (DISCOMs) </w:t>
      </w:r>
      <w:r w:rsidR="00AA5C03" w:rsidRPr="00FC34DE">
        <w:rPr>
          <w:rFonts w:ascii="Bookman Old Style" w:eastAsiaTheme="minorHAnsi" w:hAnsi="Bookman Old Style"/>
          <w:lang w:eastAsia="en-US"/>
        </w:rPr>
        <w:t>have been designated as the implementing agency</w:t>
      </w:r>
      <w:r w:rsidR="004A36A9" w:rsidRPr="00FC34DE">
        <w:rPr>
          <w:rFonts w:ascii="Bookman Old Style" w:eastAsiaTheme="minorHAnsi" w:hAnsi="Bookman Old Style"/>
          <w:lang w:eastAsia="en-US"/>
        </w:rPr>
        <w:t>.</w:t>
      </w:r>
      <w:r w:rsidR="00AA5C03" w:rsidRPr="00FC34DE">
        <w:rPr>
          <w:rFonts w:ascii="Bookman Old Style" w:eastAsiaTheme="minorHAnsi" w:hAnsi="Bookman Old Style"/>
          <w:lang w:eastAsia="en-US"/>
        </w:rPr>
        <w:t xml:space="preserve"> </w:t>
      </w:r>
      <w:r w:rsidR="008E6A62" w:rsidRPr="00FC34DE">
        <w:rPr>
          <w:rFonts w:ascii="Bookman Old Style" w:eastAsiaTheme="minorHAnsi" w:hAnsi="Bookman Old Style"/>
          <w:lang w:eastAsia="en-US"/>
        </w:rPr>
        <w:t xml:space="preserve">Accordingly, </w:t>
      </w:r>
      <w:r w:rsidR="00301E59" w:rsidRPr="00FC34DE">
        <w:rPr>
          <w:rFonts w:ascii="Bookman Old Style" w:eastAsiaTheme="minorHAnsi" w:hAnsi="Bookman Old Style"/>
          <w:lang w:eastAsia="en-US"/>
        </w:rPr>
        <w:t>HESCOM</w:t>
      </w:r>
      <w:r w:rsidR="008E6A62" w:rsidRPr="00FC34DE">
        <w:rPr>
          <w:rFonts w:ascii="Bookman Old Style" w:eastAsiaTheme="minorHAnsi" w:hAnsi="Bookman Old Style"/>
          <w:lang w:eastAsia="en-US"/>
        </w:rPr>
        <w:t xml:space="preserve"> is </w:t>
      </w:r>
      <w:r w:rsidR="00964AEB" w:rsidRPr="00FC34DE">
        <w:rPr>
          <w:rFonts w:ascii="Bookman Old Style" w:eastAsiaTheme="minorHAnsi" w:hAnsi="Bookman Old Style"/>
          <w:lang w:eastAsia="en-US"/>
        </w:rPr>
        <w:t>the</w:t>
      </w:r>
      <w:r w:rsidR="00BF74E0" w:rsidRPr="00FC34DE">
        <w:rPr>
          <w:rFonts w:ascii="Bookman Old Style" w:eastAsiaTheme="minorHAnsi" w:hAnsi="Bookman Old Style"/>
          <w:lang w:eastAsia="en-US"/>
        </w:rPr>
        <w:t xml:space="preserve"> tendering </w:t>
      </w:r>
      <w:r w:rsidR="008E6A62" w:rsidRPr="00FC34DE">
        <w:rPr>
          <w:rFonts w:ascii="Bookman Old Style" w:eastAsiaTheme="minorHAnsi" w:hAnsi="Bookman Old Style"/>
          <w:lang w:eastAsia="en-US"/>
        </w:rPr>
        <w:t xml:space="preserve">the </w:t>
      </w:r>
      <w:r w:rsidR="00BF74E0" w:rsidRPr="00FC34DE">
        <w:rPr>
          <w:rFonts w:ascii="Bookman Old Style" w:eastAsiaTheme="minorHAnsi" w:hAnsi="Bookman Old Style"/>
          <w:lang w:eastAsia="en-US"/>
        </w:rPr>
        <w:t xml:space="preserve">agency for </w:t>
      </w:r>
      <w:r w:rsidR="008E6A62" w:rsidRPr="00FC34DE">
        <w:rPr>
          <w:rFonts w:ascii="Bookman Old Style" w:eastAsiaTheme="minorHAnsi" w:hAnsi="Bookman Old Style"/>
          <w:lang w:eastAsia="en-US"/>
        </w:rPr>
        <w:t>its jurisdiction</w:t>
      </w:r>
      <w:r w:rsidR="00BF74E0" w:rsidRPr="00FC34DE">
        <w:rPr>
          <w:rFonts w:ascii="Bookman Old Style" w:eastAsiaTheme="minorHAnsi" w:hAnsi="Bookman Old Style"/>
          <w:lang w:eastAsia="en-US"/>
        </w:rPr>
        <w:t xml:space="preserve"> and will identify L-1 rates and empanel vendors for implementation of the programme</w:t>
      </w:r>
      <w:r w:rsidR="00964AEB" w:rsidRPr="00FC34DE">
        <w:rPr>
          <w:rFonts w:ascii="Bookman Old Style" w:eastAsiaTheme="minorHAnsi" w:hAnsi="Bookman Old Style"/>
          <w:lang w:eastAsia="en-US"/>
        </w:rPr>
        <w:t xml:space="preserve">. </w:t>
      </w:r>
      <w:r w:rsidR="00301E59" w:rsidRPr="00FC34DE">
        <w:rPr>
          <w:rFonts w:ascii="Bookman Old Style" w:eastAsiaTheme="minorHAnsi" w:hAnsi="Bookman Old Style"/>
          <w:lang w:eastAsia="en-US"/>
        </w:rPr>
        <w:t>HESCOM</w:t>
      </w:r>
      <w:r w:rsidR="00964AEB" w:rsidRPr="00FC34DE">
        <w:rPr>
          <w:rFonts w:ascii="Bookman Old Style" w:eastAsiaTheme="minorHAnsi" w:hAnsi="Bookman Old Style"/>
          <w:lang w:eastAsia="en-US"/>
        </w:rPr>
        <w:t xml:space="preserve"> is implementing the said program in its jurisdiction</w:t>
      </w:r>
      <w:r w:rsidR="00964AEB" w:rsidRPr="00FC34DE">
        <w:rPr>
          <w:rFonts w:ascii="Bookman Old Style" w:eastAsiaTheme="minorHAnsi" w:hAnsi="Bookman Old Style"/>
          <w:b/>
          <w:lang w:eastAsia="en-US"/>
        </w:rPr>
        <w:t xml:space="preserve">. </w:t>
      </w:r>
    </w:p>
    <w:p w14:paraId="23502BEF" w14:textId="65F40390" w:rsidR="004A36A9" w:rsidRPr="00FC34DE" w:rsidRDefault="005F6C9F" w:rsidP="005E57F5">
      <w:pPr>
        <w:spacing w:after="160" w:line="276" w:lineRule="auto"/>
        <w:jc w:val="both"/>
        <w:rPr>
          <w:rFonts w:ascii="Bookman Old Style" w:eastAsiaTheme="minorHAnsi" w:hAnsi="Bookman Old Style"/>
          <w:color w:val="FF0000"/>
          <w:lang w:eastAsia="en-US"/>
        </w:rPr>
      </w:pPr>
      <w:r w:rsidRPr="00FC34DE">
        <w:rPr>
          <w:rFonts w:ascii="Bookman Old Style" w:eastAsiaTheme="minorHAnsi" w:hAnsi="Bookman Old Style"/>
          <w:lang w:eastAsia="en-US"/>
        </w:rPr>
        <w:t>H</w:t>
      </w:r>
      <w:r w:rsidR="008E6A62" w:rsidRPr="00FC34DE">
        <w:rPr>
          <w:rFonts w:ascii="Bookman Old Style" w:eastAsiaTheme="minorHAnsi" w:hAnsi="Bookman Old Style"/>
          <w:lang w:eastAsia="en-US"/>
        </w:rPr>
        <w:t>ESCOM</w:t>
      </w:r>
      <w:r w:rsidR="005A3D4C" w:rsidRPr="00FC34DE">
        <w:rPr>
          <w:rFonts w:ascii="Bookman Old Style" w:eastAsiaTheme="minorHAnsi" w:hAnsi="Bookman Old Style"/>
          <w:lang w:eastAsia="en-US"/>
        </w:rPr>
        <w:t xml:space="preserve"> </w:t>
      </w:r>
      <w:r w:rsidR="004A36A9" w:rsidRPr="00FC34DE">
        <w:rPr>
          <w:rFonts w:ascii="Bookman Old Style" w:eastAsiaTheme="minorHAnsi" w:hAnsi="Bookman Old Style"/>
          <w:lang w:eastAsia="en-US"/>
        </w:rPr>
        <w:t xml:space="preserve">invites e-bids from </w:t>
      </w:r>
      <w:r w:rsidR="005A3D4C" w:rsidRPr="00FC34DE">
        <w:rPr>
          <w:rFonts w:ascii="Bookman Old Style" w:eastAsiaTheme="minorHAnsi" w:hAnsi="Bookman Old Style"/>
          <w:lang w:eastAsia="en-US"/>
        </w:rPr>
        <w:t>eligible</w:t>
      </w:r>
      <w:r w:rsidR="004A36A9" w:rsidRPr="00FC34DE">
        <w:rPr>
          <w:rFonts w:ascii="Bookman Old Style" w:eastAsiaTheme="minorHAnsi" w:hAnsi="Bookman Old Style"/>
          <w:lang w:eastAsia="en-US"/>
        </w:rPr>
        <w:t xml:space="preserve"> bidders to particip</w:t>
      </w:r>
      <w:r w:rsidR="005A3D4C" w:rsidRPr="00FC34DE">
        <w:rPr>
          <w:rFonts w:ascii="Bookman Old Style" w:eastAsiaTheme="minorHAnsi" w:hAnsi="Bookman Old Style"/>
          <w:lang w:eastAsia="en-US"/>
        </w:rPr>
        <w:t>ate in Request for Selection (RF</w:t>
      </w:r>
      <w:r w:rsidR="004A36A9" w:rsidRPr="00FC34DE">
        <w:rPr>
          <w:rFonts w:ascii="Bookman Old Style" w:eastAsiaTheme="minorHAnsi" w:hAnsi="Bookman Old Style"/>
          <w:lang w:eastAsia="en-US"/>
        </w:rPr>
        <w:t>S) for empanelment of vendors for Site Survey, Design, Installation, Supply, Erection, Testing and Co</w:t>
      </w:r>
      <w:r w:rsidR="005A3D4C" w:rsidRPr="00FC34DE">
        <w:rPr>
          <w:rFonts w:ascii="Bookman Old Style" w:eastAsiaTheme="minorHAnsi" w:hAnsi="Bookman Old Style"/>
          <w:lang w:eastAsia="en-US"/>
        </w:rPr>
        <w:t xml:space="preserve">mmissioning including Warranty and 5 years of Comprehensive </w:t>
      </w:r>
      <w:r w:rsidR="004A36A9" w:rsidRPr="00FC34DE">
        <w:rPr>
          <w:rFonts w:ascii="Bookman Old Style" w:eastAsiaTheme="minorHAnsi" w:hAnsi="Bookman Old Style"/>
          <w:lang w:eastAsia="en-US"/>
        </w:rPr>
        <w:t xml:space="preserve">Operation and Maintenance of Roof Top Solar PV Power System for Residential Consumers in </w:t>
      </w:r>
      <w:r w:rsidR="00301E59" w:rsidRPr="00FC34DE">
        <w:rPr>
          <w:rFonts w:ascii="Bookman Old Style" w:eastAsiaTheme="minorHAnsi" w:hAnsi="Bookman Old Style"/>
          <w:lang w:eastAsia="en-US"/>
        </w:rPr>
        <w:t>HESCOM</w:t>
      </w:r>
      <w:r w:rsidR="00964AEB" w:rsidRPr="00FC34DE">
        <w:rPr>
          <w:rFonts w:ascii="Bookman Old Style" w:eastAsiaTheme="minorHAnsi" w:hAnsi="Bookman Old Style"/>
          <w:lang w:eastAsia="en-US"/>
        </w:rPr>
        <w:t xml:space="preserve"> jurisdiction</w:t>
      </w:r>
      <w:r w:rsidR="005A3D4C" w:rsidRPr="00FC34DE">
        <w:rPr>
          <w:rFonts w:ascii="Bookman Old Style" w:eastAsiaTheme="minorHAnsi" w:hAnsi="Bookman Old Style"/>
          <w:b/>
          <w:lang w:eastAsia="en-US"/>
        </w:rPr>
        <w:t>.</w:t>
      </w:r>
      <w:r w:rsidR="005A3D4C" w:rsidRPr="00FC34DE">
        <w:rPr>
          <w:rFonts w:ascii="Bookman Old Style" w:eastAsiaTheme="minorHAnsi" w:hAnsi="Bookman Old Style"/>
          <w:lang w:eastAsia="en-US"/>
        </w:rPr>
        <w:t xml:space="preserve"> This RF</w:t>
      </w:r>
      <w:r w:rsidR="004A36A9" w:rsidRPr="00FC34DE">
        <w:rPr>
          <w:rFonts w:ascii="Bookman Old Style" w:eastAsiaTheme="minorHAnsi" w:hAnsi="Bookman Old Style"/>
          <w:lang w:eastAsia="en-US"/>
        </w:rPr>
        <w:t xml:space="preserve">S shall be governed by terms of sanction received from MNRE vide </w:t>
      </w:r>
      <w:r w:rsidR="00AC4701" w:rsidRPr="00FC34DE">
        <w:rPr>
          <w:rFonts w:ascii="Bookman Old Style" w:eastAsiaTheme="minorHAnsi" w:hAnsi="Bookman Old Style"/>
          <w:color w:val="FF0000"/>
          <w:lang w:eastAsia="en-US"/>
        </w:rPr>
        <w:t>318/63/2019- GCRT/Dt 19.01.2022</w:t>
      </w:r>
      <w:r w:rsidR="004A36A9" w:rsidRPr="00FC34DE">
        <w:rPr>
          <w:rFonts w:ascii="Bookman Old Style" w:eastAsiaTheme="minorHAnsi" w:hAnsi="Bookman Old Style"/>
          <w:color w:val="FF0000"/>
          <w:lang w:eastAsia="en-US"/>
        </w:rPr>
        <w:t xml:space="preserve"> for </w:t>
      </w:r>
      <w:r w:rsidR="00301E59" w:rsidRPr="00FC34DE">
        <w:rPr>
          <w:rFonts w:ascii="Bookman Old Style" w:eastAsiaTheme="minorHAnsi" w:hAnsi="Bookman Old Style"/>
          <w:color w:val="FF0000"/>
          <w:lang w:eastAsia="en-US"/>
        </w:rPr>
        <w:t>HESCOM</w:t>
      </w:r>
      <w:r w:rsidR="00964AEB" w:rsidRPr="00FC34DE">
        <w:rPr>
          <w:rFonts w:ascii="Bookman Old Style" w:eastAsiaTheme="minorHAnsi" w:hAnsi="Bookman Old Style"/>
          <w:color w:val="FF0000"/>
          <w:lang w:eastAsia="en-US"/>
        </w:rPr>
        <w:t xml:space="preserve">. </w:t>
      </w:r>
    </w:p>
    <w:p w14:paraId="55B223AC" w14:textId="09CF4714" w:rsidR="004A36A9" w:rsidRPr="00FC34DE" w:rsidRDefault="004A36A9" w:rsidP="005E57F5">
      <w:pPr>
        <w:spacing w:after="160" w:line="276" w:lineRule="auto"/>
        <w:jc w:val="both"/>
        <w:rPr>
          <w:rFonts w:ascii="Bookman Old Style" w:eastAsiaTheme="minorHAnsi" w:hAnsi="Bookman Old Style"/>
          <w:lang w:eastAsia="en-US"/>
        </w:rPr>
      </w:pPr>
      <w:r w:rsidRPr="00FC34DE">
        <w:rPr>
          <w:rFonts w:ascii="Bookman Old Style" w:eastAsiaTheme="minorHAnsi" w:hAnsi="Bookman Old Style"/>
          <w:lang w:eastAsia="en-US"/>
        </w:rPr>
        <w:t>For the implementation of above-mentioned work, Bidders should submit their bid proposal online</w:t>
      </w:r>
      <w:r w:rsidR="005A3D4C" w:rsidRPr="00FC34DE">
        <w:rPr>
          <w:rFonts w:ascii="Bookman Old Style" w:eastAsiaTheme="minorHAnsi" w:hAnsi="Bookman Old Style"/>
          <w:lang w:eastAsia="en-US"/>
        </w:rPr>
        <w:t>,</w:t>
      </w:r>
      <w:r w:rsidRPr="00FC34DE">
        <w:rPr>
          <w:rFonts w:ascii="Bookman Old Style" w:eastAsiaTheme="minorHAnsi" w:hAnsi="Bookman Old Style"/>
          <w:lang w:eastAsia="en-US"/>
        </w:rPr>
        <w:t xml:space="preserve"> complete in all aspect</w:t>
      </w:r>
      <w:r w:rsidR="005A3D4C" w:rsidRPr="00FC34DE">
        <w:rPr>
          <w:rFonts w:ascii="Bookman Old Style" w:eastAsiaTheme="minorHAnsi" w:hAnsi="Bookman Old Style"/>
          <w:lang w:eastAsia="en-US"/>
        </w:rPr>
        <w:t>,</w:t>
      </w:r>
      <w:r w:rsidRPr="00FC34DE">
        <w:rPr>
          <w:rFonts w:ascii="Bookman Old Style" w:eastAsiaTheme="minorHAnsi" w:hAnsi="Bookman Old Style"/>
          <w:lang w:eastAsia="en-US"/>
        </w:rPr>
        <w:t xml:space="preserve"> on or before Last date of Bid Submission as mentioned on the Bid Information Sheet. </w:t>
      </w:r>
    </w:p>
    <w:p w14:paraId="2E0F7200" w14:textId="7A4CA6B7" w:rsidR="004A36A9" w:rsidRPr="00FC34DE" w:rsidRDefault="004A36A9" w:rsidP="000B2CEE">
      <w:pPr>
        <w:widowControl w:val="0"/>
        <w:numPr>
          <w:ilvl w:val="1"/>
          <w:numId w:val="14"/>
        </w:numPr>
        <w:pBdr>
          <w:top w:val="nil"/>
          <w:left w:val="nil"/>
          <w:bottom w:val="nil"/>
          <w:right w:val="nil"/>
          <w:between w:val="nil"/>
        </w:pBdr>
        <w:spacing w:after="160" w:line="276" w:lineRule="auto"/>
        <w:ind w:left="0"/>
        <w:jc w:val="both"/>
        <w:rPr>
          <w:rFonts w:ascii="Bookman Old Style" w:eastAsiaTheme="minorHAnsi" w:hAnsi="Bookman Old Style"/>
          <w:lang w:eastAsia="en-US"/>
        </w:rPr>
      </w:pPr>
      <w:r w:rsidRPr="00FC34DE">
        <w:rPr>
          <w:rFonts w:ascii="Bookman Old Style" w:eastAsiaTheme="minorHAnsi" w:hAnsi="Bookman Old Style"/>
          <w:lang w:eastAsia="en-US"/>
        </w:rPr>
        <w:t xml:space="preserve">Bidder shall submit bid proposal along with non-refundable bid processing fee and </w:t>
      </w:r>
      <w:r w:rsidR="00964AEB" w:rsidRPr="00FC34DE">
        <w:rPr>
          <w:rFonts w:ascii="Bookman Old Style" w:eastAsiaTheme="minorHAnsi" w:hAnsi="Bookman Old Style"/>
          <w:color w:val="FF0000"/>
          <w:lang w:eastAsia="en-US"/>
        </w:rPr>
        <w:t>EMD</w:t>
      </w:r>
      <w:r w:rsidR="00AF0CBC" w:rsidRPr="00FC34DE">
        <w:rPr>
          <w:rFonts w:ascii="Bookman Old Style" w:eastAsiaTheme="minorHAnsi" w:hAnsi="Bookman Old Style"/>
          <w:color w:val="FF0000"/>
          <w:lang w:eastAsia="en-US"/>
        </w:rPr>
        <w:t xml:space="preserve"> </w:t>
      </w:r>
      <w:r w:rsidR="003F3443" w:rsidRPr="00FC34DE">
        <w:rPr>
          <w:rFonts w:ascii="Bookman Old Style" w:eastAsiaTheme="minorHAnsi" w:hAnsi="Bookman Old Style"/>
          <w:color w:val="FF0000"/>
          <w:lang w:eastAsia="en-US"/>
        </w:rPr>
        <w:t xml:space="preserve">of Rs </w:t>
      </w:r>
      <w:r w:rsidR="00AC4701" w:rsidRPr="00FC34DE">
        <w:rPr>
          <w:rFonts w:ascii="Bookman Old Style" w:eastAsiaTheme="minorHAnsi" w:hAnsi="Bookman Old Style"/>
          <w:color w:val="FF0000"/>
          <w:lang w:eastAsia="en-US"/>
        </w:rPr>
        <w:t>4.</w:t>
      </w:r>
      <w:r w:rsidR="00A275A5" w:rsidRPr="00FC34DE">
        <w:rPr>
          <w:rFonts w:ascii="Bookman Old Style" w:eastAsiaTheme="minorHAnsi" w:hAnsi="Bookman Old Style"/>
          <w:color w:val="FF0000"/>
          <w:lang w:eastAsia="en-US"/>
        </w:rPr>
        <w:t>50</w:t>
      </w:r>
      <w:r w:rsidR="00C54BF9" w:rsidRPr="00FC34DE">
        <w:rPr>
          <w:rFonts w:ascii="Bookman Old Style" w:eastAsiaTheme="minorHAnsi" w:hAnsi="Bookman Old Style"/>
          <w:color w:val="FF0000"/>
          <w:lang w:eastAsia="en-US"/>
        </w:rPr>
        <w:t xml:space="preserve"> Lakhs</w:t>
      </w:r>
      <w:r w:rsidR="00AC4701" w:rsidRPr="00FC34DE">
        <w:rPr>
          <w:rFonts w:ascii="Bookman Old Style" w:eastAsiaTheme="minorHAnsi" w:hAnsi="Bookman Old Style"/>
          <w:lang w:eastAsia="en-US"/>
        </w:rPr>
        <w:t xml:space="preserve">. </w:t>
      </w:r>
      <w:r w:rsidRPr="00FC34DE">
        <w:rPr>
          <w:rFonts w:ascii="Bookman Old Style" w:eastAsiaTheme="minorHAnsi" w:hAnsi="Bookman Old Style"/>
          <w:lang w:eastAsia="en-US"/>
        </w:rPr>
        <w:t xml:space="preserve">Techno-Commercial bids will be opened online as per the Bid Information Sheet in presence of authorized representatives of bidders who wish to be present online. In the event of any date mentioned in bid information is declared a Holiday, the next working day shall become operative for the respective purpose mentioned herein. </w:t>
      </w:r>
    </w:p>
    <w:p w14:paraId="21952EC9" w14:textId="7D9E4155" w:rsidR="004A36A9" w:rsidRPr="00FC34DE" w:rsidRDefault="004A36A9" w:rsidP="005E57F5">
      <w:pPr>
        <w:spacing w:after="160" w:line="276" w:lineRule="auto"/>
        <w:jc w:val="both"/>
        <w:rPr>
          <w:rFonts w:ascii="Bookman Old Style" w:eastAsiaTheme="minorHAnsi" w:hAnsi="Bookman Old Style"/>
          <w:lang w:eastAsia="en-US"/>
        </w:rPr>
      </w:pPr>
      <w:r w:rsidRPr="00FC34DE">
        <w:rPr>
          <w:rFonts w:ascii="Bookman Old Style" w:eastAsiaTheme="minorHAnsi" w:hAnsi="Bookman Old Style"/>
          <w:lang w:eastAsia="en-US"/>
        </w:rPr>
        <w:t>Bid documents which include Eligibility criteria, “</w:t>
      </w:r>
      <w:r w:rsidRPr="00FC34DE">
        <w:rPr>
          <w:rFonts w:ascii="Bookman Old Style" w:eastAsiaTheme="minorHAnsi" w:hAnsi="Bookman Old Style"/>
          <w:b/>
          <w:bCs/>
          <w:i/>
          <w:iCs/>
          <w:lang w:eastAsia="en-US"/>
        </w:rPr>
        <w:t>Technical Specifications</w:t>
      </w:r>
      <w:r w:rsidRPr="00FC34DE">
        <w:rPr>
          <w:rFonts w:ascii="Bookman Old Style" w:eastAsiaTheme="minorHAnsi" w:hAnsi="Bookman Old Style"/>
          <w:lang w:eastAsia="en-US"/>
        </w:rPr>
        <w:t xml:space="preserve">”, various conditions of contract, formats, etc. can be downloaded from </w:t>
      </w:r>
      <w:r w:rsidR="003835C6" w:rsidRPr="00FC34DE">
        <w:rPr>
          <w:rFonts w:ascii="Bookman Old Style" w:eastAsiaTheme="minorHAnsi" w:hAnsi="Bookman Old Style"/>
          <w:bCs/>
          <w:color w:val="0070C0"/>
          <w:u w:val="single"/>
          <w:lang w:eastAsia="en-US"/>
        </w:rPr>
        <w:t>https://eproc.karnataka.gov.in</w:t>
      </w:r>
      <w:r w:rsidRPr="00FC34DE">
        <w:rPr>
          <w:rFonts w:ascii="Bookman Old Style" w:eastAsiaTheme="minorHAnsi" w:hAnsi="Bookman Old Style"/>
          <w:lang w:eastAsia="en-US"/>
        </w:rPr>
        <w:t>. Only the documents submitted at the time of Bid Submission shall be used in evaluation process. Bidders are advised to ensure that all supporting documents are submitted</w:t>
      </w:r>
      <w:r w:rsidR="00007CEA" w:rsidRPr="00FC34DE">
        <w:rPr>
          <w:rFonts w:ascii="Bookman Old Style" w:eastAsiaTheme="minorHAnsi" w:hAnsi="Bookman Old Style"/>
          <w:lang w:eastAsia="en-US"/>
        </w:rPr>
        <w:t xml:space="preserve"> at the time of Bid Submission as no further </w:t>
      </w:r>
      <w:r w:rsidR="00007CEA" w:rsidRPr="00FC34DE">
        <w:rPr>
          <w:rFonts w:ascii="Bookman Old Style" w:eastAsiaTheme="minorHAnsi" w:hAnsi="Bookman Old Style"/>
          <w:lang w:eastAsia="en-US"/>
        </w:rPr>
        <w:lastRenderedPageBreak/>
        <w:t>clarification/amendments would be entertained in this regard. Bidders are also encouraged to familiarize themselves with the MNRE scheme available at SPIN portal (solarroofotp.gov.in) for efficient execution.</w:t>
      </w:r>
    </w:p>
    <w:p w14:paraId="7330A51D" w14:textId="78902083" w:rsidR="004A36A9" w:rsidRPr="00FC34DE" w:rsidRDefault="004A36A9" w:rsidP="005E57F5">
      <w:pPr>
        <w:spacing w:after="160" w:line="276" w:lineRule="auto"/>
        <w:jc w:val="both"/>
        <w:rPr>
          <w:rFonts w:ascii="Bookman Old Style" w:eastAsiaTheme="minorHAnsi" w:hAnsi="Bookman Old Style"/>
          <w:lang w:eastAsia="en-US"/>
        </w:rPr>
      </w:pPr>
      <w:r w:rsidRPr="00FC34DE">
        <w:rPr>
          <w:rFonts w:ascii="Bookman Old Style" w:eastAsiaTheme="minorHAnsi" w:hAnsi="Bookman Old Style"/>
          <w:lang w:eastAsia="en-US"/>
        </w:rPr>
        <w:t xml:space="preserve">Any amendment(s)/ corrigendum/ clarifications with respect to this Bid shall be uploaded on web page </w:t>
      </w:r>
      <w:r w:rsidR="003835C6" w:rsidRPr="00FC34DE">
        <w:rPr>
          <w:rFonts w:ascii="Bookman Old Style" w:eastAsiaTheme="minorHAnsi" w:hAnsi="Bookman Old Style"/>
          <w:bCs/>
          <w:color w:val="0070C0"/>
          <w:u w:val="single"/>
          <w:lang w:eastAsia="en-US"/>
        </w:rPr>
        <w:t>https://eproc.karnataka.gov.in</w:t>
      </w:r>
      <w:r w:rsidRPr="00FC34DE">
        <w:rPr>
          <w:rFonts w:ascii="Bookman Old Style" w:eastAsiaTheme="minorHAnsi" w:hAnsi="Bookman Old Style"/>
          <w:lang w:eastAsia="en-US"/>
        </w:rPr>
        <w:t>. The Bidder should regularly follow up for any Amendment/ Corrigendum/ Cla</w:t>
      </w:r>
      <w:r w:rsidR="003835C6" w:rsidRPr="00FC34DE">
        <w:rPr>
          <w:rFonts w:ascii="Bookman Old Style" w:eastAsiaTheme="minorHAnsi" w:hAnsi="Bookman Old Style"/>
          <w:lang w:eastAsia="en-US"/>
        </w:rPr>
        <w:t>rification on the above website</w:t>
      </w:r>
      <w:r w:rsidRPr="00FC34DE">
        <w:rPr>
          <w:rFonts w:ascii="Bookman Old Style" w:eastAsiaTheme="minorHAnsi" w:hAnsi="Bookman Old Style"/>
          <w:lang w:eastAsia="en-US"/>
        </w:rPr>
        <w:t xml:space="preserve">. </w:t>
      </w:r>
    </w:p>
    <w:p w14:paraId="2C3B5068" w14:textId="0C2C48C5" w:rsidR="004A36A9" w:rsidRPr="00FC34DE" w:rsidRDefault="004A36A9" w:rsidP="005E57F5">
      <w:pPr>
        <w:spacing w:after="160" w:line="276" w:lineRule="auto"/>
        <w:jc w:val="both"/>
        <w:rPr>
          <w:rFonts w:ascii="Bookman Old Style" w:eastAsiaTheme="minorHAnsi" w:hAnsi="Bookman Old Style"/>
          <w:lang w:eastAsia="en-US"/>
        </w:rPr>
      </w:pPr>
      <w:bookmarkStart w:id="1" w:name="_Hlk92099350"/>
      <w:r w:rsidRPr="00FC34DE">
        <w:rPr>
          <w:rFonts w:ascii="Bookman Old Style" w:eastAsiaTheme="minorHAnsi" w:hAnsi="Bookman Old Style"/>
          <w:lang w:eastAsia="en-US"/>
        </w:rPr>
        <w:t xml:space="preserve">The bidding process under this Rooftop scheme is for </w:t>
      </w:r>
      <w:r w:rsidR="00D271EC" w:rsidRPr="00FC34DE">
        <w:rPr>
          <w:rFonts w:ascii="Bookman Old Style" w:eastAsiaTheme="minorHAnsi" w:hAnsi="Bookman Old Style"/>
          <w:lang w:eastAsia="en-US"/>
        </w:rPr>
        <w:t>20</w:t>
      </w:r>
      <w:r w:rsidR="003835C6" w:rsidRPr="00FC34DE">
        <w:rPr>
          <w:rFonts w:ascii="Bookman Old Style" w:eastAsiaTheme="minorHAnsi" w:hAnsi="Bookman Old Style"/>
          <w:lang w:eastAsia="en-US"/>
        </w:rPr>
        <w:t xml:space="preserve"> </w:t>
      </w:r>
      <w:proofErr w:type="spellStart"/>
      <w:r w:rsidRPr="00FC34DE">
        <w:rPr>
          <w:rFonts w:ascii="Bookman Old Style" w:eastAsiaTheme="minorHAnsi" w:hAnsi="Bookman Old Style"/>
          <w:i/>
          <w:iCs/>
          <w:lang w:eastAsia="en-US"/>
        </w:rPr>
        <w:t>MWp</w:t>
      </w:r>
      <w:proofErr w:type="spellEnd"/>
      <w:r w:rsidRPr="00FC34DE">
        <w:rPr>
          <w:rFonts w:ascii="Bookman Old Style" w:eastAsiaTheme="minorHAnsi" w:hAnsi="Bookman Old Style"/>
          <w:lang w:eastAsia="en-US"/>
        </w:rPr>
        <w:t xml:space="preserve"> comprising of CAPEX Model.</w:t>
      </w:r>
    </w:p>
    <w:tbl>
      <w:tblPr>
        <w:tblW w:w="97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567"/>
        <w:gridCol w:w="1417"/>
        <w:gridCol w:w="1839"/>
        <w:gridCol w:w="1559"/>
        <w:gridCol w:w="2296"/>
        <w:gridCol w:w="2108"/>
      </w:tblGrid>
      <w:tr w:rsidR="00D3522E" w:rsidRPr="00FC34DE" w14:paraId="23150380" w14:textId="77777777" w:rsidTr="00F0121B">
        <w:trPr>
          <w:trHeight w:val="1822"/>
          <w:jc w:val="center"/>
        </w:trPr>
        <w:tc>
          <w:tcPr>
            <w:tcW w:w="567" w:type="dxa"/>
            <w:shd w:val="clear" w:color="auto" w:fill="auto"/>
          </w:tcPr>
          <w:p w14:paraId="7A887DD2" w14:textId="77777777" w:rsidR="004A36A9" w:rsidRPr="00FC34DE" w:rsidRDefault="004A36A9" w:rsidP="005E57F5">
            <w:pPr>
              <w:spacing w:after="160" w:line="276" w:lineRule="auto"/>
              <w:jc w:val="center"/>
              <w:rPr>
                <w:rFonts w:ascii="Bookman Old Style" w:eastAsia="Bookman Old Style" w:hAnsi="Bookman Old Style"/>
                <w:b/>
                <w:lang w:eastAsia="en-US"/>
              </w:rPr>
            </w:pPr>
            <w:r w:rsidRPr="00FC34DE">
              <w:rPr>
                <w:rFonts w:ascii="Bookman Old Style" w:eastAsia="Bookman Old Style" w:hAnsi="Bookman Old Style"/>
                <w:b/>
                <w:lang w:eastAsia="en-US"/>
              </w:rPr>
              <w:t>S. N</w:t>
            </w:r>
          </w:p>
        </w:tc>
        <w:tc>
          <w:tcPr>
            <w:tcW w:w="1417" w:type="dxa"/>
            <w:shd w:val="clear" w:color="auto" w:fill="auto"/>
          </w:tcPr>
          <w:p w14:paraId="614FCB89" w14:textId="77777777" w:rsidR="004A36A9" w:rsidRPr="00FC34DE" w:rsidRDefault="004A36A9" w:rsidP="005E57F5">
            <w:pPr>
              <w:spacing w:after="160" w:line="276" w:lineRule="auto"/>
              <w:jc w:val="center"/>
              <w:rPr>
                <w:rFonts w:ascii="Bookman Old Style" w:eastAsia="Bookman Old Style" w:hAnsi="Bookman Old Style"/>
                <w:b/>
                <w:lang w:eastAsia="en-US"/>
              </w:rPr>
            </w:pPr>
            <w:r w:rsidRPr="00FC34DE">
              <w:rPr>
                <w:rFonts w:ascii="Bookman Old Style" w:eastAsia="Bookman Old Style" w:hAnsi="Bookman Old Style"/>
                <w:b/>
                <w:lang w:eastAsia="en-US"/>
              </w:rPr>
              <w:t>Category</w:t>
            </w:r>
          </w:p>
        </w:tc>
        <w:tc>
          <w:tcPr>
            <w:tcW w:w="1839" w:type="dxa"/>
            <w:shd w:val="clear" w:color="auto" w:fill="auto"/>
          </w:tcPr>
          <w:p w14:paraId="4D40367D" w14:textId="77777777" w:rsidR="004A36A9" w:rsidRPr="00FC34DE" w:rsidRDefault="004A36A9" w:rsidP="005E57F5">
            <w:pPr>
              <w:spacing w:after="160" w:line="276" w:lineRule="auto"/>
              <w:jc w:val="center"/>
              <w:rPr>
                <w:rFonts w:ascii="Bookman Old Style" w:eastAsia="Bookman Old Style" w:hAnsi="Bookman Old Style"/>
                <w:b/>
                <w:lang w:eastAsia="en-US"/>
              </w:rPr>
            </w:pPr>
            <w:r w:rsidRPr="00FC34DE">
              <w:rPr>
                <w:rFonts w:ascii="Bookman Old Style" w:eastAsia="Bookman Old Style" w:hAnsi="Bookman Old Style"/>
                <w:b/>
                <w:lang w:eastAsia="en-US"/>
              </w:rPr>
              <w:t>Proposed Capacity</w:t>
            </w:r>
          </w:p>
        </w:tc>
        <w:tc>
          <w:tcPr>
            <w:tcW w:w="1559" w:type="dxa"/>
            <w:shd w:val="clear" w:color="auto" w:fill="auto"/>
          </w:tcPr>
          <w:p w14:paraId="33772C95" w14:textId="0E815146" w:rsidR="004A36A9" w:rsidRPr="00FC34DE" w:rsidRDefault="003947CE" w:rsidP="005E57F5">
            <w:pPr>
              <w:spacing w:after="160" w:line="276" w:lineRule="auto"/>
              <w:jc w:val="center"/>
              <w:rPr>
                <w:rFonts w:ascii="Bookman Old Style" w:eastAsia="Bookman Old Style" w:hAnsi="Bookman Old Style"/>
                <w:b/>
                <w:lang w:eastAsia="en-US"/>
              </w:rPr>
            </w:pPr>
            <w:proofErr w:type="spellStart"/>
            <w:r w:rsidRPr="00FC34DE">
              <w:rPr>
                <w:rFonts w:ascii="Bookman Old Style" w:eastAsia="Bookman Old Style" w:hAnsi="Bookman Old Style"/>
                <w:b/>
                <w:lang w:eastAsia="en-US"/>
              </w:rPr>
              <w:t>Approx</w:t>
            </w:r>
            <w:proofErr w:type="spellEnd"/>
            <w:r w:rsidRPr="00FC34DE">
              <w:rPr>
                <w:rFonts w:ascii="Bookman Old Style" w:eastAsia="Bookman Old Style" w:hAnsi="Bookman Old Style"/>
                <w:b/>
                <w:lang w:eastAsia="en-US"/>
              </w:rPr>
              <w:t xml:space="preserve"> </w:t>
            </w:r>
            <w:r w:rsidR="004A36A9" w:rsidRPr="00FC34DE">
              <w:rPr>
                <w:rFonts w:ascii="Bookman Old Style" w:eastAsia="Bookman Old Style" w:hAnsi="Bookman Old Style"/>
                <w:b/>
                <w:lang w:eastAsia="en-US"/>
              </w:rPr>
              <w:t>Aggregate Capacity</w:t>
            </w:r>
          </w:p>
          <w:p w14:paraId="7DF61B6E" w14:textId="76637C9E" w:rsidR="004A36A9" w:rsidRPr="00FC34DE" w:rsidRDefault="00BF4DF3" w:rsidP="005E57F5">
            <w:pPr>
              <w:spacing w:after="160" w:line="276" w:lineRule="auto"/>
              <w:jc w:val="center"/>
              <w:rPr>
                <w:rFonts w:ascii="Bookman Old Style" w:eastAsia="Bookman Old Style" w:hAnsi="Bookman Old Style"/>
                <w:b/>
                <w:lang w:eastAsia="en-US"/>
              </w:rPr>
            </w:pPr>
            <w:r w:rsidRPr="00FC34DE">
              <w:rPr>
                <w:rFonts w:ascii="Bookman Old Style" w:eastAsia="Bookman Old Style" w:hAnsi="Bookman Old Style"/>
                <w:b/>
                <w:lang w:eastAsia="en-US"/>
              </w:rPr>
              <w:t>(M</w:t>
            </w:r>
            <w:r w:rsidR="004A36A9" w:rsidRPr="00FC34DE">
              <w:rPr>
                <w:rFonts w:ascii="Bookman Old Style" w:eastAsia="Bookman Old Style" w:hAnsi="Bookman Old Style"/>
                <w:b/>
                <w:lang w:eastAsia="en-US"/>
              </w:rPr>
              <w:t>W)</w:t>
            </w:r>
          </w:p>
        </w:tc>
        <w:tc>
          <w:tcPr>
            <w:tcW w:w="2296" w:type="dxa"/>
            <w:shd w:val="clear" w:color="auto" w:fill="auto"/>
          </w:tcPr>
          <w:p w14:paraId="658739DA" w14:textId="1D6B106F" w:rsidR="004A36A9" w:rsidRPr="00FC34DE" w:rsidRDefault="004A36A9" w:rsidP="005E57F5">
            <w:pPr>
              <w:spacing w:after="160" w:line="276" w:lineRule="auto"/>
              <w:jc w:val="center"/>
              <w:rPr>
                <w:rFonts w:ascii="Bookman Old Style" w:eastAsia="Bookman Old Style" w:hAnsi="Bookman Old Style"/>
                <w:b/>
                <w:lang w:eastAsia="en-US"/>
              </w:rPr>
            </w:pPr>
            <w:r w:rsidRPr="00FC34DE">
              <w:rPr>
                <w:rFonts w:ascii="Bookman Old Style" w:eastAsia="Bookman Old Style" w:hAnsi="Bookman Old Style"/>
                <w:b/>
                <w:lang w:eastAsia="en-US"/>
              </w:rPr>
              <w:t>Min Capac</w:t>
            </w:r>
            <w:r w:rsidR="00BF4DF3" w:rsidRPr="00FC34DE">
              <w:rPr>
                <w:rFonts w:ascii="Bookman Old Style" w:eastAsia="Bookman Old Style" w:hAnsi="Bookman Old Style"/>
                <w:b/>
                <w:lang w:eastAsia="en-US"/>
              </w:rPr>
              <w:t>ity (M</w:t>
            </w:r>
            <w:r w:rsidRPr="00FC34DE">
              <w:rPr>
                <w:rFonts w:ascii="Bookman Old Style" w:eastAsia="Bookman Old Style" w:hAnsi="Bookman Old Style"/>
                <w:b/>
                <w:lang w:eastAsia="en-US"/>
              </w:rPr>
              <w:t>W)</w:t>
            </w:r>
          </w:p>
          <w:p w14:paraId="0FC359CF" w14:textId="77777777" w:rsidR="004A36A9" w:rsidRPr="00FC34DE" w:rsidRDefault="004A36A9" w:rsidP="005E57F5">
            <w:pPr>
              <w:widowControl w:val="0"/>
              <w:spacing w:after="160" w:line="276" w:lineRule="auto"/>
              <w:jc w:val="center"/>
              <w:rPr>
                <w:rFonts w:ascii="Bookman Old Style" w:eastAsia="Bookman Old Style" w:hAnsi="Bookman Old Style"/>
                <w:b/>
                <w:lang w:eastAsia="en-US"/>
              </w:rPr>
            </w:pPr>
            <w:r w:rsidRPr="00FC34DE">
              <w:rPr>
                <w:rFonts w:ascii="Bookman Old Style" w:eastAsia="Bookman Old Style" w:hAnsi="Bookman Old Style"/>
                <w:i/>
                <w:iCs/>
                <w:lang w:eastAsia="en-US"/>
              </w:rPr>
              <w:t>(for which the Bidder can submit its Bid)</w:t>
            </w:r>
          </w:p>
        </w:tc>
        <w:tc>
          <w:tcPr>
            <w:tcW w:w="2108" w:type="dxa"/>
            <w:shd w:val="clear" w:color="auto" w:fill="auto"/>
          </w:tcPr>
          <w:p w14:paraId="5459061B" w14:textId="77777777" w:rsidR="004A36A9" w:rsidRPr="00FC34DE" w:rsidRDefault="004A36A9" w:rsidP="005E57F5">
            <w:pPr>
              <w:spacing w:after="160" w:line="276" w:lineRule="auto"/>
              <w:jc w:val="center"/>
              <w:rPr>
                <w:rFonts w:ascii="Bookman Old Style" w:eastAsia="Bookman Old Style" w:hAnsi="Bookman Old Style"/>
                <w:b/>
                <w:lang w:eastAsia="en-US"/>
              </w:rPr>
            </w:pPr>
            <w:r w:rsidRPr="00FC34DE">
              <w:rPr>
                <w:rFonts w:ascii="Bookman Old Style" w:eastAsia="Bookman Old Style" w:hAnsi="Bookman Old Style"/>
                <w:b/>
                <w:lang w:eastAsia="en-US"/>
              </w:rPr>
              <w:t>Max Capacity</w:t>
            </w:r>
          </w:p>
          <w:p w14:paraId="764C2494" w14:textId="0598B153" w:rsidR="004A36A9" w:rsidRPr="00FC34DE" w:rsidRDefault="004A36A9" w:rsidP="005E57F5">
            <w:pPr>
              <w:spacing w:after="160" w:line="276" w:lineRule="auto"/>
              <w:jc w:val="center"/>
              <w:rPr>
                <w:rFonts w:ascii="Bookman Old Style" w:eastAsia="Bookman Old Style" w:hAnsi="Bookman Old Style"/>
                <w:b/>
                <w:lang w:eastAsia="en-US"/>
              </w:rPr>
            </w:pPr>
            <w:r w:rsidRPr="00FC34DE">
              <w:rPr>
                <w:rFonts w:ascii="Bookman Old Style" w:eastAsia="Bookman Old Style" w:hAnsi="Bookman Old Style"/>
                <w:b/>
                <w:lang w:eastAsia="en-US"/>
              </w:rPr>
              <w:t>(</w:t>
            </w:r>
            <w:r w:rsidR="00BF4DF3" w:rsidRPr="00FC34DE">
              <w:rPr>
                <w:rFonts w:ascii="Bookman Old Style" w:eastAsia="Bookman Old Style" w:hAnsi="Bookman Old Style"/>
                <w:b/>
                <w:lang w:eastAsia="en-US"/>
              </w:rPr>
              <w:t>M</w:t>
            </w:r>
            <w:r w:rsidRPr="00FC34DE">
              <w:rPr>
                <w:rFonts w:ascii="Bookman Old Style" w:eastAsia="Bookman Old Style" w:hAnsi="Bookman Old Style"/>
                <w:b/>
                <w:lang w:eastAsia="en-US"/>
              </w:rPr>
              <w:t>W)</w:t>
            </w:r>
          </w:p>
          <w:p w14:paraId="62243BBF" w14:textId="77777777" w:rsidR="004A36A9" w:rsidRPr="00FC34DE" w:rsidRDefault="004A36A9" w:rsidP="005E57F5">
            <w:pPr>
              <w:widowControl w:val="0"/>
              <w:spacing w:after="160" w:line="276" w:lineRule="auto"/>
              <w:jc w:val="center"/>
              <w:rPr>
                <w:rFonts w:ascii="Bookman Old Style" w:eastAsia="Bookman Old Style" w:hAnsi="Bookman Old Style"/>
                <w:b/>
                <w:i/>
                <w:iCs/>
                <w:lang w:eastAsia="en-US"/>
              </w:rPr>
            </w:pPr>
            <w:r w:rsidRPr="00FC34DE">
              <w:rPr>
                <w:rFonts w:ascii="Bookman Old Style" w:eastAsia="Bookman Old Style" w:hAnsi="Bookman Old Style"/>
                <w:i/>
                <w:iCs/>
                <w:lang w:eastAsia="en-US"/>
              </w:rPr>
              <w:t>(for which the Bidder can submit its Bid)</w:t>
            </w:r>
          </w:p>
        </w:tc>
      </w:tr>
      <w:tr w:rsidR="00C54BF9" w:rsidRPr="00FC34DE" w14:paraId="14ACD3FB" w14:textId="77777777" w:rsidTr="00F0121B">
        <w:trPr>
          <w:jc w:val="center"/>
        </w:trPr>
        <w:tc>
          <w:tcPr>
            <w:tcW w:w="567" w:type="dxa"/>
            <w:shd w:val="clear" w:color="auto" w:fill="auto"/>
          </w:tcPr>
          <w:p w14:paraId="78341BAA" w14:textId="77777777" w:rsidR="00C54BF9" w:rsidRPr="00FC34DE" w:rsidRDefault="00C54BF9" w:rsidP="00C54BF9">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1.</w:t>
            </w:r>
          </w:p>
        </w:tc>
        <w:tc>
          <w:tcPr>
            <w:tcW w:w="1417" w:type="dxa"/>
            <w:shd w:val="clear" w:color="auto" w:fill="auto"/>
          </w:tcPr>
          <w:p w14:paraId="0216449E" w14:textId="77777777" w:rsidR="00C54BF9" w:rsidRPr="00FC34DE" w:rsidRDefault="00C54BF9" w:rsidP="00C54BF9">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Part-A</w:t>
            </w:r>
          </w:p>
        </w:tc>
        <w:tc>
          <w:tcPr>
            <w:tcW w:w="1839" w:type="dxa"/>
            <w:shd w:val="clear" w:color="auto" w:fill="auto"/>
          </w:tcPr>
          <w:p w14:paraId="2B531E9E" w14:textId="77777777" w:rsidR="00C54BF9" w:rsidRPr="00FC34DE" w:rsidRDefault="00C54BF9" w:rsidP="00C54BF9">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1 kW to 3 kW</w:t>
            </w:r>
          </w:p>
        </w:tc>
        <w:tc>
          <w:tcPr>
            <w:tcW w:w="1559" w:type="dxa"/>
            <w:shd w:val="clear" w:color="auto" w:fill="auto"/>
            <w:vAlign w:val="center"/>
          </w:tcPr>
          <w:p w14:paraId="2ECA563D" w14:textId="48CD009D" w:rsidR="00C54BF9" w:rsidRPr="00FC34DE" w:rsidRDefault="000B2CEE" w:rsidP="00C54BF9">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4</w:t>
            </w:r>
            <w:r w:rsidR="00C54BF9" w:rsidRPr="00FC34DE">
              <w:rPr>
                <w:rFonts w:ascii="Bookman Old Style" w:eastAsia="Bookman Old Style" w:hAnsi="Bookman Old Style"/>
                <w:lang w:eastAsia="en-US"/>
              </w:rPr>
              <w:t xml:space="preserve"> MW</w:t>
            </w:r>
          </w:p>
        </w:tc>
        <w:tc>
          <w:tcPr>
            <w:tcW w:w="2296" w:type="dxa"/>
            <w:vMerge w:val="restart"/>
            <w:shd w:val="clear" w:color="auto" w:fill="auto"/>
            <w:vAlign w:val="center"/>
          </w:tcPr>
          <w:p w14:paraId="4486B846" w14:textId="118BF07B" w:rsidR="00C54BF9" w:rsidRPr="00FC34DE" w:rsidRDefault="00C54BF9" w:rsidP="00C54BF9">
            <w:pPr>
              <w:spacing w:after="160" w:line="276" w:lineRule="auto"/>
              <w:rPr>
                <w:rFonts w:ascii="Bookman Old Style" w:eastAsia="Bookman Old Style" w:hAnsi="Bookman Old Style"/>
                <w:lang w:eastAsia="en-US"/>
              </w:rPr>
            </w:pPr>
            <w:r w:rsidRPr="00FC34DE">
              <w:rPr>
                <w:rFonts w:ascii="Bookman Old Style" w:eastAsia="Bookman Old Style" w:hAnsi="Bookman Old Style"/>
                <w:lang w:eastAsia="en-US"/>
              </w:rPr>
              <w:t xml:space="preserve">500kWp for General Category Bidders and </w:t>
            </w:r>
            <w:r w:rsidR="00A24C09" w:rsidRPr="00FC34DE">
              <w:rPr>
                <w:rFonts w:ascii="Bookman Old Style" w:eastAsia="Bookman Old Style" w:hAnsi="Bookman Old Style"/>
                <w:lang w:eastAsia="en-US"/>
              </w:rPr>
              <w:t>50</w:t>
            </w:r>
            <w:r w:rsidRPr="00FC34DE">
              <w:rPr>
                <w:rFonts w:ascii="Bookman Old Style" w:eastAsia="Bookman Old Style" w:hAnsi="Bookman Old Style"/>
                <w:lang w:eastAsia="en-US"/>
              </w:rPr>
              <w:t>kWp for MSME</w:t>
            </w:r>
          </w:p>
          <w:p w14:paraId="235B2D8A" w14:textId="189F156F" w:rsidR="00C54BF9" w:rsidRPr="00FC34DE" w:rsidRDefault="00C54BF9" w:rsidP="00C54BF9">
            <w:pPr>
              <w:spacing w:after="160" w:line="276" w:lineRule="auto"/>
              <w:rPr>
                <w:rFonts w:ascii="Bookman Old Style" w:eastAsia="Bookman Old Style" w:hAnsi="Bookman Old Style"/>
                <w:lang w:eastAsia="en-US"/>
              </w:rPr>
            </w:pPr>
          </w:p>
        </w:tc>
        <w:tc>
          <w:tcPr>
            <w:tcW w:w="2108" w:type="dxa"/>
            <w:shd w:val="clear" w:color="auto" w:fill="auto"/>
            <w:vAlign w:val="center"/>
          </w:tcPr>
          <w:p w14:paraId="7BEED6A1" w14:textId="3A2D6FB3" w:rsidR="00C54BF9" w:rsidRPr="00FC34DE" w:rsidRDefault="00A24C09" w:rsidP="00C54BF9">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4</w:t>
            </w:r>
            <w:r w:rsidR="00C54BF9" w:rsidRPr="00FC34DE">
              <w:rPr>
                <w:rFonts w:ascii="Bookman Old Style" w:eastAsia="Bookman Old Style" w:hAnsi="Bookman Old Style"/>
                <w:lang w:eastAsia="en-US"/>
              </w:rPr>
              <w:t xml:space="preserve"> MW</w:t>
            </w:r>
          </w:p>
        </w:tc>
      </w:tr>
      <w:tr w:rsidR="00C54BF9" w:rsidRPr="00FC34DE" w14:paraId="289578EC" w14:textId="77777777" w:rsidTr="00F0121B">
        <w:trPr>
          <w:jc w:val="center"/>
        </w:trPr>
        <w:tc>
          <w:tcPr>
            <w:tcW w:w="567" w:type="dxa"/>
            <w:shd w:val="clear" w:color="auto" w:fill="auto"/>
          </w:tcPr>
          <w:p w14:paraId="454CF077" w14:textId="77777777" w:rsidR="00C54BF9" w:rsidRPr="00FC34DE" w:rsidRDefault="00C54BF9" w:rsidP="00C54BF9">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2.</w:t>
            </w:r>
          </w:p>
        </w:tc>
        <w:tc>
          <w:tcPr>
            <w:tcW w:w="1417" w:type="dxa"/>
            <w:shd w:val="clear" w:color="auto" w:fill="auto"/>
          </w:tcPr>
          <w:p w14:paraId="33B1EC7C" w14:textId="77777777" w:rsidR="00C54BF9" w:rsidRPr="00FC34DE" w:rsidRDefault="00C54BF9" w:rsidP="00C54BF9">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Part-B</w:t>
            </w:r>
          </w:p>
        </w:tc>
        <w:tc>
          <w:tcPr>
            <w:tcW w:w="1839" w:type="dxa"/>
            <w:shd w:val="clear" w:color="auto" w:fill="auto"/>
          </w:tcPr>
          <w:p w14:paraId="4BCA1010" w14:textId="77777777" w:rsidR="00C54BF9" w:rsidRPr="00FC34DE" w:rsidRDefault="00C54BF9" w:rsidP="00C54BF9">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Above 3 kW to 10 kW</w:t>
            </w:r>
          </w:p>
        </w:tc>
        <w:tc>
          <w:tcPr>
            <w:tcW w:w="1559" w:type="dxa"/>
            <w:shd w:val="clear" w:color="auto" w:fill="auto"/>
          </w:tcPr>
          <w:p w14:paraId="21D70670" w14:textId="29B83983" w:rsidR="00C54BF9" w:rsidRPr="00FC34DE" w:rsidRDefault="00A24C09" w:rsidP="00C54BF9">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3</w:t>
            </w:r>
            <w:r w:rsidR="00C54BF9" w:rsidRPr="00FC34DE">
              <w:rPr>
                <w:rFonts w:ascii="Bookman Old Style" w:eastAsia="Bookman Old Style" w:hAnsi="Bookman Old Style"/>
                <w:lang w:eastAsia="en-US"/>
              </w:rPr>
              <w:t xml:space="preserve"> MW</w:t>
            </w:r>
          </w:p>
        </w:tc>
        <w:tc>
          <w:tcPr>
            <w:tcW w:w="2296" w:type="dxa"/>
            <w:vMerge/>
            <w:shd w:val="clear" w:color="auto" w:fill="auto"/>
          </w:tcPr>
          <w:p w14:paraId="511EBB3F" w14:textId="61C45892" w:rsidR="00C54BF9" w:rsidRPr="00FC34DE" w:rsidRDefault="00C54BF9" w:rsidP="00C54BF9">
            <w:pPr>
              <w:spacing w:after="160" w:line="276" w:lineRule="auto"/>
              <w:jc w:val="center"/>
              <w:rPr>
                <w:rFonts w:ascii="Bookman Old Style" w:eastAsia="Bookman Old Style" w:hAnsi="Bookman Old Style"/>
                <w:lang w:eastAsia="en-US"/>
              </w:rPr>
            </w:pPr>
          </w:p>
        </w:tc>
        <w:tc>
          <w:tcPr>
            <w:tcW w:w="2108" w:type="dxa"/>
            <w:shd w:val="clear" w:color="auto" w:fill="auto"/>
          </w:tcPr>
          <w:p w14:paraId="23024172" w14:textId="633236AD" w:rsidR="00C54BF9" w:rsidRPr="00FC34DE" w:rsidRDefault="00A24C09" w:rsidP="00C54BF9">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3</w:t>
            </w:r>
            <w:r w:rsidR="00C54BF9" w:rsidRPr="00FC34DE">
              <w:rPr>
                <w:rFonts w:ascii="Bookman Old Style" w:eastAsia="Bookman Old Style" w:hAnsi="Bookman Old Style"/>
                <w:lang w:eastAsia="en-US"/>
              </w:rPr>
              <w:t xml:space="preserve"> MW</w:t>
            </w:r>
          </w:p>
        </w:tc>
      </w:tr>
      <w:tr w:rsidR="00C54BF9" w:rsidRPr="00FC34DE" w14:paraId="383085F7" w14:textId="77777777" w:rsidTr="00F0121B">
        <w:trPr>
          <w:jc w:val="center"/>
        </w:trPr>
        <w:tc>
          <w:tcPr>
            <w:tcW w:w="567" w:type="dxa"/>
            <w:shd w:val="clear" w:color="auto" w:fill="auto"/>
          </w:tcPr>
          <w:p w14:paraId="094CCCA8" w14:textId="77777777" w:rsidR="00C54BF9" w:rsidRPr="00FC34DE" w:rsidRDefault="00C54BF9" w:rsidP="00C54BF9">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3.</w:t>
            </w:r>
          </w:p>
        </w:tc>
        <w:tc>
          <w:tcPr>
            <w:tcW w:w="1417" w:type="dxa"/>
            <w:shd w:val="clear" w:color="auto" w:fill="auto"/>
          </w:tcPr>
          <w:p w14:paraId="6253F11E" w14:textId="77777777" w:rsidR="00C54BF9" w:rsidRPr="00FC34DE" w:rsidRDefault="00C54BF9" w:rsidP="00C54BF9">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Part-C</w:t>
            </w:r>
          </w:p>
        </w:tc>
        <w:tc>
          <w:tcPr>
            <w:tcW w:w="1839" w:type="dxa"/>
            <w:shd w:val="clear" w:color="auto" w:fill="auto"/>
          </w:tcPr>
          <w:p w14:paraId="4955EC8E" w14:textId="77777777" w:rsidR="00C54BF9" w:rsidRPr="00FC34DE" w:rsidRDefault="00C54BF9" w:rsidP="00C54BF9">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Above 10 kW to100 kW</w:t>
            </w:r>
          </w:p>
        </w:tc>
        <w:tc>
          <w:tcPr>
            <w:tcW w:w="1559" w:type="dxa"/>
            <w:shd w:val="clear" w:color="auto" w:fill="auto"/>
          </w:tcPr>
          <w:p w14:paraId="0060E991" w14:textId="0F36E80E" w:rsidR="00C54BF9" w:rsidRPr="00FC34DE" w:rsidRDefault="00A24C09" w:rsidP="00C54BF9">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2</w:t>
            </w:r>
            <w:r w:rsidR="00C54BF9" w:rsidRPr="00FC34DE">
              <w:rPr>
                <w:rFonts w:ascii="Bookman Old Style" w:eastAsia="Bookman Old Style" w:hAnsi="Bookman Old Style"/>
                <w:lang w:eastAsia="en-US"/>
              </w:rPr>
              <w:t xml:space="preserve"> MW</w:t>
            </w:r>
          </w:p>
        </w:tc>
        <w:tc>
          <w:tcPr>
            <w:tcW w:w="2296" w:type="dxa"/>
            <w:vMerge/>
            <w:shd w:val="clear" w:color="auto" w:fill="auto"/>
          </w:tcPr>
          <w:p w14:paraId="20ED1B52" w14:textId="31FE0538" w:rsidR="00C54BF9" w:rsidRPr="00FC34DE" w:rsidRDefault="00C54BF9" w:rsidP="00C54BF9">
            <w:pPr>
              <w:spacing w:after="160" w:line="276" w:lineRule="auto"/>
              <w:jc w:val="center"/>
              <w:rPr>
                <w:rFonts w:ascii="Bookman Old Style" w:eastAsia="Bookman Old Style" w:hAnsi="Bookman Old Style"/>
                <w:lang w:eastAsia="en-US"/>
              </w:rPr>
            </w:pPr>
          </w:p>
        </w:tc>
        <w:tc>
          <w:tcPr>
            <w:tcW w:w="2108" w:type="dxa"/>
            <w:shd w:val="clear" w:color="auto" w:fill="auto"/>
          </w:tcPr>
          <w:p w14:paraId="433DE2BF" w14:textId="5640F611" w:rsidR="00C54BF9" w:rsidRPr="00FC34DE" w:rsidRDefault="00A24C09" w:rsidP="00C54BF9">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 xml:space="preserve">2 </w:t>
            </w:r>
            <w:r w:rsidR="00C54BF9" w:rsidRPr="00FC34DE">
              <w:rPr>
                <w:rFonts w:ascii="Bookman Old Style" w:eastAsia="Bookman Old Style" w:hAnsi="Bookman Old Style"/>
                <w:lang w:eastAsia="en-US"/>
              </w:rPr>
              <w:t>MW</w:t>
            </w:r>
          </w:p>
        </w:tc>
      </w:tr>
      <w:tr w:rsidR="00C54BF9" w:rsidRPr="00FC34DE" w14:paraId="748497C5" w14:textId="77777777" w:rsidTr="00F0121B">
        <w:trPr>
          <w:jc w:val="center"/>
        </w:trPr>
        <w:tc>
          <w:tcPr>
            <w:tcW w:w="567" w:type="dxa"/>
            <w:shd w:val="clear" w:color="auto" w:fill="auto"/>
          </w:tcPr>
          <w:p w14:paraId="389020A2" w14:textId="77777777" w:rsidR="00C54BF9" w:rsidRPr="00FC34DE" w:rsidRDefault="00C54BF9" w:rsidP="00C54BF9">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4.</w:t>
            </w:r>
          </w:p>
        </w:tc>
        <w:tc>
          <w:tcPr>
            <w:tcW w:w="1417" w:type="dxa"/>
            <w:shd w:val="clear" w:color="auto" w:fill="auto"/>
          </w:tcPr>
          <w:p w14:paraId="0C40C0C5" w14:textId="77777777" w:rsidR="00C54BF9" w:rsidRPr="00FC34DE" w:rsidRDefault="00C54BF9" w:rsidP="00C54BF9">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Part-D</w:t>
            </w:r>
          </w:p>
        </w:tc>
        <w:tc>
          <w:tcPr>
            <w:tcW w:w="1839" w:type="dxa"/>
            <w:shd w:val="clear" w:color="auto" w:fill="auto"/>
          </w:tcPr>
          <w:p w14:paraId="2B2FF7D8" w14:textId="77777777" w:rsidR="00C54BF9" w:rsidRPr="00FC34DE" w:rsidRDefault="00C54BF9" w:rsidP="00C54BF9">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Above 100 kW to 500 kW</w:t>
            </w:r>
          </w:p>
        </w:tc>
        <w:tc>
          <w:tcPr>
            <w:tcW w:w="1559" w:type="dxa"/>
            <w:shd w:val="clear" w:color="auto" w:fill="auto"/>
          </w:tcPr>
          <w:p w14:paraId="6A43EEBC" w14:textId="36765B3E" w:rsidR="00C54BF9" w:rsidRPr="00FC34DE" w:rsidRDefault="00A24C09" w:rsidP="00C54BF9">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1</w:t>
            </w:r>
            <w:r w:rsidR="00C54BF9" w:rsidRPr="00FC34DE">
              <w:rPr>
                <w:rFonts w:ascii="Bookman Old Style" w:eastAsia="Bookman Old Style" w:hAnsi="Bookman Old Style"/>
                <w:lang w:eastAsia="en-US"/>
              </w:rPr>
              <w:t xml:space="preserve"> MW</w:t>
            </w:r>
          </w:p>
        </w:tc>
        <w:tc>
          <w:tcPr>
            <w:tcW w:w="2296" w:type="dxa"/>
            <w:vMerge/>
            <w:shd w:val="clear" w:color="auto" w:fill="auto"/>
          </w:tcPr>
          <w:p w14:paraId="4B2A9742" w14:textId="50C4C267" w:rsidR="00C54BF9" w:rsidRPr="00FC34DE" w:rsidRDefault="00C54BF9" w:rsidP="00C54BF9">
            <w:pPr>
              <w:spacing w:after="160" w:line="276" w:lineRule="auto"/>
              <w:jc w:val="center"/>
              <w:rPr>
                <w:rFonts w:ascii="Bookman Old Style" w:eastAsia="Bookman Old Style" w:hAnsi="Bookman Old Style"/>
                <w:lang w:eastAsia="en-US"/>
              </w:rPr>
            </w:pPr>
          </w:p>
        </w:tc>
        <w:tc>
          <w:tcPr>
            <w:tcW w:w="2108" w:type="dxa"/>
            <w:shd w:val="clear" w:color="auto" w:fill="auto"/>
          </w:tcPr>
          <w:p w14:paraId="3BF9AD92" w14:textId="74B5B91A" w:rsidR="00C54BF9" w:rsidRPr="00FC34DE" w:rsidRDefault="00A24C09" w:rsidP="00C54BF9">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1</w:t>
            </w:r>
            <w:r w:rsidR="00C54BF9" w:rsidRPr="00FC34DE">
              <w:rPr>
                <w:rFonts w:ascii="Bookman Old Style" w:eastAsia="Bookman Old Style" w:hAnsi="Bookman Old Style"/>
                <w:lang w:eastAsia="en-US"/>
              </w:rPr>
              <w:t xml:space="preserve"> MW</w:t>
            </w:r>
          </w:p>
        </w:tc>
      </w:tr>
    </w:tbl>
    <w:p w14:paraId="670288A5" w14:textId="77777777" w:rsidR="00654AC1" w:rsidRPr="00FC34DE" w:rsidRDefault="00654AC1" w:rsidP="005E57F5">
      <w:pPr>
        <w:spacing w:after="160" w:line="276" w:lineRule="auto"/>
        <w:jc w:val="both"/>
        <w:rPr>
          <w:rFonts w:ascii="Bookman Old Style" w:eastAsia="Bookman Old Style" w:hAnsi="Bookman Old Style"/>
          <w:b/>
          <w:bCs/>
          <w:sz w:val="8"/>
          <w:lang w:eastAsia="en-US"/>
        </w:rPr>
      </w:pPr>
    </w:p>
    <w:p w14:paraId="5F3975DA" w14:textId="27EA62E9" w:rsidR="004A36A9" w:rsidRPr="00FC34DE" w:rsidRDefault="004A36A9" w:rsidP="005E57F5">
      <w:pPr>
        <w:spacing w:after="160" w:line="276" w:lineRule="auto"/>
        <w:jc w:val="both"/>
        <w:rPr>
          <w:rFonts w:ascii="Bookman Old Style" w:eastAsia="Bookman Old Style" w:hAnsi="Bookman Old Style"/>
          <w:lang w:eastAsia="en-US"/>
        </w:rPr>
      </w:pPr>
      <w:r w:rsidRPr="00FC34DE">
        <w:rPr>
          <w:rFonts w:ascii="Bookman Old Style" w:eastAsia="Bookman Old Style" w:hAnsi="Bookman Old Style"/>
          <w:b/>
          <w:bCs/>
          <w:lang w:eastAsia="en-US"/>
        </w:rPr>
        <w:t>Note:</w:t>
      </w:r>
      <w:r w:rsidRPr="00FC34DE">
        <w:rPr>
          <w:rFonts w:ascii="Bookman Old Style" w:eastAsia="Bookman Old Style" w:hAnsi="Bookman Old Style"/>
          <w:lang w:eastAsia="en-US"/>
        </w:rPr>
        <w:t xml:space="preserve"> </w:t>
      </w:r>
      <w:r w:rsidR="00007CEA" w:rsidRPr="00FC34DE">
        <w:rPr>
          <w:rFonts w:ascii="Bookman Old Style" w:eastAsia="Bookman Old Style" w:hAnsi="Bookman Old Style"/>
          <w:lang w:eastAsia="en-US"/>
        </w:rPr>
        <w:t xml:space="preserve">For common facilities in </w:t>
      </w:r>
      <w:r w:rsidRPr="00FC34DE">
        <w:rPr>
          <w:rFonts w:ascii="Bookman Old Style" w:eastAsia="Bookman Old Style" w:hAnsi="Bookman Old Style"/>
          <w:lang w:eastAsia="en-US"/>
        </w:rPr>
        <w:t xml:space="preserve">Group Housing Societies/Residential Welfare Associations (GHS/RA) etc. </w:t>
      </w:r>
      <w:r w:rsidR="00007CEA" w:rsidRPr="00FC34DE">
        <w:rPr>
          <w:rFonts w:ascii="Bookman Old Style" w:eastAsia="Bookman Old Style" w:hAnsi="Bookman Old Style"/>
          <w:lang w:eastAsia="en-US"/>
        </w:rPr>
        <w:t>the allowed RTS capacity shall be</w:t>
      </w:r>
      <w:r w:rsidRPr="00FC34DE">
        <w:rPr>
          <w:rFonts w:ascii="Bookman Old Style" w:eastAsia="Bookman Old Style" w:hAnsi="Bookman Old Style"/>
          <w:lang w:eastAsia="en-US"/>
        </w:rPr>
        <w:t xml:space="preserve"> limited up to 500 </w:t>
      </w:r>
      <w:proofErr w:type="spellStart"/>
      <w:r w:rsidRPr="00FC34DE">
        <w:rPr>
          <w:rFonts w:ascii="Bookman Old Style" w:eastAsia="Bookman Old Style" w:hAnsi="Bookman Old Style"/>
          <w:lang w:eastAsia="en-US"/>
        </w:rPr>
        <w:t>kWp</w:t>
      </w:r>
      <w:proofErr w:type="spellEnd"/>
      <w:r w:rsidRPr="00FC34DE">
        <w:rPr>
          <w:rFonts w:ascii="Bookman Old Style" w:eastAsia="Bookman Old Style" w:hAnsi="Bookman Old Style"/>
          <w:lang w:eastAsia="en-US"/>
        </w:rPr>
        <w:t xml:space="preserve"> (@ 10 </w:t>
      </w:r>
      <w:proofErr w:type="spellStart"/>
      <w:r w:rsidRPr="00FC34DE">
        <w:rPr>
          <w:rFonts w:ascii="Bookman Old Style" w:eastAsia="Bookman Old Style" w:hAnsi="Bookman Old Style"/>
          <w:lang w:eastAsia="en-US"/>
        </w:rPr>
        <w:t>kWp</w:t>
      </w:r>
      <w:proofErr w:type="spellEnd"/>
      <w:r w:rsidRPr="00FC34DE">
        <w:rPr>
          <w:rFonts w:ascii="Bookman Old Style" w:eastAsia="Bookman Old Style" w:hAnsi="Bookman Old Style"/>
          <w:lang w:eastAsia="en-US"/>
        </w:rPr>
        <w:t xml:space="preserve"> per house), with the upper limit being inclusive of individual rooftop plants already installed by individual residents in that GHS/RWA at the time of installation. Bidders are requested to quote Minimum Capacities in each part as per above table.</w:t>
      </w:r>
    </w:p>
    <w:bookmarkEnd w:id="1"/>
    <w:p w14:paraId="32035561" w14:textId="77777777" w:rsidR="001D2DDE" w:rsidRPr="00FC34DE" w:rsidRDefault="001D2DDE" w:rsidP="005E57F5">
      <w:pPr>
        <w:spacing w:after="160" w:line="276" w:lineRule="auto"/>
        <w:jc w:val="both"/>
        <w:rPr>
          <w:rFonts w:ascii="Bookman Old Style" w:eastAsia="Bookman Old Style" w:hAnsi="Bookman Old Style"/>
          <w:lang w:eastAsia="en-US"/>
        </w:rPr>
      </w:pPr>
    </w:p>
    <w:p w14:paraId="29A06664" w14:textId="77777777" w:rsidR="001D2DDE" w:rsidRPr="00FC34DE" w:rsidRDefault="001D2DDE" w:rsidP="001D2DDE">
      <w:pPr>
        <w:ind w:left="4320" w:firstLine="720"/>
        <w:jc w:val="center"/>
        <w:rPr>
          <w:rFonts w:ascii="Bookman Old Style" w:hAnsi="Bookman Old Style"/>
          <w:sz w:val="28"/>
        </w:rPr>
      </w:pPr>
      <w:r w:rsidRPr="00FC34DE">
        <w:rPr>
          <w:rFonts w:ascii="Bookman Old Style" w:hAnsi="Bookman Old Style"/>
          <w:sz w:val="28"/>
        </w:rPr>
        <w:t>Superintending Engineer (</w:t>
      </w:r>
      <w:proofErr w:type="spellStart"/>
      <w:r w:rsidRPr="00FC34DE">
        <w:rPr>
          <w:rFonts w:ascii="Bookman Old Style" w:hAnsi="Bookman Old Style"/>
          <w:sz w:val="28"/>
        </w:rPr>
        <w:t>Ele</w:t>
      </w:r>
      <w:proofErr w:type="spellEnd"/>
      <w:r w:rsidRPr="00FC34DE">
        <w:rPr>
          <w:rFonts w:ascii="Bookman Old Style" w:hAnsi="Bookman Old Style"/>
          <w:sz w:val="28"/>
        </w:rPr>
        <w:t>),</w:t>
      </w:r>
    </w:p>
    <w:p w14:paraId="0984CE38" w14:textId="33CF3F77" w:rsidR="001D2DDE" w:rsidRPr="00FC34DE" w:rsidRDefault="001D2DDE" w:rsidP="001D2DDE">
      <w:pPr>
        <w:ind w:left="4320" w:firstLine="720"/>
        <w:jc w:val="center"/>
        <w:rPr>
          <w:rFonts w:ascii="Bookman Old Style" w:hAnsi="Bookman Old Style"/>
        </w:rPr>
      </w:pPr>
      <w:r w:rsidRPr="00FC34DE">
        <w:rPr>
          <w:rFonts w:ascii="Bookman Old Style" w:hAnsi="Bookman Old Style"/>
        </w:rPr>
        <w:t>Project Monitoring Cell,</w:t>
      </w:r>
    </w:p>
    <w:p w14:paraId="46E7DD2F" w14:textId="77777777" w:rsidR="001D2DDE" w:rsidRPr="00FC34DE" w:rsidRDefault="001D2DDE" w:rsidP="001D2DDE">
      <w:pPr>
        <w:ind w:left="4320" w:firstLine="720"/>
        <w:jc w:val="center"/>
        <w:rPr>
          <w:rFonts w:ascii="Bookman Old Style" w:hAnsi="Bookman Old Style"/>
        </w:rPr>
      </w:pPr>
      <w:r w:rsidRPr="00FC34DE">
        <w:rPr>
          <w:rFonts w:ascii="Bookman Old Style" w:hAnsi="Bookman Old Style"/>
        </w:rPr>
        <w:t>Corporate Office, HESCOM,</w:t>
      </w:r>
    </w:p>
    <w:p w14:paraId="481D3FAC" w14:textId="77777777" w:rsidR="001D2DDE" w:rsidRPr="00FC34DE" w:rsidRDefault="001D2DDE" w:rsidP="001D2DDE">
      <w:pPr>
        <w:ind w:left="4320" w:firstLine="720"/>
        <w:jc w:val="center"/>
        <w:rPr>
          <w:rFonts w:ascii="Bookman Old Style" w:hAnsi="Bookman Old Style"/>
        </w:rPr>
      </w:pPr>
      <w:r w:rsidRPr="00FC34DE">
        <w:rPr>
          <w:rFonts w:ascii="Bookman Old Style" w:hAnsi="Bookman Old Style"/>
        </w:rPr>
        <w:t>Hubli- 560001.</w:t>
      </w:r>
    </w:p>
    <w:p w14:paraId="43303785" w14:textId="25207D08" w:rsidR="00654AC1" w:rsidRPr="00FC34DE" w:rsidRDefault="00654AC1" w:rsidP="005E57F5">
      <w:pPr>
        <w:spacing w:line="276" w:lineRule="auto"/>
        <w:jc w:val="center"/>
        <w:rPr>
          <w:rFonts w:ascii="Bookman Old Style" w:eastAsia="Bookman Old Style" w:hAnsi="Bookman Old Style"/>
          <w:b/>
        </w:rPr>
      </w:pPr>
    </w:p>
    <w:p w14:paraId="61B0CCA9" w14:textId="5C5D26FC" w:rsidR="00157797" w:rsidRPr="00FC34DE" w:rsidRDefault="00157797" w:rsidP="005E57F5">
      <w:pPr>
        <w:spacing w:line="276" w:lineRule="auto"/>
        <w:jc w:val="center"/>
        <w:rPr>
          <w:rFonts w:ascii="Bookman Old Style" w:eastAsia="Bookman Old Style" w:hAnsi="Bookman Old Style"/>
          <w:b/>
        </w:rPr>
      </w:pPr>
    </w:p>
    <w:p w14:paraId="7CAD80AA" w14:textId="272DE1E9" w:rsidR="00435144" w:rsidRPr="00FC34DE" w:rsidRDefault="00435144" w:rsidP="005E57F5">
      <w:pPr>
        <w:spacing w:line="276" w:lineRule="auto"/>
        <w:jc w:val="center"/>
        <w:rPr>
          <w:rFonts w:ascii="Bookman Old Style" w:eastAsia="Bookman Old Style" w:hAnsi="Bookman Old Style"/>
          <w:b/>
        </w:rPr>
      </w:pPr>
    </w:p>
    <w:p w14:paraId="3C1956BE" w14:textId="77777777" w:rsidR="00F029D0" w:rsidRPr="00FC34DE" w:rsidRDefault="00F029D0" w:rsidP="005E57F5">
      <w:pPr>
        <w:spacing w:line="276" w:lineRule="auto"/>
        <w:jc w:val="center"/>
        <w:rPr>
          <w:rFonts w:ascii="Bookman Old Style" w:eastAsia="Bookman Old Style" w:hAnsi="Bookman Old Style"/>
          <w:b/>
          <w:u w:val="single"/>
        </w:rPr>
      </w:pPr>
      <w:r w:rsidRPr="00FC34DE">
        <w:rPr>
          <w:rFonts w:ascii="Bookman Old Style" w:eastAsia="Bookman Old Style" w:hAnsi="Bookman Old Style"/>
          <w:b/>
        </w:rPr>
        <w:t>SCOPE OF WORK:</w:t>
      </w:r>
    </w:p>
    <w:p w14:paraId="332183D3" w14:textId="77777777" w:rsidR="00F029D0" w:rsidRPr="00FC34DE" w:rsidRDefault="00F029D0" w:rsidP="005E57F5">
      <w:pPr>
        <w:spacing w:line="276" w:lineRule="auto"/>
        <w:jc w:val="both"/>
        <w:rPr>
          <w:rFonts w:eastAsia="Bookman Old Style"/>
        </w:rPr>
      </w:pPr>
    </w:p>
    <w:p w14:paraId="27CB1676" w14:textId="1A322541" w:rsidR="00F029D0" w:rsidRPr="00FC34DE" w:rsidRDefault="00301E59" w:rsidP="008E1CDB">
      <w:pPr>
        <w:widowControl w:val="0"/>
        <w:spacing w:line="276" w:lineRule="auto"/>
        <w:ind w:left="180"/>
        <w:jc w:val="both"/>
        <w:rPr>
          <w:rFonts w:ascii="Bookman Old Style" w:eastAsia="Bookman Old Style" w:hAnsi="Bookman Old Style" w:cs="Arial"/>
        </w:rPr>
      </w:pPr>
      <w:r w:rsidRPr="00FC34DE">
        <w:rPr>
          <w:rFonts w:ascii="Bookman Old Style" w:eastAsia="Bookman Old Style" w:hAnsi="Bookman Old Style" w:cs="Arial"/>
        </w:rPr>
        <w:t>HESCOM</w:t>
      </w:r>
      <w:r w:rsidR="00F029D0" w:rsidRPr="00FC34DE">
        <w:rPr>
          <w:rFonts w:ascii="Bookman Old Style" w:eastAsia="Bookman Old Style" w:hAnsi="Bookman Old Style" w:cs="Arial"/>
        </w:rPr>
        <w:t xml:space="preserve"> invites bids for empanelment of firms for Design, supply, erection, testing and commissioning including warranty, comprehensive operation &amp; maintenance </w:t>
      </w:r>
      <w:r w:rsidR="00F029D0" w:rsidRPr="00FC34DE">
        <w:rPr>
          <w:rFonts w:ascii="Bookman Old Style" w:eastAsia="Bookman Old Style" w:hAnsi="Bookman Old Style" w:cs="Arial"/>
          <w:color w:val="000000"/>
        </w:rPr>
        <w:t xml:space="preserve">for a period of </w:t>
      </w:r>
      <w:r w:rsidR="00F029D0" w:rsidRPr="00FC34DE">
        <w:rPr>
          <w:rFonts w:ascii="Bookman Old Style" w:eastAsia="Bookman Old Style" w:hAnsi="Bookman Old Style" w:cs="Arial"/>
        </w:rPr>
        <w:t xml:space="preserve">05 years of Grid connected Rooftop solar plants of various capacities in </w:t>
      </w:r>
      <w:r w:rsidR="008E1CDB" w:rsidRPr="00FC34DE">
        <w:rPr>
          <w:rFonts w:ascii="Bookman Old Style" w:eastAsia="Bookman Old Style" w:hAnsi="Bookman Old Style" w:cs="Arial"/>
        </w:rPr>
        <w:t>its jurisdiction</w:t>
      </w:r>
      <w:r w:rsidR="00F029D0" w:rsidRPr="00FC34DE">
        <w:rPr>
          <w:rFonts w:ascii="Bookman Old Style" w:eastAsia="Bookman Old Style" w:hAnsi="Bookman Old Style" w:cs="Arial"/>
        </w:rPr>
        <w:t xml:space="preserve"> under CAPEX model.</w:t>
      </w:r>
    </w:p>
    <w:p w14:paraId="35297A6B" w14:textId="77777777" w:rsidR="00F029D0" w:rsidRPr="00FC34DE" w:rsidRDefault="00F029D0" w:rsidP="005E57F5">
      <w:pPr>
        <w:widowControl w:val="0"/>
        <w:spacing w:line="276" w:lineRule="auto"/>
        <w:rPr>
          <w:rFonts w:ascii="Bookman Old Style" w:eastAsia="Bookman Old Style" w:hAnsi="Bookman Old Style" w:cs="Arial"/>
        </w:rPr>
      </w:pPr>
    </w:p>
    <w:p w14:paraId="0B9F61D3" w14:textId="7AC9C5B6" w:rsidR="0000013D" w:rsidRPr="00FC34DE" w:rsidRDefault="00301E59" w:rsidP="0000013D">
      <w:pPr>
        <w:ind w:left="180"/>
        <w:jc w:val="both"/>
        <w:rPr>
          <w:rFonts w:ascii="Bookman Old Style" w:hAnsi="Bookman Old Style"/>
          <w:bCs/>
        </w:rPr>
      </w:pPr>
      <w:r w:rsidRPr="00FC34DE">
        <w:rPr>
          <w:rFonts w:ascii="Bookman Old Style" w:eastAsia="Bookman Old Style" w:hAnsi="Bookman Old Style"/>
          <w:color w:val="000000"/>
        </w:rPr>
        <w:t>HESCOM</w:t>
      </w:r>
      <w:r w:rsidR="00F029D0" w:rsidRPr="00FC34DE">
        <w:rPr>
          <w:rFonts w:ascii="Bookman Old Style" w:eastAsia="Bookman Old Style" w:hAnsi="Bookman Old Style"/>
          <w:color w:val="000000"/>
        </w:rPr>
        <w:t xml:space="preserve"> will empanel </w:t>
      </w:r>
      <w:r w:rsidR="00777534" w:rsidRPr="00FC34DE">
        <w:rPr>
          <w:rFonts w:ascii="Bookman Old Style" w:eastAsia="Bookman Old Style" w:hAnsi="Bookman Old Style"/>
          <w:color w:val="000000"/>
        </w:rPr>
        <w:t>eligible</w:t>
      </w:r>
      <w:r w:rsidR="00F029D0" w:rsidRPr="00FC34DE">
        <w:rPr>
          <w:rFonts w:ascii="Bookman Old Style" w:eastAsia="Bookman Old Style" w:hAnsi="Bookman Old Style"/>
          <w:color w:val="000000"/>
        </w:rPr>
        <w:t xml:space="preserve"> vendors </w:t>
      </w:r>
      <w:r w:rsidR="00777534" w:rsidRPr="00FC34DE">
        <w:rPr>
          <w:rFonts w:ascii="Bookman Old Style" w:eastAsia="Bookman Old Style" w:hAnsi="Bookman Old Style"/>
          <w:color w:val="000000"/>
        </w:rPr>
        <w:t>participating</w:t>
      </w:r>
      <w:r w:rsidR="00F029D0" w:rsidRPr="00FC34DE">
        <w:rPr>
          <w:rFonts w:ascii="Bookman Old Style" w:eastAsia="Bookman Old Style" w:hAnsi="Bookman Old Style"/>
          <w:color w:val="000000"/>
        </w:rPr>
        <w:t xml:space="preserve"> in this empanelment process and wish to provide their services on the price/rate discovered through transparent bidding process. </w:t>
      </w:r>
      <w:r w:rsidR="0000013D" w:rsidRPr="00FC34DE">
        <w:rPr>
          <w:rFonts w:ascii="Bookman Old Style" w:hAnsi="Bookman Old Style"/>
          <w:bCs/>
        </w:rPr>
        <w:t>The CFA pattern is as detailed below.</w:t>
      </w:r>
    </w:p>
    <w:p w14:paraId="7C789BA3" w14:textId="77777777" w:rsidR="0000013D" w:rsidRPr="00FC34DE" w:rsidRDefault="0000013D" w:rsidP="0000013D">
      <w:pPr>
        <w:widowControl w:val="0"/>
        <w:spacing w:line="276" w:lineRule="auto"/>
        <w:jc w:val="both"/>
        <w:rPr>
          <w:rFonts w:eastAsia="Bookman Old Style"/>
          <w:color w:val="000000"/>
        </w:rPr>
      </w:pPr>
    </w:p>
    <w:tbl>
      <w:tblPr>
        <w:tblpPr w:leftFromText="180" w:rightFromText="180" w:vertAnchor="text" w:horzAnchor="margin" w:tblpXSpec="center" w:tblpY="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91"/>
        <w:gridCol w:w="4340"/>
      </w:tblGrid>
      <w:tr w:rsidR="0000013D" w:rsidRPr="00FC34DE" w14:paraId="1F5800FB" w14:textId="77777777" w:rsidTr="003F3443">
        <w:trPr>
          <w:trHeight w:val="545"/>
        </w:trPr>
        <w:tc>
          <w:tcPr>
            <w:tcW w:w="2770" w:type="pct"/>
            <w:shd w:val="clear" w:color="auto" w:fill="auto"/>
          </w:tcPr>
          <w:p w14:paraId="39F7C110" w14:textId="77777777" w:rsidR="0000013D" w:rsidRPr="00FC34DE" w:rsidRDefault="0000013D" w:rsidP="00F74B75">
            <w:pPr>
              <w:jc w:val="both"/>
              <w:rPr>
                <w:rFonts w:ascii="Bookman Old Style" w:hAnsi="Bookman Old Style"/>
                <w:b/>
                <w:lang w:val="en-US"/>
              </w:rPr>
            </w:pPr>
            <w:r w:rsidRPr="00FC34DE">
              <w:rPr>
                <w:rFonts w:ascii="Bookman Old Style" w:hAnsi="Bookman Old Style"/>
                <w:b/>
                <w:lang w:val="en-US"/>
              </w:rPr>
              <w:t>Type of Residential Sector</w:t>
            </w:r>
          </w:p>
        </w:tc>
        <w:tc>
          <w:tcPr>
            <w:tcW w:w="2230" w:type="pct"/>
            <w:shd w:val="clear" w:color="auto" w:fill="auto"/>
          </w:tcPr>
          <w:p w14:paraId="70B65E99" w14:textId="77777777" w:rsidR="0000013D" w:rsidRPr="00FC34DE" w:rsidRDefault="0000013D" w:rsidP="00F74B75">
            <w:pPr>
              <w:jc w:val="both"/>
              <w:rPr>
                <w:rFonts w:ascii="Bookman Old Style" w:hAnsi="Bookman Old Style"/>
                <w:b/>
                <w:lang w:val="en-US"/>
              </w:rPr>
            </w:pPr>
            <w:r w:rsidRPr="00FC34DE">
              <w:rPr>
                <w:rFonts w:ascii="Bookman Old Style" w:hAnsi="Bookman Old Style"/>
                <w:b/>
                <w:lang w:val="en-US"/>
              </w:rPr>
              <w:t>CFA (as percentage of bench mark cost or cost discovered through competitive process whichever is lower)</w:t>
            </w:r>
          </w:p>
        </w:tc>
      </w:tr>
      <w:tr w:rsidR="0000013D" w:rsidRPr="00FC34DE" w14:paraId="5D1F2B2D" w14:textId="77777777" w:rsidTr="003F3443">
        <w:tc>
          <w:tcPr>
            <w:tcW w:w="2770" w:type="pct"/>
            <w:shd w:val="clear" w:color="auto" w:fill="auto"/>
          </w:tcPr>
          <w:p w14:paraId="0E2A5828" w14:textId="77777777" w:rsidR="0000013D" w:rsidRPr="00FC34DE" w:rsidRDefault="0000013D" w:rsidP="00F74B75">
            <w:pPr>
              <w:jc w:val="both"/>
              <w:rPr>
                <w:rFonts w:ascii="Bookman Old Style" w:hAnsi="Bookman Old Style"/>
                <w:lang w:val="en-US"/>
              </w:rPr>
            </w:pPr>
            <w:r w:rsidRPr="00FC34DE">
              <w:rPr>
                <w:rFonts w:ascii="Bookman Old Style" w:hAnsi="Bookman Old Style"/>
                <w:lang w:val="en-US"/>
              </w:rPr>
              <w:t xml:space="preserve">Residential sector </w:t>
            </w:r>
          </w:p>
          <w:p w14:paraId="0984A823" w14:textId="77777777" w:rsidR="0000013D" w:rsidRPr="00FC34DE" w:rsidRDefault="0000013D" w:rsidP="00F74B75">
            <w:pPr>
              <w:jc w:val="both"/>
              <w:rPr>
                <w:rFonts w:ascii="Bookman Old Style" w:hAnsi="Bookman Old Style"/>
                <w:lang w:val="en-US"/>
              </w:rPr>
            </w:pPr>
            <w:r w:rsidRPr="00FC34DE">
              <w:rPr>
                <w:rFonts w:ascii="Bookman Old Style" w:hAnsi="Bookman Old Style"/>
                <w:lang w:val="en-US"/>
              </w:rPr>
              <w:t xml:space="preserve">(Maximum </w:t>
            </w:r>
            <w:proofErr w:type="spellStart"/>
            <w:r w:rsidRPr="00FC34DE">
              <w:rPr>
                <w:rFonts w:ascii="Bookman Old Style" w:hAnsi="Bookman Old Style"/>
                <w:lang w:val="en-US"/>
              </w:rPr>
              <w:t>upto</w:t>
            </w:r>
            <w:proofErr w:type="spellEnd"/>
            <w:r w:rsidRPr="00FC34DE">
              <w:rPr>
                <w:rFonts w:ascii="Bookman Old Style" w:hAnsi="Bookman Old Style"/>
                <w:lang w:val="en-US"/>
              </w:rPr>
              <w:t xml:space="preserve"> 3kW capacity)</w:t>
            </w:r>
          </w:p>
        </w:tc>
        <w:tc>
          <w:tcPr>
            <w:tcW w:w="2230" w:type="pct"/>
            <w:shd w:val="clear" w:color="auto" w:fill="auto"/>
          </w:tcPr>
          <w:p w14:paraId="413303A2" w14:textId="77777777" w:rsidR="0000013D" w:rsidRPr="00FC34DE" w:rsidRDefault="0000013D" w:rsidP="00F74B75">
            <w:pPr>
              <w:jc w:val="both"/>
              <w:rPr>
                <w:rFonts w:ascii="Bookman Old Style" w:hAnsi="Bookman Old Style"/>
                <w:lang w:val="en-US"/>
              </w:rPr>
            </w:pPr>
            <w:r w:rsidRPr="00FC34DE">
              <w:rPr>
                <w:rFonts w:ascii="Bookman Old Style" w:hAnsi="Bookman Old Style"/>
                <w:lang w:val="en-US"/>
              </w:rPr>
              <w:t xml:space="preserve">40% of bench mark cost </w:t>
            </w:r>
          </w:p>
        </w:tc>
      </w:tr>
      <w:tr w:rsidR="0000013D" w:rsidRPr="00FC34DE" w14:paraId="10C0DA7F" w14:textId="77777777" w:rsidTr="003F3443">
        <w:trPr>
          <w:trHeight w:val="459"/>
        </w:trPr>
        <w:tc>
          <w:tcPr>
            <w:tcW w:w="2770" w:type="pct"/>
            <w:shd w:val="clear" w:color="auto" w:fill="auto"/>
          </w:tcPr>
          <w:p w14:paraId="0FC84893" w14:textId="77777777" w:rsidR="0000013D" w:rsidRPr="00FC34DE" w:rsidRDefault="0000013D" w:rsidP="00F74B75">
            <w:pPr>
              <w:jc w:val="both"/>
              <w:rPr>
                <w:rFonts w:ascii="Bookman Old Style" w:hAnsi="Bookman Old Style"/>
                <w:lang w:val="en-US"/>
              </w:rPr>
            </w:pPr>
            <w:r w:rsidRPr="00FC34DE">
              <w:rPr>
                <w:rFonts w:ascii="Bookman Old Style" w:hAnsi="Bookman Old Style"/>
                <w:lang w:val="en-US"/>
              </w:rPr>
              <w:t xml:space="preserve">Residential sector </w:t>
            </w:r>
          </w:p>
          <w:p w14:paraId="1194E01C" w14:textId="77777777" w:rsidR="0000013D" w:rsidRPr="00FC34DE" w:rsidRDefault="0000013D" w:rsidP="00F74B75">
            <w:pPr>
              <w:jc w:val="both"/>
              <w:rPr>
                <w:rFonts w:ascii="Bookman Old Style" w:hAnsi="Bookman Old Style"/>
                <w:lang w:val="en-US"/>
              </w:rPr>
            </w:pPr>
            <w:r w:rsidRPr="00FC34DE">
              <w:rPr>
                <w:rFonts w:ascii="Bookman Old Style" w:hAnsi="Bookman Old Style"/>
                <w:lang w:val="en-US"/>
              </w:rPr>
              <w:t xml:space="preserve">(above 3kW capacity and </w:t>
            </w:r>
            <w:proofErr w:type="spellStart"/>
            <w:r w:rsidRPr="00FC34DE">
              <w:rPr>
                <w:rFonts w:ascii="Bookman Old Style" w:hAnsi="Bookman Old Style"/>
                <w:lang w:val="en-US"/>
              </w:rPr>
              <w:t>upto</w:t>
            </w:r>
            <w:proofErr w:type="spellEnd"/>
            <w:r w:rsidRPr="00FC34DE">
              <w:rPr>
                <w:rFonts w:ascii="Bookman Old Style" w:hAnsi="Bookman Old Style"/>
                <w:lang w:val="en-US"/>
              </w:rPr>
              <w:t xml:space="preserve"> 10kW capacity)</w:t>
            </w:r>
          </w:p>
        </w:tc>
        <w:tc>
          <w:tcPr>
            <w:tcW w:w="2230" w:type="pct"/>
            <w:shd w:val="clear" w:color="auto" w:fill="auto"/>
          </w:tcPr>
          <w:p w14:paraId="17664833" w14:textId="77777777" w:rsidR="0000013D" w:rsidRPr="00FC34DE" w:rsidRDefault="0000013D" w:rsidP="00F74B75">
            <w:pPr>
              <w:jc w:val="both"/>
              <w:rPr>
                <w:rFonts w:ascii="Bookman Old Style" w:hAnsi="Bookman Old Style"/>
                <w:lang w:val="en-US"/>
              </w:rPr>
            </w:pPr>
            <w:r w:rsidRPr="00FC34DE">
              <w:rPr>
                <w:rFonts w:ascii="Bookman Old Style" w:hAnsi="Bookman Old Style"/>
                <w:lang w:val="en-US"/>
              </w:rPr>
              <w:t xml:space="preserve">40% </w:t>
            </w:r>
            <w:proofErr w:type="spellStart"/>
            <w:r w:rsidRPr="00FC34DE">
              <w:rPr>
                <w:rFonts w:ascii="Bookman Old Style" w:hAnsi="Bookman Old Style"/>
                <w:lang w:val="en-US"/>
              </w:rPr>
              <w:t>upto</w:t>
            </w:r>
            <w:proofErr w:type="spellEnd"/>
            <w:r w:rsidRPr="00FC34DE">
              <w:rPr>
                <w:rFonts w:ascii="Bookman Old Style" w:hAnsi="Bookman Old Style"/>
                <w:lang w:val="en-US"/>
              </w:rPr>
              <w:t xml:space="preserve"> 3kW</w:t>
            </w:r>
          </w:p>
          <w:p w14:paraId="49EC7E94" w14:textId="77777777" w:rsidR="0000013D" w:rsidRPr="00FC34DE" w:rsidRDefault="0000013D" w:rsidP="00F74B75">
            <w:pPr>
              <w:jc w:val="both"/>
              <w:rPr>
                <w:rFonts w:ascii="Bookman Old Style" w:hAnsi="Bookman Old Style"/>
                <w:lang w:val="en-US"/>
              </w:rPr>
            </w:pPr>
            <w:r w:rsidRPr="00FC34DE">
              <w:rPr>
                <w:rFonts w:ascii="Bookman Old Style" w:hAnsi="Bookman Old Style"/>
                <w:lang w:val="en-US"/>
              </w:rPr>
              <w:t xml:space="preserve">Plus 20% for RTS system above 3kW and </w:t>
            </w:r>
            <w:proofErr w:type="spellStart"/>
            <w:r w:rsidRPr="00FC34DE">
              <w:rPr>
                <w:rFonts w:ascii="Bookman Old Style" w:hAnsi="Bookman Old Style"/>
                <w:lang w:val="en-US"/>
              </w:rPr>
              <w:t>upto</w:t>
            </w:r>
            <w:proofErr w:type="spellEnd"/>
            <w:r w:rsidRPr="00FC34DE">
              <w:rPr>
                <w:rFonts w:ascii="Bookman Old Style" w:hAnsi="Bookman Old Style"/>
                <w:lang w:val="en-US"/>
              </w:rPr>
              <w:t xml:space="preserve"> 10kW</w:t>
            </w:r>
          </w:p>
        </w:tc>
      </w:tr>
      <w:tr w:rsidR="0000013D" w:rsidRPr="00FC34DE" w14:paraId="3C993A81" w14:textId="77777777" w:rsidTr="003F3443">
        <w:tc>
          <w:tcPr>
            <w:tcW w:w="2770" w:type="pct"/>
            <w:shd w:val="clear" w:color="auto" w:fill="auto"/>
          </w:tcPr>
          <w:p w14:paraId="518AEEBC" w14:textId="77777777" w:rsidR="0000013D" w:rsidRPr="00FC34DE" w:rsidRDefault="0000013D" w:rsidP="00F74B75">
            <w:pPr>
              <w:jc w:val="both"/>
              <w:rPr>
                <w:rFonts w:ascii="Bookman Old Style" w:hAnsi="Bookman Old Style"/>
                <w:lang w:val="en-US"/>
              </w:rPr>
            </w:pPr>
            <w:r w:rsidRPr="00FC34DE">
              <w:rPr>
                <w:rFonts w:ascii="Bookman Old Style" w:hAnsi="Bookman Old Style"/>
                <w:lang w:val="en-US"/>
              </w:rPr>
              <w:br w:type="page"/>
              <w:t xml:space="preserve">Group Housing Societies/ Residential Welfare Associations (GHS/RWA) etc. for common facilities up to 500 </w:t>
            </w:r>
            <w:proofErr w:type="spellStart"/>
            <w:r w:rsidRPr="00FC34DE">
              <w:rPr>
                <w:rFonts w:ascii="Bookman Old Style" w:hAnsi="Bookman Old Style"/>
                <w:lang w:val="en-US"/>
              </w:rPr>
              <w:t>kWp</w:t>
            </w:r>
            <w:proofErr w:type="spellEnd"/>
            <w:r w:rsidRPr="00FC34DE">
              <w:rPr>
                <w:rFonts w:ascii="Bookman Old Style" w:hAnsi="Bookman Old Style"/>
                <w:lang w:val="en-US"/>
              </w:rPr>
              <w:t xml:space="preserve"> (@10kWp per house), with the upper limit being inclusive of individual rooftop plants already installed by individual residents in that GHS/RWA at the time of installation of RTS for common activity.</w:t>
            </w:r>
          </w:p>
        </w:tc>
        <w:tc>
          <w:tcPr>
            <w:tcW w:w="2230" w:type="pct"/>
            <w:shd w:val="clear" w:color="auto" w:fill="auto"/>
          </w:tcPr>
          <w:p w14:paraId="59F58FC4" w14:textId="77777777" w:rsidR="0000013D" w:rsidRPr="00FC34DE" w:rsidRDefault="0000013D" w:rsidP="00F74B75">
            <w:pPr>
              <w:jc w:val="both"/>
              <w:rPr>
                <w:rFonts w:ascii="Bookman Old Style" w:hAnsi="Bookman Old Style"/>
                <w:lang w:val="en-US"/>
              </w:rPr>
            </w:pPr>
            <w:r w:rsidRPr="00FC34DE">
              <w:rPr>
                <w:rFonts w:ascii="Bookman Old Style" w:hAnsi="Bookman Old Style"/>
                <w:lang w:val="en-US"/>
              </w:rPr>
              <w:t>20%</w:t>
            </w:r>
          </w:p>
        </w:tc>
      </w:tr>
    </w:tbl>
    <w:p w14:paraId="134A34A3" w14:textId="097293DE" w:rsidR="00F029D0" w:rsidRPr="00FC34DE" w:rsidRDefault="00F029D0" w:rsidP="008E1CDB">
      <w:pPr>
        <w:widowControl w:val="0"/>
        <w:spacing w:line="276" w:lineRule="auto"/>
        <w:ind w:left="180"/>
        <w:jc w:val="both"/>
        <w:rPr>
          <w:rFonts w:eastAsia="Bookman Old Style"/>
          <w:color w:val="000000"/>
        </w:rPr>
      </w:pPr>
    </w:p>
    <w:p w14:paraId="20D21BEC" w14:textId="77777777" w:rsidR="00F029D0" w:rsidRPr="00FC34DE" w:rsidRDefault="00F029D0" w:rsidP="005E57F5">
      <w:pPr>
        <w:widowControl w:val="0"/>
        <w:spacing w:line="276" w:lineRule="auto"/>
        <w:ind w:left="180" w:firstLine="720"/>
        <w:jc w:val="both"/>
        <w:rPr>
          <w:rFonts w:eastAsia="Bookman Old Style"/>
          <w:color w:val="000000"/>
        </w:rPr>
      </w:pPr>
    </w:p>
    <w:p w14:paraId="3785E3E2" w14:textId="4BCA843E" w:rsidR="00F029D0" w:rsidRPr="00FC34DE" w:rsidRDefault="00301E59" w:rsidP="0000013D">
      <w:pPr>
        <w:widowControl w:val="0"/>
        <w:spacing w:line="276" w:lineRule="auto"/>
        <w:ind w:left="180"/>
        <w:jc w:val="both"/>
        <w:rPr>
          <w:rFonts w:ascii="Bookman Old Style" w:eastAsia="Bookman Old Style" w:hAnsi="Bookman Old Style"/>
          <w:color w:val="000000"/>
        </w:rPr>
      </w:pPr>
      <w:r w:rsidRPr="00FC34DE">
        <w:rPr>
          <w:rFonts w:ascii="Bookman Old Style" w:eastAsia="Bookman Old Style" w:hAnsi="Bookman Old Style"/>
        </w:rPr>
        <w:t>HESCOM</w:t>
      </w:r>
      <w:r w:rsidR="0000013D" w:rsidRPr="00FC34DE">
        <w:rPr>
          <w:rFonts w:ascii="Bookman Old Style" w:eastAsia="Bookman Old Style" w:hAnsi="Bookman Old Style"/>
        </w:rPr>
        <w:t xml:space="preserve"> </w:t>
      </w:r>
      <w:r w:rsidR="00F029D0" w:rsidRPr="00FC34DE">
        <w:rPr>
          <w:rFonts w:ascii="Bookman Old Style" w:eastAsia="Bookman Old Style" w:hAnsi="Bookman Old Style"/>
          <w:color w:val="000000"/>
        </w:rPr>
        <w:t xml:space="preserve">will not be responsible in case any empanelled vendors do not get any work order. The consumers under this scheme shall be free to install their projects from any empanelled vendors subject to the condition that project shall have to be installed/commissioned as per the MNRE Phase-II Guidelines and </w:t>
      </w:r>
      <w:r w:rsidR="00BB52C8" w:rsidRPr="00FC34DE">
        <w:rPr>
          <w:rFonts w:ascii="Bookman Old Style" w:eastAsia="Bookman Old Style" w:hAnsi="Bookman Old Style"/>
          <w:color w:val="000000"/>
        </w:rPr>
        <w:t>subsequent amendments</w:t>
      </w:r>
      <w:r w:rsidR="00F029D0" w:rsidRPr="00FC34DE">
        <w:rPr>
          <w:rFonts w:ascii="Bookman Old Style" w:eastAsia="Bookman Old Style" w:hAnsi="Bookman Old Style"/>
          <w:color w:val="000000"/>
        </w:rPr>
        <w:t>.</w:t>
      </w:r>
    </w:p>
    <w:p w14:paraId="268422F4" w14:textId="77777777" w:rsidR="00F029D0" w:rsidRPr="00FC34DE" w:rsidRDefault="00F029D0" w:rsidP="005E57F5">
      <w:pPr>
        <w:widowControl w:val="0"/>
        <w:spacing w:line="276" w:lineRule="auto"/>
        <w:rPr>
          <w:rFonts w:ascii="Bookman Old Style" w:eastAsia="Bookman Old Style" w:hAnsi="Bookman Old Style"/>
        </w:rPr>
      </w:pPr>
    </w:p>
    <w:p w14:paraId="363DB9EA" w14:textId="4026B499" w:rsidR="00F029D0" w:rsidRPr="00FC34DE" w:rsidRDefault="00F029D0" w:rsidP="0000013D">
      <w:pPr>
        <w:widowControl w:val="0"/>
        <w:spacing w:line="276" w:lineRule="auto"/>
        <w:ind w:left="180"/>
        <w:jc w:val="both"/>
        <w:rPr>
          <w:rFonts w:ascii="Bookman Old Style" w:eastAsia="Bookman Old Style" w:hAnsi="Bookman Old Style"/>
        </w:rPr>
      </w:pPr>
      <w:r w:rsidRPr="00FC34DE">
        <w:rPr>
          <w:rFonts w:ascii="Bookman Old Style" w:eastAsia="Bookman Old Style" w:hAnsi="Bookman Old Style"/>
        </w:rPr>
        <w:t xml:space="preserve">The empanelled vendors will carry out the design, supply, erection, testing and commissioning including warranty, comprehensive operation &amp; maintenance </w:t>
      </w:r>
      <w:r w:rsidRPr="00FC34DE">
        <w:rPr>
          <w:rFonts w:ascii="Bookman Old Style" w:eastAsia="Bookman Old Style" w:hAnsi="Bookman Old Style"/>
          <w:color w:val="000000"/>
        </w:rPr>
        <w:t xml:space="preserve">for a period of </w:t>
      </w:r>
      <w:r w:rsidR="003302EF" w:rsidRPr="00FC34DE">
        <w:rPr>
          <w:rFonts w:ascii="Bookman Old Style" w:eastAsia="Bookman Old Style" w:hAnsi="Bookman Old Style"/>
        </w:rPr>
        <w:t>0</w:t>
      </w:r>
      <w:r w:rsidRPr="00FC34DE">
        <w:rPr>
          <w:rFonts w:ascii="Bookman Old Style" w:eastAsia="Bookman Old Style" w:hAnsi="Bookman Old Style"/>
        </w:rPr>
        <w:t xml:space="preserve">5 years for CAPEX Model of grid interactive rooftop solar PV power plant and shall make all necessary arrangement for evacuation and injection of surplus power to the grid at the interconnection point/ points as agreed with </w:t>
      </w:r>
      <w:r w:rsidR="00301E59" w:rsidRPr="00FC34DE">
        <w:rPr>
          <w:rFonts w:ascii="Bookman Old Style" w:eastAsia="Bookman Old Style" w:hAnsi="Bookman Old Style"/>
        </w:rPr>
        <w:t>HESCOM</w:t>
      </w:r>
      <w:r w:rsidRPr="00FC34DE">
        <w:rPr>
          <w:rFonts w:ascii="Bookman Old Style" w:eastAsia="Bookman Old Style" w:hAnsi="Bookman Old Style"/>
        </w:rPr>
        <w:t>.</w:t>
      </w:r>
    </w:p>
    <w:p w14:paraId="615070E1" w14:textId="77777777" w:rsidR="0000013D" w:rsidRPr="00FC34DE" w:rsidRDefault="0000013D" w:rsidP="0000013D">
      <w:pPr>
        <w:widowControl w:val="0"/>
        <w:spacing w:line="276" w:lineRule="auto"/>
        <w:ind w:left="180"/>
        <w:jc w:val="both"/>
        <w:rPr>
          <w:rFonts w:ascii="Bookman Old Style" w:eastAsia="Bookman Old Style" w:hAnsi="Bookman Old Style"/>
        </w:rPr>
      </w:pPr>
    </w:p>
    <w:p w14:paraId="485F4DDD" w14:textId="04C0B3B5" w:rsidR="00F029D0" w:rsidRPr="00FC34DE" w:rsidRDefault="00F029D0" w:rsidP="00667DB7">
      <w:pPr>
        <w:pStyle w:val="ListParagraph"/>
        <w:widowControl w:val="0"/>
        <w:numPr>
          <w:ilvl w:val="0"/>
          <w:numId w:val="5"/>
        </w:numPr>
        <w:spacing w:line="276" w:lineRule="auto"/>
        <w:ind w:left="180" w:hanging="900"/>
        <w:jc w:val="both"/>
        <w:rPr>
          <w:rFonts w:ascii="Bookman Old Style" w:eastAsia="Bookman Old Style" w:hAnsi="Bookman Old Style"/>
          <w:b/>
        </w:rPr>
      </w:pPr>
      <w:r w:rsidRPr="00FC34DE">
        <w:rPr>
          <w:rFonts w:ascii="Bookman Old Style" w:eastAsia="Bookman Old Style" w:hAnsi="Bookman Old Style"/>
          <w:b/>
        </w:rPr>
        <w:t xml:space="preserve">The detailed Scope of Work </w:t>
      </w:r>
      <w:r w:rsidR="00C51EA1" w:rsidRPr="00FC34DE">
        <w:rPr>
          <w:rFonts w:ascii="Bookman Old Style" w:eastAsia="Bookman Old Style" w:hAnsi="Bookman Old Style"/>
          <w:b/>
        </w:rPr>
        <w:t xml:space="preserve">for empanelled vendors </w:t>
      </w:r>
      <w:r w:rsidR="004F6630" w:rsidRPr="00FC34DE">
        <w:rPr>
          <w:rFonts w:ascii="Bookman Old Style" w:eastAsia="Bookman Old Style" w:hAnsi="Bookman Old Style"/>
          <w:b/>
        </w:rPr>
        <w:t>shall essentially cover but not be limited to</w:t>
      </w:r>
      <w:r w:rsidRPr="00FC34DE">
        <w:rPr>
          <w:rFonts w:ascii="Bookman Old Style" w:eastAsia="Bookman Old Style" w:hAnsi="Bookman Old Style"/>
          <w:b/>
        </w:rPr>
        <w:t>:</w:t>
      </w:r>
    </w:p>
    <w:p w14:paraId="0B3AFD6A" w14:textId="77777777" w:rsidR="00F029D0" w:rsidRPr="00FC34DE" w:rsidRDefault="00F029D0" w:rsidP="005E57F5">
      <w:pPr>
        <w:widowControl w:val="0"/>
        <w:spacing w:line="276" w:lineRule="auto"/>
        <w:ind w:left="180" w:firstLine="720"/>
        <w:jc w:val="both"/>
        <w:rPr>
          <w:rFonts w:eastAsia="Bookman Old Style"/>
        </w:rPr>
      </w:pPr>
    </w:p>
    <w:p w14:paraId="71189516" w14:textId="2CBDBF0F" w:rsidR="00F029D0" w:rsidRPr="00FC34DE" w:rsidRDefault="00F029D0" w:rsidP="00667DB7">
      <w:pPr>
        <w:numPr>
          <w:ilvl w:val="1"/>
          <w:numId w:val="5"/>
        </w:numPr>
        <w:tabs>
          <w:tab w:val="left" w:pos="1080"/>
        </w:tabs>
        <w:spacing w:line="276" w:lineRule="auto"/>
        <w:ind w:left="1080"/>
        <w:jc w:val="both"/>
        <w:rPr>
          <w:rFonts w:ascii="Bookman Old Style" w:eastAsia="Bookman Old Style" w:hAnsi="Bookman Old Style"/>
        </w:rPr>
      </w:pPr>
      <w:r w:rsidRPr="00FC34DE">
        <w:rPr>
          <w:rFonts w:ascii="Bookman Old Style" w:eastAsia="Bookman Old Style" w:hAnsi="Bookman Old Style"/>
        </w:rPr>
        <w:lastRenderedPageBreak/>
        <w:t xml:space="preserve">Identification of prospective beneficiaries and providing necessary </w:t>
      </w:r>
      <w:r w:rsidR="006F50B5" w:rsidRPr="00FC34DE">
        <w:rPr>
          <w:rFonts w:ascii="Bookman Old Style" w:eastAsia="Bookman Old Style" w:hAnsi="Bookman Old Style"/>
        </w:rPr>
        <w:t xml:space="preserve">assistance to the prospective beneficiary </w:t>
      </w:r>
      <w:r w:rsidRPr="00FC34DE">
        <w:rPr>
          <w:rFonts w:ascii="Bookman Old Style" w:eastAsia="Bookman Old Style" w:hAnsi="Bookman Old Style"/>
        </w:rPr>
        <w:t xml:space="preserve">in </w:t>
      </w:r>
      <w:r w:rsidR="006F50B5" w:rsidRPr="00FC34DE">
        <w:rPr>
          <w:rFonts w:ascii="Bookman Old Style" w:eastAsia="Bookman Old Style" w:hAnsi="Bookman Old Style"/>
        </w:rPr>
        <w:t xml:space="preserve">submitting </w:t>
      </w:r>
      <w:r w:rsidRPr="00FC34DE">
        <w:rPr>
          <w:rFonts w:ascii="Bookman Old Style" w:eastAsia="Bookman Old Style" w:hAnsi="Bookman Old Style"/>
        </w:rPr>
        <w:t xml:space="preserve">online applications for </w:t>
      </w:r>
      <w:r w:rsidR="006F50B5" w:rsidRPr="00FC34DE">
        <w:rPr>
          <w:rFonts w:ascii="Bookman Old Style" w:eastAsia="Bookman Old Style" w:hAnsi="Bookman Old Style"/>
        </w:rPr>
        <w:t xml:space="preserve">installation of RTS project. </w:t>
      </w:r>
    </w:p>
    <w:p w14:paraId="571C5511" w14:textId="56A866C1" w:rsidR="00F029D0" w:rsidRPr="00FC34DE" w:rsidRDefault="00F029D0" w:rsidP="00667DB7">
      <w:pPr>
        <w:numPr>
          <w:ilvl w:val="1"/>
          <w:numId w:val="5"/>
        </w:numPr>
        <w:tabs>
          <w:tab w:val="left" w:pos="1080"/>
        </w:tabs>
        <w:spacing w:line="276" w:lineRule="auto"/>
        <w:ind w:left="1080" w:right="180"/>
        <w:jc w:val="both"/>
        <w:rPr>
          <w:rFonts w:ascii="Bookman Old Style" w:eastAsia="Bookman Old Style" w:hAnsi="Bookman Old Style"/>
        </w:rPr>
      </w:pPr>
      <w:r w:rsidRPr="00FC34DE">
        <w:rPr>
          <w:rFonts w:ascii="Bookman Old Style" w:eastAsia="Bookman Old Style" w:hAnsi="Bookman Old Style"/>
        </w:rPr>
        <w:t>Preparation of Detailed Project Report (DPR) of the proposed Proposal of Rooftop Solar Power Plant</w:t>
      </w:r>
      <w:r w:rsidRPr="00FC34DE">
        <w:rPr>
          <w:rFonts w:ascii="Bookman Old Style" w:eastAsia="Bookman Old Style" w:hAnsi="Bookman Old Style"/>
          <w:i/>
        </w:rPr>
        <w:t>.</w:t>
      </w:r>
    </w:p>
    <w:p w14:paraId="74F8528D" w14:textId="0612A735" w:rsidR="00F029D0" w:rsidRPr="00FC34DE" w:rsidRDefault="00F029D0" w:rsidP="00667DB7">
      <w:pPr>
        <w:numPr>
          <w:ilvl w:val="1"/>
          <w:numId w:val="5"/>
        </w:numPr>
        <w:tabs>
          <w:tab w:val="left" w:pos="1080"/>
        </w:tabs>
        <w:spacing w:line="276" w:lineRule="auto"/>
        <w:ind w:left="1080" w:right="180"/>
        <w:jc w:val="both"/>
        <w:rPr>
          <w:rFonts w:ascii="Bookman Old Style" w:eastAsia="Bookman Old Style" w:hAnsi="Bookman Old Style"/>
        </w:rPr>
      </w:pPr>
      <w:r w:rsidRPr="00FC34DE">
        <w:rPr>
          <w:rFonts w:ascii="Bookman Old Style" w:eastAsia="Bookman Old Style" w:hAnsi="Bookman Old Style"/>
        </w:rPr>
        <w:t xml:space="preserve">Obtaining </w:t>
      </w:r>
      <w:r w:rsidR="004F6630" w:rsidRPr="00FC34DE">
        <w:rPr>
          <w:rFonts w:ascii="Bookman Old Style" w:eastAsia="Bookman Old Style" w:hAnsi="Bookman Old Style"/>
        </w:rPr>
        <w:t xml:space="preserve">approval from </w:t>
      </w:r>
      <w:r w:rsidR="00301E59" w:rsidRPr="00FC34DE">
        <w:rPr>
          <w:rFonts w:ascii="Bookman Old Style" w:eastAsia="Bookman Old Style" w:hAnsi="Bookman Old Style"/>
        </w:rPr>
        <w:t>HESCOM</w:t>
      </w:r>
      <w:r w:rsidR="004F6630" w:rsidRPr="00FC34DE">
        <w:rPr>
          <w:rFonts w:ascii="Bookman Old Style" w:eastAsia="Bookman Old Style" w:hAnsi="Bookman Old Style"/>
        </w:rPr>
        <w:t xml:space="preserve"> </w:t>
      </w:r>
      <w:r w:rsidRPr="00FC34DE">
        <w:rPr>
          <w:rFonts w:ascii="Bookman Old Style" w:eastAsia="Bookman Old Style" w:hAnsi="Bookman Old Style"/>
        </w:rPr>
        <w:t xml:space="preserve">for </w:t>
      </w:r>
      <w:r w:rsidR="00C51EA1" w:rsidRPr="00FC34DE">
        <w:rPr>
          <w:rFonts w:ascii="Bookman Old Style" w:eastAsia="Bookman Old Style" w:hAnsi="Bookman Old Style"/>
        </w:rPr>
        <w:t xml:space="preserve">providing </w:t>
      </w:r>
      <w:r w:rsidRPr="00FC34DE">
        <w:rPr>
          <w:rFonts w:ascii="Bookman Old Style" w:eastAsia="Bookman Old Style" w:hAnsi="Bookman Old Style"/>
        </w:rPr>
        <w:t>grid connectivity.</w:t>
      </w:r>
    </w:p>
    <w:p w14:paraId="7583E235" w14:textId="27A54B71" w:rsidR="00F029D0" w:rsidRPr="00FC34DE" w:rsidRDefault="00F029D0" w:rsidP="00667DB7">
      <w:pPr>
        <w:numPr>
          <w:ilvl w:val="1"/>
          <w:numId w:val="5"/>
        </w:numPr>
        <w:tabs>
          <w:tab w:val="left" w:pos="1080"/>
        </w:tabs>
        <w:spacing w:line="276" w:lineRule="auto"/>
        <w:ind w:left="1080" w:right="180"/>
        <w:jc w:val="both"/>
        <w:rPr>
          <w:rFonts w:ascii="Bookman Old Style" w:eastAsia="Bookman Old Style" w:hAnsi="Bookman Old Style"/>
        </w:rPr>
      </w:pPr>
      <w:r w:rsidRPr="00FC34DE">
        <w:rPr>
          <w:rFonts w:ascii="Bookman Old Style" w:eastAsia="Bookman Old Style" w:hAnsi="Bookman Old Style"/>
        </w:rPr>
        <w:t xml:space="preserve">Submission of proposal with all required documents to </w:t>
      </w:r>
      <w:r w:rsidR="00301E59" w:rsidRPr="00FC34DE">
        <w:rPr>
          <w:rFonts w:ascii="Bookman Old Style" w:eastAsiaTheme="minorHAnsi" w:hAnsi="Bookman Old Style"/>
          <w:lang w:eastAsia="en-US"/>
        </w:rPr>
        <w:t>HESCOM</w:t>
      </w:r>
      <w:r w:rsidRPr="00FC34DE">
        <w:rPr>
          <w:rFonts w:ascii="Bookman Old Style" w:eastAsia="Bookman Old Style" w:hAnsi="Bookman Old Style"/>
        </w:rPr>
        <w:t xml:space="preserve"> for sanctioning of the project.  </w:t>
      </w:r>
    </w:p>
    <w:p w14:paraId="5F89F62D" w14:textId="1705BCF5" w:rsidR="00F029D0" w:rsidRPr="00FC34DE" w:rsidRDefault="00F029D0" w:rsidP="00667DB7">
      <w:pPr>
        <w:numPr>
          <w:ilvl w:val="1"/>
          <w:numId w:val="5"/>
        </w:numPr>
        <w:tabs>
          <w:tab w:val="left" w:pos="1080"/>
        </w:tabs>
        <w:spacing w:line="276" w:lineRule="auto"/>
        <w:ind w:left="1080" w:right="180"/>
        <w:jc w:val="both"/>
        <w:rPr>
          <w:rFonts w:ascii="Bookman Old Style" w:eastAsia="Bookman Old Style" w:hAnsi="Bookman Old Style"/>
        </w:rPr>
      </w:pPr>
      <w:r w:rsidRPr="00FC34DE">
        <w:rPr>
          <w:rFonts w:ascii="Bookman Old Style" w:eastAsia="Bookman Old Style" w:hAnsi="Bookman Old Style"/>
        </w:rPr>
        <w:t>Execution of the work shall be carried out in an approved manner as per the technical specification of RFP</w:t>
      </w:r>
      <w:r w:rsidR="004F6630" w:rsidRPr="00FC34DE">
        <w:rPr>
          <w:rFonts w:ascii="Bookman Old Style" w:eastAsia="Bookman Old Style" w:hAnsi="Bookman Old Style"/>
        </w:rPr>
        <w:t>. I</w:t>
      </w:r>
      <w:r w:rsidRPr="00FC34DE">
        <w:rPr>
          <w:rFonts w:ascii="Bookman Old Style" w:eastAsia="Bookman Old Style" w:hAnsi="Bookman Old Style"/>
        </w:rPr>
        <w:t>n case of any dispute</w:t>
      </w:r>
      <w:r w:rsidR="004F6630" w:rsidRPr="00FC34DE">
        <w:rPr>
          <w:rFonts w:ascii="Bookman Old Style" w:eastAsia="Bookman Old Style" w:hAnsi="Bookman Old Style"/>
        </w:rPr>
        <w:t>,</w:t>
      </w:r>
      <w:r w:rsidRPr="00FC34DE">
        <w:rPr>
          <w:rFonts w:ascii="Bookman Old Style" w:eastAsia="Bookman Old Style" w:hAnsi="Bookman Old Style"/>
        </w:rPr>
        <w:t xml:space="preserve"> relevant MNRE/BIS/</w:t>
      </w:r>
      <w:r w:rsidR="0000013D" w:rsidRPr="00FC34DE">
        <w:rPr>
          <w:rFonts w:ascii="Bookman Old Style" w:eastAsia="Bookman Old Style" w:hAnsi="Bookman Old Style"/>
        </w:rPr>
        <w:t xml:space="preserve"> </w:t>
      </w:r>
      <w:r w:rsidRPr="00FC34DE">
        <w:rPr>
          <w:rFonts w:ascii="Bookman Old Style" w:eastAsia="Bookman Old Style" w:hAnsi="Bookman Old Style"/>
        </w:rPr>
        <w:t>ISI/NABL/ISO/IEC/IS</w:t>
      </w:r>
      <w:r w:rsidR="0000013D" w:rsidRPr="00FC34DE">
        <w:rPr>
          <w:rFonts w:ascii="Bookman Old Style" w:eastAsia="Bookman Old Style" w:hAnsi="Bookman Old Style"/>
        </w:rPr>
        <w:t xml:space="preserve"> specification</w:t>
      </w:r>
      <w:r w:rsidRPr="00FC34DE">
        <w:rPr>
          <w:rFonts w:ascii="Bookman Old Style" w:eastAsia="Bookman Old Style" w:hAnsi="Bookman Old Style"/>
        </w:rPr>
        <w:t xml:space="preserve"> shall be followed and work </w:t>
      </w:r>
      <w:r w:rsidR="004F6630" w:rsidRPr="00FC34DE">
        <w:rPr>
          <w:rFonts w:ascii="Bookman Old Style" w:eastAsia="Bookman Old Style" w:hAnsi="Bookman Old Style"/>
        </w:rPr>
        <w:t xml:space="preserve">shall be </w:t>
      </w:r>
      <w:r w:rsidRPr="00FC34DE">
        <w:rPr>
          <w:rFonts w:ascii="Bookman Old Style" w:eastAsia="Bookman Old Style" w:hAnsi="Bookman Old Style"/>
        </w:rPr>
        <w:t>carried out to the reasonable satisfaction of the engineer in charge.</w:t>
      </w:r>
    </w:p>
    <w:p w14:paraId="4AB5FDFB" w14:textId="72B07D5B" w:rsidR="00F029D0" w:rsidRPr="00FC34DE" w:rsidRDefault="00F029D0" w:rsidP="00667DB7">
      <w:pPr>
        <w:numPr>
          <w:ilvl w:val="1"/>
          <w:numId w:val="5"/>
        </w:numPr>
        <w:tabs>
          <w:tab w:val="left" w:pos="1080"/>
        </w:tabs>
        <w:spacing w:line="276" w:lineRule="auto"/>
        <w:ind w:left="1080" w:right="180"/>
        <w:jc w:val="both"/>
        <w:rPr>
          <w:rFonts w:ascii="Bookman Old Style" w:eastAsia="Bookman Old Style" w:hAnsi="Bookman Old Style"/>
        </w:rPr>
      </w:pPr>
      <w:r w:rsidRPr="00FC34DE">
        <w:rPr>
          <w:rFonts w:ascii="Bookman Old Style" w:eastAsia="Bookman Old Style" w:hAnsi="Bookman Old Style"/>
        </w:rPr>
        <w:t xml:space="preserve">The vendor shall complete the work of Design, supply, civil work, erection, testing and commissioning of SPV grid connected Power Plant </w:t>
      </w:r>
      <w:r w:rsidR="00C51EA1" w:rsidRPr="00FC34DE">
        <w:rPr>
          <w:rFonts w:ascii="Bookman Old Style" w:eastAsia="Bookman Old Style" w:hAnsi="Bookman Old Style"/>
        </w:rPr>
        <w:t xml:space="preserve">within </w:t>
      </w:r>
      <w:r w:rsidRPr="00FC34DE">
        <w:rPr>
          <w:rFonts w:ascii="Bookman Old Style" w:eastAsia="Bookman Old Style" w:hAnsi="Bookman Old Style"/>
        </w:rPr>
        <w:t xml:space="preserve">6 months from the issuance of the </w:t>
      </w:r>
      <w:r w:rsidR="009D4D43" w:rsidRPr="00FC34DE">
        <w:rPr>
          <w:rFonts w:ascii="Bookman Old Style" w:eastAsia="Bookman Old Style" w:hAnsi="Bookman Old Style"/>
        </w:rPr>
        <w:t>LOI</w:t>
      </w:r>
      <w:r w:rsidRPr="00FC34DE">
        <w:rPr>
          <w:rFonts w:ascii="Bookman Old Style" w:eastAsia="Bookman Old Style" w:hAnsi="Bookman Old Style"/>
        </w:rPr>
        <w:t xml:space="preserve"> or the last date of the </w:t>
      </w:r>
      <w:r w:rsidR="00C51EA1" w:rsidRPr="00FC34DE">
        <w:rPr>
          <w:rFonts w:ascii="Bookman Old Style" w:eastAsia="Bookman Old Style" w:hAnsi="Bookman Old Style"/>
        </w:rPr>
        <w:t>project timeline specified</w:t>
      </w:r>
      <w:r w:rsidRPr="00FC34DE">
        <w:rPr>
          <w:rFonts w:ascii="Bookman Old Style" w:eastAsia="Bookman Old Style" w:hAnsi="Bookman Old Style"/>
        </w:rPr>
        <w:t xml:space="preserve"> by MNRE </w:t>
      </w:r>
      <w:r w:rsidR="0000013D" w:rsidRPr="00FC34DE">
        <w:rPr>
          <w:rFonts w:ascii="Bookman Old Style" w:eastAsia="Bookman Old Style" w:hAnsi="Bookman Old Style"/>
        </w:rPr>
        <w:t xml:space="preserve">to </w:t>
      </w:r>
      <w:r w:rsidR="00301E59" w:rsidRPr="00FC34DE">
        <w:rPr>
          <w:rFonts w:ascii="Bookman Old Style" w:eastAsia="Bookman Old Style" w:hAnsi="Bookman Old Style"/>
        </w:rPr>
        <w:t>HESCOM</w:t>
      </w:r>
      <w:r w:rsidRPr="00FC34DE">
        <w:rPr>
          <w:rFonts w:ascii="Bookman Old Style" w:eastAsia="Bookman Old Style" w:hAnsi="Bookman Old Style"/>
        </w:rPr>
        <w:t xml:space="preserve"> i.e. </w:t>
      </w:r>
      <w:r w:rsidR="00936290" w:rsidRPr="00FC34DE">
        <w:rPr>
          <w:rFonts w:ascii="Bookman Old Style" w:eastAsia="Bookman Old Style" w:hAnsi="Bookman Old Style"/>
          <w:color w:val="FF0000"/>
        </w:rPr>
        <w:t>18.01.2024</w:t>
      </w:r>
      <w:r w:rsidRPr="00FC34DE">
        <w:rPr>
          <w:rFonts w:ascii="Bookman Old Style" w:eastAsia="Bookman Old Style" w:hAnsi="Bookman Old Style"/>
          <w:color w:val="FF0000"/>
        </w:rPr>
        <w:t xml:space="preserve">, whichever is </w:t>
      </w:r>
      <w:sdt>
        <w:sdtPr>
          <w:rPr>
            <w:rFonts w:ascii="Bookman Old Style" w:hAnsi="Bookman Old Style"/>
            <w:color w:val="FF0000"/>
          </w:rPr>
          <w:tag w:val="goog_rdk_5"/>
          <w:id w:val="126438991"/>
        </w:sdtPr>
        <w:sdtEndPr/>
        <w:sdtContent/>
      </w:sdt>
      <w:r w:rsidRPr="00FC34DE">
        <w:rPr>
          <w:rFonts w:ascii="Bookman Old Style" w:eastAsia="Bookman Old Style" w:hAnsi="Bookman Old Style"/>
          <w:color w:val="FF0000"/>
        </w:rPr>
        <w:t xml:space="preserve">earlier. In event of failure to install </w:t>
      </w:r>
      <w:r w:rsidRPr="00FC34DE">
        <w:rPr>
          <w:rFonts w:ascii="Bookman Old Style" w:eastAsia="Bookman Old Style" w:hAnsi="Bookman Old Style"/>
        </w:rPr>
        <w:t xml:space="preserve">and commission the RTS system within the mentioned timeframe, the </w:t>
      </w:r>
      <w:r w:rsidR="00C51EA1" w:rsidRPr="00FC34DE">
        <w:rPr>
          <w:rFonts w:ascii="Bookman Old Style" w:eastAsia="Bookman Old Style" w:hAnsi="Bookman Old Style"/>
        </w:rPr>
        <w:t xml:space="preserve">entire </w:t>
      </w:r>
      <w:r w:rsidRPr="00FC34DE">
        <w:rPr>
          <w:rFonts w:ascii="Bookman Old Style" w:eastAsia="Bookman Old Style" w:hAnsi="Bookman Old Style"/>
        </w:rPr>
        <w:t xml:space="preserve">Performance Bank Guarantee </w:t>
      </w:r>
      <w:r w:rsidR="00C51EA1" w:rsidRPr="00FC34DE">
        <w:rPr>
          <w:rFonts w:ascii="Bookman Old Style" w:eastAsia="Bookman Old Style" w:hAnsi="Bookman Old Style"/>
        </w:rPr>
        <w:t>will</w:t>
      </w:r>
      <w:r w:rsidRPr="00FC34DE">
        <w:rPr>
          <w:rFonts w:ascii="Bookman Old Style" w:eastAsia="Bookman Old Style" w:hAnsi="Bookman Old Style"/>
        </w:rPr>
        <w:t xml:space="preserve"> be forfeited and may </w:t>
      </w:r>
      <w:r w:rsidR="00C51EA1" w:rsidRPr="00FC34DE">
        <w:rPr>
          <w:rFonts w:ascii="Bookman Old Style" w:eastAsia="Bookman Old Style" w:hAnsi="Bookman Old Style"/>
        </w:rPr>
        <w:t xml:space="preserve">also </w:t>
      </w:r>
      <w:r w:rsidRPr="00FC34DE">
        <w:rPr>
          <w:rFonts w:ascii="Bookman Old Style" w:eastAsia="Bookman Old Style" w:hAnsi="Bookman Old Style"/>
        </w:rPr>
        <w:t xml:space="preserve">lead to disqualification of the vendor at the sole discretion of </w:t>
      </w:r>
      <w:r w:rsidR="00301E59" w:rsidRPr="00FC34DE">
        <w:rPr>
          <w:rFonts w:ascii="Bookman Old Style" w:eastAsia="Bookman Old Style" w:hAnsi="Bookman Old Style"/>
        </w:rPr>
        <w:t>HESCOM</w:t>
      </w:r>
      <w:r w:rsidRPr="00FC34DE">
        <w:rPr>
          <w:rFonts w:ascii="Bookman Old Style" w:eastAsia="Bookman Old Style" w:hAnsi="Bookman Old Style"/>
        </w:rPr>
        <w:t xml:space="preserve">. </w:t>
      </w:r>
    </w:p>
    <w:p w14:paraId="42DD53A9" w14:textId="77777777" w:rsidR="00F029D0" w:rsidRPr="00FC34DE" w:rsidRDefault="00F029D0" w:rsidP="00667DB7">
      <w:pPr>
        <w:numPr>
          <w:ilvl w:val="1"/>
          <w:numId w:val="5"/>
        </w:numPr>
        <w:tabs>
          <w:tab w:val="left" w:pos="1080"/>
        </w:tabs>
        <w:spacing w:line="276" w:lineRule="auto"/>
        <w:ind w:left="1080" w:right="180"/>
        <w:jc w:val="both"/>
        <w:rPr>
          <w:rFonts w:ascii="Bookman Old Style" w:eastAsia="Bookman Old Style" w:hAnsi="Bookman Old Style"/>
        </w:rPr>
      </w:pPr>
      <w:r w:rsidRPr="00FC34DE">
        <w:rPr>
          <w:rFonts w:ascii="Bookman Old Style" w:eastAsia="Bookman Old Style" w:hAnsi="Bookman Old Style"/>
        </w:rPr>
        <w:t>The work covers Design, supply, installation, commissioning and Comprehensive Maintenance Contract (CMC) for 05 (Five) Years.</w:t>
      </w:r>
    </w:p>
    <w:p w14:paraId="3FDF4D31" w14:textId="684172F2" w:rsidR="00F029D0" w:rsidRPr="00FC34DE" w:rsidRDefault="00C51EA1" w:rsidP="00667DB7">
      <w:pPr>
        <w:numPr>
          <w:ilvl w:val="1"/>
          <w:numId w:val="5"/>
        </w:numPr>
        <w:tabs>
          <w:tab w:val="left" w:pos="1080"/>
        </w:tabs>
        <w:spacing w:line="276" w:lineRule="auto"/>
        <w:ind w:left="1080" w:right="180"/>
        <w:jc w:val="both"/>
        <w:rPr>
          <w:rFonts w:ascii="Bookman Old Style" w:eastAsia="Bookman Old Style" w:hAnsi="Bookman Old Style"/>
        </w:rPr>
      </w:pPr>
      <w:r w:rsidRPr="00FC34DE">
        <w:rPr>
          <w:rFonts w:ascii="Bookman Old Style" w:eastAsia="Bookman Old Style" w:hAnsi="Bookman Old Style"/>
        </w:rPr>
        <w:t xml:space="preserve">Empanelled vendors </w:t>
      </w:r>
      <w:r w:rsidR="00F029D0" w:rsidRPr="00FC34DE">
        <w:rPr>
          <w:rFonts w:ascii="Bookman Old Style" w:eastAsia="Bookman Old Style" w:hAnsi="Bookman Old Style"/>
        </w:rPr>
        <w:t xml:space="preserve">shall establish a service Centre to </w:t>
      </w:r>
      <w:r w:rsidR="004F6630" w:rsidRPr="00FC34DE">
        <w:rPr>
          <w:rFonts w:ascii="Bookman Old Style" w:eastAsia="Bookman Old Style" w:hAnsi="Bookman Old Style"/>
        </w:rPr>
        <w:t>cater</w:t>
      </w:r>
      <w:r w:rsidR="00F029D0" w:rsidRPr="00FC34DE">
        <w:rPr>
          <w:rFonts w:ascii="Bookman Old Style" w:eastAsia="Bookman Old Style" w:hAnsi="Bookman Old Style"/>
        </w:rPr>
        <w:t xml:space="preserve"> the </w:t>
      </w:r>
      <w:r w:rsidR="003302EF" w:rsidRPr="00FC34DE">
        <w:rPr>
          <w:rFonts w:ascii="Bookman Old Style" w:eastAsia="Bookman Old Style" w:hAnsi="Bookman Old Style"/>
        </w:rPr>
        <w:t>0</w:t>
      </w:r>
      <w:r w:rsidR="00F029D0" w:rsidRPr="00FC34DE">
        <w:rPr>
          <w:rFonts w:ascii="Bookman Old Style" w:eastAsia="Bookman Old Style" w:hAnsi="Bookman Old Style"/>
        </w:rPr>
        <w:t xml:space="preserve">5 Years CMC. In case if it is not economically viable for an individual vendor then Group of vendors can establish </w:t>
      </w:r>
      <w:r w:rsidRPr="00FC34DE">
        <w:rPr>
          <w:rFonts w:ascii="Bookman Old Style" w:eastAsia="Bookman Old Style" w:hAnsi="Bookman Old Style"/>
        </w:rPr>
        <w:t xml:space="preserve">a common </w:t>
      </w:r>
      <w:r w:rsidR="00F029D0" w:rsidRPr="00FC34DE">
        <w:rPr>
          <w:rFonts w:ascii="Bookman Old Style" w:eastAsia="Bookman Old Style" w:hAnsi="Bookman Old Style"/>
        </w:rPr>
        <w:t>service Centre.</w:t>
      </w:r>
      <w:r w:rsidRPr="00FC34DE">
        <w:rPr>
          <w:rFonts w:ascii="Bookman Old Style" w:eastAsia="Bookman Old Style" w:hAnsi="Bookman Old Style"/>
        </w:rPr>
        <w:t xml:space="preserve"> The details of all such service centres </w:t>
      </w:r>
      <w:r w:rsidR="007A262A" w:rsidRPr="00FC34DE">
        <w:rPr>
          <w:rFonts w:ascii="Bookman Old Style" w:eastAsia="Bookman Old Style" w:hAnsi="Bookman Old Style"/>
        </w:rPr>
        <w:t>s</w:t>
      </w:r>
      <w:r w:rsidR="00DB5AF8" w:rsidRPr="00FC34DE">
        <w:rPr>
          <w:rFonts w:ascii="Bookman Old Style" w:eastAsia="Bookman Old Style" w:hAnsi="Bookman Old Style"/>
        </w:rPr>
        <w:t>hall be submitted to</w:t>
      </w:r>
      <w:r w:rsidR="007A262A" w:rsidRPr="00FC34DE">
        <w:rPr>
          <w:rFonts w:ascii="Bookman Old Style" w:eastAsia="Bookman Old Style" w:hAnsi="Bookman Old Style"/>
        </w:rPr>
        <w:t xml:space="preserve"> Corporate office </w:t>
      </w:r>
      <w:r w:rsidRPr="00FC34DE">
        <w:rPr>
          <w:rFonts w:ascii="Bookman Old Style" w:eastAsia="Bookman Old Style" w:hAnsi="Bookman Old Style"/>
        </w:rPr>
        <w:t>(address, contact no. etc.)</w:t>
      </w:r>
      <w:r w:rsidR="00F029D0" w:rsidRPr="00FC34DE">
        <w:rPr>
          <w:rFonts w:ascii="Bookman Old Style" w:eastAsia="Bookman Old Style" w:hAnsi="Bookman Old Style"/>
        </w:rPr>
        <w:t xml:space="preserve"> </w:t>
      </w:r>
      <w:r w:rsidR="007A262A" w:rsidRPr="00FC34DE">
        <w:rPr>
          <w:rFonts w:ascii="Bookman Old Style" w:eastAsia="Bookman Old Style" w:hAnsi="Bookman Old Style"/>
        </w:rPr>
        <w:t xml:space="preserve">which </w:t>
      </w:r>
      <w:r w:rsidR="00F029D0" w:rsidRPr="00FC34DE">
        <w:rPr>
          <w:rFonts w:ascii="Bookman Old Style" w:eastAsia="Bookman Old Style" w:hAnsi="Bookman Old Style"/>
        </w:rPr>
        <w:t xml:space="preserve">will be made available on </w:t>
      </w:r>
      <w:r w:rsidR="00F852FF" w:rsidRPr="00FC34DE">
        <w:rPr>
          <w:rFonts w:ascii="Bookman Old Style" w:eastAsia="Bookman Old Style" w:hAnsi="Bookman Old Style"/>
        </w:rPr>
        <w:t>in respective</w:t>
      </w:r>
      <w:r w:rsidR="0043353C" w:rsidRPr="00FC34DE">
        <w:rPr>
          <w:rFonts w:ascii="Bookman Old Style" w:eastAsia="Bookman Old Style" w:hAnsi="Bookman Old Style"/>
        </w:rPr>
        <w:t xml:space="preserve"> </w:t>
      </w:r>
      <w:r w:rsidR="00F029D0" w:rsidRPr="00FC34DE">
        <w:rPr>
          <w:rFonts w:ascii="Bookman Old Style" w:eastAsia="Bookman Old Style" w:hAnsi="Bookman Old Style"/>
        </w:rPr>
        <w:t xml:space="preserve">website </w:t>
      </w:r>
      <w:r w:rsidR="007A262A" w:rsidRPr="00FC34DE">
        <w:rPr>
          <w:rFonts w:ascii="Bookman Old Style" w:eastAsia="Bookman Old Style" w:hAnsi="Bookman Old Style"/>
        </w:rPr>
        <w:t>for further reference.</w:t>
      </w:r>
    </w:p>
    <w:p w14:paraId="74A11F9F" w14:textId="1F18F40C" w:rsidR="00F029D0" w:rsidRPr="00FC34DE" w:rsidRDefault="00F029D0" w:rsidP="00667DB7">
      <w:pPr>
        <w:numPr>
          <w:ilvl w:val="1"/>
          <w:numId w:val="5"/>
        </w:numPr>
        <w:tabs>
          <w:tab w:val="left" w:pos="1080"/>
          <w:tab w:val="left" w:pos="1220"/>
        </w:tabs>
        <w:spacing w:line="276" w:lineRule="auto"/>
        <w:ind w:left="1080" w:right="180"/>
        <w:jc w:val="both"/>
        <w:rPr>
          <w:rFonts w:ascii="Bookman Old Style" w:eastAsia="Bookman Old Style" w:hAnsi="Bookman Old Style"/>
        </w:rPr>
      </w:pPr>
      <w:r w:rsidRPr="00FC34DE">
        <w:rPr>
          <w:rFonts w:ascii="Bookman Old Style" w:eastAsia="Bookman Old Style" w:hAnsi="Bookman Old Style"/>
        </w:rPr>
        <w:t xml:space="preserve">All the material required for the installation of solar power plant as per the work order issued shall be kept at site in custody of the vendor, </w:t>
      </w:r>
      <w:r w:rsidR="00301E59" w:rsidRPr="00FC34DE">
        <w:rPr>
          <w:rFonts w:ascii="Bookman Old Style" w:eastAsia="Bookman Old Style" w:hAnsi="Bookman Old Style"/>
          <w:i/>
        </w:rPr>
        <w:t>HESCOM</w:t>
      </w:r>
      <w:r w:rsidRPr="00FC34DE">
        <w:rPr>
          <w:rFonts w:ascii="Bookman Old Style" w:eastAsia="Bookman Old Style" w:hAnsi="Bookman Old Style"/>
        </w:rPr>
        <w:t xml:space="preserve"> shall not be responsible for any loss or damage of any material during the installation. The vendor shall be responsible and take an insurance policy for transit-cum-storage-erection for all the materials. </w:t>
      </w:r>
    </w:p>
    <w:p w14:paraId="24DA093A" w14:textId="77777777" w:rsidR="003302EF" w:rsidRPr="00FC34DE" w:rsidRDefault="00F029D0" w:rsidP="00667DB7">
      <w:pPr>
        <w:numPr>
          <w:ilvl w:val="1"/>
          <w:numId w:val="5"/>
        </w:numPr>
        <w:tabs>
          <w:tab w:val="left" w:pos="1080"/>
          <w:tab w:val="left" w:pos="1220"/>
        </w:tabs>
        <w:spacing w:line="276" w:lineRule="auto"/>
        <w:ind w:left="1080" w:right="180"/>
        <w:jc w:val="both"/>
        <w:rPr>
          <w:rFonts w:ascii="Bookman Old Style" w:eastAsia="Bookman Old Style" w:hAnsi="Bookman Old Style"/>
        </w:rPr>
      </w:pPr>
      <w:r w:rsidRPr="00FC34DE">
        <w:rPr>
          <w:rFonts w:ascii="Bookman Old Style" w:eastAsia="Bookman Old Style" w:hAnsi="Bookman Old Style"/>
        </w:rPr>
        <w:t>The vendor shall take entire responsibility of electrical safety of the installations including connectivity with the grid and follow all the safety rules and regulations applicable as per Indian Electricity Act-2003 and prevailing CEA guidelines and amendments, it shall be responsibility of the vendor to take NOC from concerned authority and engage person as per provisions as per in CEA Rules and Regulations.</w:t>
      </w:r>
    </w:p>
    <w:p w14:paraId="770002DD" w14:textId="016368F9" w:rsidR="00F029D0" w:rsidRPr="00FC34DE" w:rsidRDefault="00F029D0" w:rsidP="003302EF">
      <w:pPr>
        <w:tabs>
          <w:tab w:val="left" w:pos="1080"/>
          <w:tab w:val="left" w:pos="1220"/>
        </w:tabs>
        <w:spacing w:line="276" w:lineRule="auto"/>
        <w:ind w:left="993" w:right="214"/>
        <w:jc w:val="both"/>
        <w:rPr>
          <w:rFonts w:ascii="Bookman Old Style" w:eastAsia="Bookman Old Style" w:hAnsi="Bookman Old Style"/>
        </w:rPr>
      </w:pPr>
      <w:r w:rsidRPr="00FC34DE">
        <w:rPr>
          <w:rFonts w:ascii="Bookman Old Style" w:eastAsia="Bookman Old Style" w:hAnsi="Bookman Old Style"/>
        </w:rPr>
        <w:t xml:space="preserve">The Empanelled vendor shall ensure proper safety of all the workmen, material, plants and equipment belonging to him/her. In case any accident occurs during the construction / erection or during guarantee </w:t>
      </w:r>
      <w:r w:rsidRPr="00FC34DE">
        <w:rPr>
          <w:rFonts w:ascii="Bookman Old Style" w:eastAsia="Bookman Old Style" w:hAnsi="Bookman Old Style"/>
        </w:rPr>
        <w:lastRenderedPageBreak/>
        <w:t xml:space="preserve">period for work undertaken by Empanelled Vendor thereby causing any minor or major or fatal accident will be the responsibility of the Empanelled Vendor. The successful Vendors shall follow and comply with the employer’s safety rules relevant provisions of applicable laws pertaining to the safety of workmen, employees, plant and equipment. The Empanelled vendors shall also arrange all certificates and test reports of the module and inverter and other equipment. The Empanelled Vendors must adhere to the Operation and Maintenance procedure given in </w:t>
      </w:r>
      <w:r w:rsidRPr="00FC34DE">
        <w:rPr>
          <w:rFonts w:ascii="Bookman Old Style" w:eastAsia="Bookman Old Style" w:hAnsi="Bookman Old Style"/>
          <w:b/>
        </w:rPr>
        <w:t>Annexure-C</w:t>
      </w:r>
      <w:r w:rsidRPr="00FC34DE">
        <w:rPr>
          <w:rFonts w:ascii="Bookman Old Style" w:eastAsia="Bookman Old Style" w:hAnsi="Bookman Old Style"/>
        </w:rPr>
        <w:t xml:space="preserve"> of this document.</w:t>
      </w:r>
    </w:p>
    <w:p w14:paraId="579B4946" w14:textId="4F2E2CA9" w:rsidR="00AE7198" w:rsidRPr="00FC34DE" w:rsidRDefault="00AE7198" w:rsidP="00667DB7">
      <w:pPr>
        <w:numPr>
          <w:ilvl w:val="1"/>
          <w:numId w:val="5"/>
        </w:numPr>
        <w:tabs>
          <w:tab w:val="left" w:pos="1080"/>
          <w:tab w:val="left" w:pos="1220"/>
        </w:tabs>
        <w:spacing w:line="276" w:lineRule="auto"/>
        <w:ind w:left="1080" w:right="180"/>
        <w:jc w:val="both"/>
        <w:rPr>
          <w:rFonts w:ascii="Bookman Old Style" w:hAnsi="Bookman Old Style"/>
          <w:szCs w:val="20"/>
          <w:lang w:val="en-US" w:eastAsia="zh-CN"/>
        </w:rPr>
      </w:pPr>
      <w:r w:rsidRPr="00FC34DE">
        <w:rPr>
          <w:rFonts w:ascii="Bookman Old Style" w:hAnsi="Bookman Old Style"/>
          <w:szCs w:val="20"/>
          <w:lang w:eastAsia="zh-CN"/>
        </w:rPr>
        <w:t xml:space="preserve">Assisting in </w:t>
      </w:r>
      <w:r w:rsidRPr="00FC34DE">
        <w:rPr>
          <w:rFonts w:ascii="Bookman Old Style" w:hAnsi="Bookman Old Style"/>
          <w:szCs w:val="20"/>
          <w:lang w:val="x-none" w:eastAsia="zh-CN"/>
        </w:rPr>
        <w:t xml:space="preserve">execution of Power Purchase Agreement (PPA) in the Commission approved standard format </w:t>
      </w:r>
      <w:r w:rsidRPr="00FC34DE">
        <w:rPr>
          <w:rFonts w:ascii="Bookman Old Style" w:hAnsi="Bookman Old Style"/>
          <w:szCs w:val="20"/>
          <w:lang w:eastAsia="zh-CN"/>
        </w:rPr>
        <w:t>as per KERC regulations</w:t>
      </w:r>
      <w:r w:rsidRPr="00FC34DE">
        <w:rPr>
          <w:rFonts w:ascii="Bookman Old Style" w:hAnsi="Bookman Old Style"/>
          <w:szCs w:val="20"/>
          <w:lang w:val="x-none" w:eastAsia="zh-CN"/>
        </w:rPr>
        <w:t xml:space="preserve"> between </w:t>
      </w:r>
      <w:r w:rsidRPr="00FC34DE">
        <w:rPr>
          <w:rFonts w:ascii="Bookman Old Style" w:hAnsi="Bookman Old Style"/>
          <w:szCs w:val="20"/>
          <w:lang w:val="en-US" w:eastAsia="zh-CN"/>
        </w:rPr>
        <w:t xml:space="preserve">Consumer &amp; </w:t>
      </w:r>
      <w:r w:rsidR="00301E59" w:rsidRPr="00FC34DE">
        <w:rPr>
          <w:rFonts w:ascii="Bookman Old Style" w:hAnsi="Bookman Old Style"/>
          <w:szCs w:val="20"/>
          <w:lang w:val="en-US" w:eastAsia="zh-CN"/>
        </w:rPr>
        <w:t>HESCOM</w:t>
      </w:r>
      <w:r w:rsidRPr="00FC34DE">
        <w:rPr>
          <w:rFonts w:ascii="Bookman Old Style" w:hAnsi="Bookman Old Style"/>
          <w:szCs w:val="20"/>
          <w:lang w:val="en-US" w:eastAsia="zh-CN"/>
        </w:rPr>
        <w:t xml:space="preserve"> i.e., </w:t>
      </w:r>
      <w:r w:rsidRPr="00FC34DE">
        <w:rPr>
          <w:rFonts w:ascii="Bookman Old Style" w:hAnsi="Bookman Old Style" w:cs="Calibri"/>
          <w:szCs w:val="20"/>
          <w:lang w:eastAsia="zh-CN"/>
        </w:rPr>
        <w:t>t</w:t>
      </w:r>
      <w:r w:rsidRPr="00FC34DE">
        <w:rPr>
          <w:rFonts w:ascii="Bookman Old Style" w:hAnsi="Bookman Old Style" w:cs="Calibri"/>
          <w:szCs w:val="20"/>
          <w:lang w:val="x-none" w:eastAsia="zh-CN"/>
        </w:rPr>
        <w:t xml:space="preserve">he empaneled vendor shall educate the consumer to execute PPA with </w:t>
      </w:r>
      <w:r w:rsidR="00301E59" w:rsidRPr="00FC34DE">
        <w:rPr>
          <w:rFonts w:ascii="Bookman Old Style" w:hAnsi="Bookman Old Style" w:cs="Calibri"/>
          <w:szCs w:val="20"/>
          <w:lang w:val="x-none" w:eastAsia="zh-CN"/>
        </w:rPr>
        <w:t>HESCOM</w:t>
      </w:r>
      <w:r w:rsidRPr="00FC34DE">
        <w:rPr>
          <w:rFonts w:ascii="Bookman Old Style" w:hAnsi="Bookman Old Style" w:cs="Calibri"/>
          <w:szCs w:val="20"/>
          <w:lang w:val="x-none" w:eastAsia="zh-CN"/>
        </w:rPr>
        <w:t xml:space="preserve"> within stipulated time.</w:t>
      </w:r>
    </w:p>
    <w:p w14:paraId="7B56E422" w14:textId="77777777" w:rsidR="00AE7198" w:rsidRPr="00FC34DE" w:rsidRDefault="00AE7198" w:rsidP="00667DB7">
      <w:pPr>
        <w:numPr>
          <w:ilvl w:val="1"/>
          <w:numId w:val="5"/>
        </w:numPr>
        <w:tabs>
          <w:tab w:val="left" w:pos="1080"/>
          <w:tab w:val="left" w:pos="1220"/>
        </w:tabs>
        <w:spacing w:line="276" w:lineRule="auto"/>
        <w:ind w:left="1080" w:right="180"/>
        <w:jc w:val="both"/>
        <w:rPr>
          <w:rFonts w:ascii="Bookman Old Style" w:hAnsi="Bookman Old Style"/>
          <w:szCs w:val="20"/>
          <w:lang w:val="x-none" w:eastAsia="zh-CN"/>
        </w:rPr>
      </w:pPr>
      <w:r w:rsidRPr="00FC34DE">
        <w:rPr>
          <w:rFonts w:ascii="Bookman Old Style" w:hAnsi="Bookman Old Style"/>
          <w:szCs w:val="20"/>
          <w:lang w:val="x-none" w:eastAsia="zh-CN"/>
        </w:rPr>
        <w:t xml:space="preserve">Training </w:t>
      </w:r>
      <w:r w:rsidRPr="00FC34DE">
        <w:rPr>
          <w:rFonts w:ascii="Bookman Old Style" w:hAnsi="Bookman Old Style"/>
          <w:szCs w:val="20"/>
          <w:lang w:val="en-US" w:eastAsia="zh-CN"/>
        </w:rPr>
        <w:t>to the consumer</w:t>
      </w:r>
      <w:r w:rsidRPr="00FC34DE">
        <w:rPr>
          <w:rFonts w:ascii="Bookman Old Style" w:hAnsi="Bookman Old Style"/>
          <w:szCs w:val="20"/>
          <w:lang w:val="x-none" w:eastAsia="zh-CN"/>
        </w:rPr>
        <w:t xml:space="preserve"> on various aspects of maintenance of the system after commissioning</w:t>
      </w:r>
      <w:r w:rsidRPr="00FC34DE">
        <w:rPr>
          <w:rFonts w:ascii="Bookman Old Style" w:hAnsi="Bookman Old Style"/>
          <w:szCs w:val="20"/>
          <w:lang w:val="en-US" w:eastAsia="zh-CN"/>
        </w:rPr>
        <w:t xml:space="preserve"> shall be provided by the empaneled vendor.</w:t>
      </w:r>
    </w:p>
    <w:p w14:paraId="567AD93C" w14:textId="77777777" w:rsidR="00F029D0" w:rsidRPr="00FC34DE" w:rsidRDefault="00F029D0" w:rsidP="005E57F5">
      <w:pPr>
        <w:spacing w:line="276" w:lineRule="auto"/>
        <w:ind w:left="993" w:right="214"/>
        <w:jc w:val="both"/>
        <w:rPr>
          <w:rFonts w:eastAsia="Bookman Old Style"/>
        </w:rPr>
      </w:pPr>
    </w:p>
    <w:p w14:paraId="41ECC3DD" w14:textId="77777777" w:rsidR="00F029D0" w:rsidRPr="00FC34DE" w:rsidRDefault="00F029D0" w:rsidP="00667DB7">
      <w:pPr>
        <w:numPr>
          <w:ilvl w:val="1"/>
          <w:numId w:val="5"/>
        </w:numPr>
        <w:tabs>
          <w:tab w:val="left" w:pos="1080"/>
          <w:tab w:val="left" w:pos="1220"/>
        </w:tabs>
        <w:spacing w:line="276" w:lineRule="auto"/>
        <w:ind w:left="1080" w:right="180"/>
        <w:jc w:val="both"/>
        <w:rPr>
          <w:rFonts w:ascii="Bookman Old Style" w:eastAsia="Bookman Old Style" w:hAnsi="Bookman Old Style"/>
          <w:b/>
          <w:color w:val="000000"/>
        </w:rPr>
      </w:pPr>
      <w:r w:rsidRPr="00FC34DE">
        <w:rPr>
          <w:rFonts w:ascii="Bookman Old Style" w:eastAsia="Bookman Old Style" w:hAnsi="Bookman Old Style"/>
          <w:b/>
          <w:color w:val="000000"/>
        </w:rPr>
        <w:t>The CFA claims of the systems installed and commissioned shall be processed with following documents:</w:t>
      </w:r>
    </w:p>
    <w:p w14:paraId="3322D2CC" w14:textId="77777777" w:rsidR="00F029D0" w:rsidRPr="00FC34DE" w:rsidRDefault="00F029D0" w:rsidP="005E57F5">
      <w:pPr>
        <w:pBdr>
          <w:top w:val="nil"/>
          <w:left w:val="nil"/>
          <w:bottom w:val="nil"/>
          <w:right w:val="nil"/>
          <w:between w:val="nil"/>
        </w:pBdr>
        <w:spacing w:line="276" w:lineRule="auto"/>
        <w:ind w:left="810" w:right="214"/>
        <w:jc w:val="both"/>
        <w:rPr>
          <w:rFonts w:eastAsia="Bookman Old Style"/>
          <w:b/>
          <w:color w:val="000000"/>
        </w:rPr>
      </w:pPr>
    </w:p>
    <w:p w14:paraId="59FDA9F5" w14:textId="2C7E1E8F" w:rsidR="00F029D0" w:rsidRPr="00FC34DE" w:rsidRDefault="00F029D0" w:rsidP="00667DB7">
      <w:pPr>
        <w:pStyle w:val="ListParagraph"/>
        <w:numPr>
          <w:ilvl w:val="2"/>
          <w:numId w:val="5"/>
        </w:numPr>
        <w:pBdr>
          <w:top w:val="nil"/>
          <w:left w:val="nil"/>
          <w:bottom w:val="nil"/>
          <w:right w:val="nil"/>
          <w:between w:val="nil"/>
        </w:pBdr>
        <w:spacing w:line="276" w:lineRule="auto"/>
        <w:ind w:right="214" w:hanging="1260"/>
        <w:jc w:val="both"/>
        <w:rPr>
          <w:rFonts w:ascii="Bookman Old Style" w:eastAsia="Bookman Old Style" w:hAnsi="Bookman Old Style"/>
          <w:b/>
          <w:color w:val="000000"/>
        </w:rPr>
      </w:pPr>
      <w:r w:rsidRPr="00FC34DE">
        <w:rPr>
          <w:rFonts w:ascii="Bookman Old Style" w:eastAsia="Bookman Old Style" w:hAnsi="Bookman Old Style"/>
          <w:color w:val="000000"/>
        </w:rPr>
        <w:t xml:space="preserve">Dated Claim letter from the bidder on its letter head certifying that the SPV Modules and Cells deployed in the systems installed are Indian Made (DCR Undertaking as prescribed MNRE Format as </w:t>
      </w:r>
      <w:r w:rsidRPr="00FC34DE">
        <w:rPr>
          <w:rFonts w:ascii="Bookman Old Style" w:eastAsia="Bookman Old Style" w:hAnsi="Bookman Old Style"/>
          <w:b/>
          <w:bCs/>
          <w:color w:val="000000"/>
        </w:rPr>
        <w:t>Annexure</w:t>
      </w:r>
      <w:r w:rsidR="00BB566B" w:rsidRPr="00FC34DE">
        <w:rPr>
          <w:rFonts w:ascii="Bookman Old Style" w:eastAsia="Bookman Old Style" w:hAnsi="Bookman Old Style"/>
          <w:b/>
          <w:bCs/>
          <w:color w:val="000000"/>
        </w:rPr>
        <w:t>-</w:t>
      </w:r>
      <w:r w:rsidRPr="00FC34DE">
        <w:rPr>
          <w:rFonts w:ascii="Bookman Old Style" w:eastAsia="Bookman Old Style" w:hAnsi="Bookman Old Style"/>
          <w:b/>
          <w:bCs/>
          <w:color w:val="000000"/>
        </w:rPr>
        <w:t>W</w:t>
      </w:r>
      <w:r w:rsidRPr="00FC34DE">
        <w:rPr>
          <w:rFonts w:ascii="Bookman Old Style" w:eastAsia="Bookman Old Style" w:hAnsi="Bookman Old Style"/>
          <w:color w:val="000000"/>
        </w:rPr>
        <w:t xml:space="preserve">), and all the technical specifications of the components supplied and installed are in accordance with the specifications given </w:t>
      </w:r>
      <w:r w:rsidR="003165EC" w:rsidRPr="00FC34DE">
        <w:rPr>
          <w:rFonts w:ascii="Bookman Old Style" w:eastAsia="Bookman Old Style" w:hAnsi="Bookman Old Style"/>
          <w:color w:val="000000"/>
        </w:rPr>
        <w:t>in this document and adhere</w:t>
      </w:r>
      <w:r w:rsidRPr="00FC34DE">
        <w:rPr>
          <w:rFonts w:ascii="Bookman Old Style" w:eastAsia="Bookman Old Style" w:hAnsi="Bookman Old Style"/>
          <w:color w:val="000000"/>
        </w:rPr>
        <w:t xml:space="preserve"> </w:t>
      </w:r>
      <w:r w:rsidR="003165EC" w:rsidRPr="00FC34DE">
        <w:rPr>
          <w:rFonts w:ascii="Bookman Old Style" w:eastAsia="Bookman Old Style" w:hAnsi="Bookman Old Style"/>
          <w:color w:val="000000"/>
        </w:rPr>
        <w:t>to</w:t>
      </w:r>
      <w:r w:rsidRPr="00FC34DE">
        <w:rPr>
          <w:rFonts w:ascii="Bookman Old Style" w:eastAsia="Bookman Old Style" w:hAnsi="Bookman Old Style"/>
          <w:color w:val="000000"/>
        </w:rPr>
        <w:t xml:space="preserve"> MNRE requirement and all the information / documents provided along</w:t>
      </w:r>
      <w:r w:rsidR="003165EC" w:rsidRPr="00FC34DE">
        <w:rPr>
          <w:rFonts w:ascii="Bookman Old Style" w:eastAsia="Bookman Old Style" w:hAnsi="Bookman Old Style"/>
          <w:color w:val="000000"/>
        </w:rPr>
        <w:t xml:space="preserve"> </w:t>
      </w:r>
      <w:r w:rsidRPr="00FC34DE">
        <w:rPr>
          <w:rFonts w:ascii="Bookman Old Style" w:eastAsia="Bookman Old Style" w:hAnsi="Bookman Old Style"/>
          <w:color w:val="000000"/>
        </w:rPr>
        <w:t>with the claim letter are is correct and factual.</w:t>
      </w:r>
    </w:p>
    <w:p w14:paraId="736E11A3" w14:textId="77777777" w:rsidR="00F029D0" w:rsidRPr="00FC34DE" w:rsidRDefault="00F029D0" w:rsidP="00667DB7">
      <w:pPr>
        <w:pStyle w:val="ListParagraph"/>
        <w:numPr>
          <w:ilvl w:val="2"/>
          <w:numId w:val="5"/>
        </w:numPr>
        <w:pBdr>
          <w:top w:val="nil"/>
          <w:left w:val="nil"/>
          <w:bottom w:val="nil"/>
          <w:right w:val="nil"/>
          <w:between w:val="nil"/>
        </w:pBdr>
        <w:spacing w:line="276" w:lineRule="auto"/>
        <w:ind w:right="214" w:hanging="1260"/>
        <w:jc w:val="both"/>
        <w:rPr>
          <w:rFonts w:ascii="Bookman Old Style" w:eastAsia="Bookman Old Style" w:hAnsi="Bookman Old Style"/>
          <w:b/>
          <w:color w:val="000000"/>
        </w:rPr>
      </w:pPr>
      <w:r w:rsidRPr="00FC34DE">
        <w:rPr>
          <w:rFonts w:ascii="Bookman Old Style" w:eastAsia="Bookman Old Style" w:hAnsi="Bookman Old Style"/>
          <w:color w:val="000000"/>
        </w:rPr>
        <w:t>Invoice of the System billed to the beneficiary.</w:t>
      </w:r>
    </w:p>
    <w:p w14:paraId="60A7A129" w14:textId="3782D523" w:rsidR="00F029D0" w:rsidRPr="00FC34DE" w:rsidRDefault="00F029D0" w:rsidP="00667DB7">
      <w:pPr>
        <w:pStyle w:val="ListParagraph"/>
        <w:numPr>
          <w:ilvl w:val="2"/>
          <w:numId w:val="5"/>
        </w:numPr>
        <w:pBdr>
          <w:top w:val="nil"/>
          <w:left w:val="nil"/>
          <w:bottom w:val="nil"/>
          <w:right w:val="nil"/>
          <w:between w:val="nil"/>
        </w:pBdr>
        <w:spacing w:line="276" w:lineRule="auto"/>
        <w:ind w:right="214" w:hanging="1260"/>
        <w:jc w:val="both"/>
        <w:rPr>
          <w:rFonts w:ascii="Bookman Old Style" w:eastAsia="Bookman Old Style" w:hAnsi="Bookman Old Style"/>
          <w:b/>
          <w:color w:val="000000"/>
        </w:rPr>
      </w:pPr>
      <w:r w:rsidRPr="00FC34DE">
        <w:rPr>
          <w:rFonts w:ascii="Bookman Old Style" w:eastAsia="Bookman Old Style" w:hAnsi="Bookman Old Style"/>
          <w:color w:val="000000"/>
        </w:rPr>
        <w:t xml:space="preserve">Photograph of the system with placard held by the beneficiary and representative of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showing the name of the beneficiary, </w:t>
      </w:r>
      <w:r w:rsidR="00301E59" w:rsidRPr="00FC34DE">
        <w:rPr>
          <w:rFonts w:ascii="Bookman Old Style" w:eastAsia="Bookman Old Style" w:hAnsi="Bookman Old Style"/>
          <w:color w:val="000000"/>
        </w:rPr>
        <w:t>HESCOM</w:t>
      </w:r>
      <w:r w:rsidR="003A6953" w:rsidRPr="00FC34DE">
        <w:rPr>
          <w:rFonts w:ascii="Bookman Old Style" w:eastAsia="Bookman Old Style" w:hAnsi="Bookman Old Style"/>
          <w:color w:val="000000"/>
        </w:rPr>
        <w:t>’s application</w:t>
      </w:r>
      <w:r w:rsidRPr="00FC34DE">
        <w:rPr>
          <w:rFonts w:ascii="Bookman Old Style" w:eastAsia="Bookman Old Style" w:hAnsi="Bookman Old Style"/>
          <w:color w:val="000000"/>
        </w:rPr>
        <w:t xml:space="preserve"> registration number and system capacity.</w:t>
      </w:r>
    </w:p>
    <w:p w14:paraId="19DE80FB" w14:textId="77777777" w:rsidR="00F029D0" w:rsidRPr="00FC34DE" w:rsidRDefault="00F029D0" w:rsidP="00667DB7">
      <w:pPr>
        <w:pStyle w:val="ListParagraph"/>
        <w:numPr>
          <w:ilvl w:val="2"/>
          <w:numId w:val="5"/>
        </w:numPr>
        <w:pBdr>
          <w:top w:val="nil"/>
          <w:left w:val="nil"/>
          <w:bottom w:val="nil"/>
          <w:right w:val="nil"/>
          <w:between w:val="nil"/>
        </w:pBdr>
        <w:spacing w:line="276" w:lineRule="auto"/>
        <w:ind w:right="214" w:hanging="1260"/>
        <w:jc w:val="both"/>
        <w:rPr>
          <w:rFonts w:ascii="Bookman Old Style" w:eastAsia="Bookman Old Style" w:hAnsi="Bookman Old Style"/>
          <w:color w:val="000000"/>
        </w:rPr>
      </w:pPr>
      <w:r w:rsidRPr="00FC34DE">
        <w:rPr>
          <w:rFonts w:ascii="Bookman Old Style" w:eastAsia="Bookman Old Style" w:hAnsi="Bookman Old Style"/>
          <w:color w:val="000000"/>
        </w:rPr>
        <w:t>Certificate of the beneficiary that the system is installed and commissioned in all respect with the date of commissioning, system and invertor capacity, etc. and that he has been provided the 05 (Five) Year Warranty Card and the O&amp;M Manual.</w:t>
      </w:r>
    </w:p>
    <w:p w14:paraId="0806E3EB" w14:textId="31783A92" w:rsidR="00F029D0" w:rsidRPr="00FC34DE" w:rsidRDefault="00F029D0" w:rsidP="00667DB7">
      <w:pPr>
        <w:pStyle w:val="ListParagraph"/>
        <w:numPr>
          <w:ilvl w:val="2"/>
          <w:numId w:val="5"/>
        </w:numPr>
        <w:pBdr>
          <w:top w:val="nil"/>
          <w:left w:val="nil"/>
          <w:bottom w:val="nil"/>
          <w:right w:val="nil"/>
          <w:between w:val="nil"/>
        </w:pBdr>
        <w:spacing w:line="276" w:lineRule="auto"/>
        <w:ind w:right="214" w:hanging="126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Overwritten certificates/ documents shall be </w:t>
      </w:r>
      <w:r w:rsidR="000E7B1C" w:rsidRPr="00FC34DE">
        <w:rPr>
          <w:rFonts w:ascii="Bookman Old Style" w:eastAsia="Bookman Old Style" w:hAnsi="Bookman Old Style"/>
          <w:color w:val="000000"/>
        </w:rPr>
        <w:t>out rightly</w:t>
      </w:r>
      <w:r w:rsidRPr="00FC34DE">
        <w:rPr>
          <w:rFonts w:ascii="Bookman Old Style" w:eastAsia="Bookman Old Style" w:hAnsi="Bookman Old Style"/>
          <w:color w:val="000000"/>
        </w:rPr>
        <w:t xml:space="preserve"> rejected and </w:t>
      </w:r>
      <w:r w:rsidR="000E7B1C" w:rsidRPr="00FC34DE">
        <w:rPr>
          <w:rFonts w:ascii="Bookman Old Style" w:eastAsia="Bookman Old Style" w:hAnsi="Bookman Old Style"/>
          <w:color w:val="000000"/>
        </w:rPr>
        <w:t xml:space="preserve">will </w:t>
      </w:r>
      <w:r w:rsidRPr="00FC34DE">
        <w:rPr>
          <w:rFonts w:ascii="Bookman Old Style" w:eastAsia="Bookman Old Style" w:hAnsi="Bookman Old Style"/>
          <w:color w:val="000000"/>
        </w:rPr>
        <w:t>not</w:t>
      </w:r>
      <w:r w:rsidR="000E7B1C" w:rsidRPr="00FC34DE">
        <w:rPr>
          <w:rFonts w:ascii="Bookman Old Style" w:eastAsia="Bookman Old Style" w:hAnsi="Bookman Old Style"/>
          <w:color w:val="000000"/>
        </w:rPr>
        <w:t xml:space="preserve"> be</w:t>
      </w:r>
      <w:r w:rsidRPr="00FC34DE">
        <w:rPr>
          <w:rFonts w:ascii="Bookman Old Style" w:eastAsia="Bookman Old Style" w:hAnsi="Bookman Old Style"/>
          <w:color w:val="000000"/>
        </w:rPr>
        <w:t xml:space="preserve"> processed for CFA payment.</w:t>
      </w:r>
    </w:p>
    <w:p w14:paraId="0B6273D5" w14:textId="77777777" w:rsidR="00F029D0" w:rsidRPr="00FC34DE" w:rsidRDefault="00F029D0" w:rsidP="00667DB7">
      <w:pPr>
        <w:pStyle w:val="ListParagraph"/>
        <w:numPr>
          <w:ilvl w:val="2"/>
          <w:numId w:val="5"/>
        </w:numPr>
        <w:pBdr>
          <w:top w:val="nil"/>
          <w:left w:val="nil"/>
          <w:bottom w:val="nil"/>
          <w:right w:val="nil"/>
          <w:between w:val="nil"/>
        </w:pBdr>
        <w:spacing w:line="276" w:lineRule="auto"/>
        <w:ind w:right="214" w:hanging="1260"/>
        <w:jc w:val="both"/>
        <w:rPr>
          <w:rFonts w:ascii="Bookman Old Style" w:eastAsia="Bookman Old Style" w:hAnsi="Bookman Old Style"/>
          <w:color w:val="000000"/>
        </w:rPr>
      </w:pPr>
      <w:r w:rsidRPr="00FC34DE">
        <w:rPr>
          <w:rFonts w:ascii="Bookman Old Style" w:eastAsia="Bookman Old Style" w:hAnsi="Bookman Old Style"/>
          <w:color w:val="000000"/>
        </w:rPr>
        <w:t>Self-certified copies of documents will be submitted in support of claims made by the Empanelled Vendors.</w:t>
      </w:r>
    </w:p>
    <w:p w14:paraId="5B027477" w14:textId="38D76767" w:rsidR="00F029D0" w:rsidRPr="00FC34DE" w:rsidRDefault="00F029D0" w:rsidP="00667DB7">
      <w:pPr>
        <w:pStyle w:val="ListParagraph"/>
        <w:numPr>
          <w:ilvl w:val="2"/>
          <w:numId w:val="5"/>
        </w:numPr>
        <w:pBdr>
          <w:top w:val="nil"/>
          <w:left w:val="nil"/>
          <w:bottom w:val="nil"/>
          <w:right w:val="nil"/>
          <w:between w:val="nil"/>
        </w:pBdr>
        <w:spacing w:line="276" w:lineRule="auto"/>
        <w:ind w:right="214" w:hanging="126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The CFA shall be released subject to availability and release of funds from MNRE, </w:t>
      </w:r>
      <w:proofErr w:type="spellStart"/>
      <w:r w:rsidRPr="00FC34DE">
        <w:rPr>
          <w:rFonts w:ascii="Bookman Old Style" w:eastAsia="Bookman Old Style" w:hAnsi="Bookman Old Style"/>
          <w:color w:val="000000"/>
        </w:rPr>
        <w:t>GoI</w:t>
      </w:r>
      <w:proofErr w:type="spellEnd"/>
      <w:r w:rsidRPr="00FC34DE">
        <w:rPr>
          <w:rFonts w:ascii="Bookman Old Style" w:eastAsia="Bookman Old Style" w:hAnsi="Bookman Old Style"/>
          <w:color w:val="000000"/>
        </w:rPr>
        <w:t xml:space="preserve"> to </w:t>
      </w:r>
      <w:r w:rsidR="00301E59" w:rsidRPr="00FC34DE">
        <w:rPr>
          <w:rFonts w:ascii="Bookman Old Style" w:eastAsia="Bookman Old Style" w:hAnsi="Bookman Old Style"/>
          <w:color w:val="000000"/>
        </w:rPr>
        <w:t>HESCOM</w:t>
      </w:r>
      <w:r w:rsidRPr="00FC34DE">
        <w:rPr>
          <w:rFonts w:ascii="Bookman Old Style" w:eastAsia="Bookman Old Style" w:hAnsi="Bookman Old Style"/>
          <w:i/>
          <w:color w:val="000000"/>
        </w:rPr>
        <w:t>.</w:t>
      </w:r>
    </w:p>
    <w:p w14:paraId="083ADB04" w14:textId="2A10261F" w:rsidR="00F029D0" w:rsidRPr="00FC34DE" w:rsidRDefault="00F029D0" w:rsidP="00667DB7">
      <w:pPr>
        <w:pStyle w:val="ListParagraph"/>
        <w:numPr>
          <w:ilvl w:val="2"/>
          <w:numId w:val="5"/>
        </w:numPr>
        <w:pBdr>
          <w:top w:val="nil"/>
          <w:left w:val="nil"/>
          <w:bottom w:val="nil"/>
          <w:right w:val="nil"/>
          <w:between w:val="nil"/>
        </w:pBdr>
        <w:spacing w:line="276" w:lineRule="auto"/>
        <w:ind w:right="214" w:hanging="1260"/>
        <w:jc w:val="both"/>
        <w:rPr>
          <w:rFonts w:ascii="Bookman Old Style" w:eastAsia="Bookman Old Style" w:hAnsi="Bookman Old Style"/>
          <w:color w:val="000000"/>
        </w:rPr>
      </w:pPr>
      <w:r w:rsidRPr="00FC34DE">
        <w:rPr>
          <w:rFonts w:ascii="Bookman Old Style" w:eastAsia="Bookman Old Style" w:hAnsi="Bookman Old Style"/>
          <w:color w:val="000000"/>
        </w:rPr>
        <w:lastRenderedPageBreak/>
        <w:t xml:space="preserve">Third party Inspection may </w:t>
      </w:r>
      <w:r w:rsidR="000E7B1C" w:rsidRPr="00FC34DE">
        <w:rPr>
          <w:rFonts w:ascii="Bookman Old Style" w:eastAsia="Bookman Old Style" w:hAnsi="Bookman Old Style"/>
          <w:color w:val="000000"/>
        </w:rPr>
        <w:t xml:space="preserve">also </w:t>
      </w:r>
      <w:r w:rsidRPr="00FC34DE">
        <w:rPr>
          <w:rFonts w:ascii="Bookman Old Style" w:eastAsia="Bookman Old Style" w:hAnsi="Bookman Old Style"/>
          <w:color w:val="000000"/>
        </w:rPr>
        <w:t xml:space="preserve">be carried for disbursement of </w:t>
      </w:r>
      <w:r w:rsidR="00C62CF2" w:rsidRPr="00FC34DE">
        <w:rPr>
          <w:rFonts w:ascii="Bookman Old Style" w:eastAsia="Bookman Old Style" w:hAnsi="Bookman Old Style"/>
          <w:color w:val="000000"/>
        </w:rPr>
        <w:t>CFA. Third party Inspection may</w:t>
      </w:r>
      <w:r w:rsidRPr="00FC34DE">
        <w:rPr>
          <w:rFonts w:ascii="Bookman Old Style" w:eastAsia="Bookman Old Style" w:hAnsi="Bookman Old Style"/>
          <w:color w:val="000000"/>
        </w:rPr>
        <w:t xml:space="preserve"> be carried out by the Agency nominated by </w:t>
      </w:r>
      <w:r w:rsidR="000E7B1C" w:rsidRPr="00FC34DE">
        <w:rPr>
          <w:rFonts w:ascii="Bookman Old Style" w:eastAsia="Bookman Old Style" w:hAnsi="Bookman Old Style"/>
          <w:color w:val="000000"/>
        </w:rPr>
        <w:t xml:space="preserve">MNRE or </w:t>
      </w:r>
      <w:r w:rsidR="00301E59" w:rsidRPr="00FC34DE">
        <w:rPr>
          <w:rFonts w:ascii="Bookman Old Style" w:eastAsia="Bookman Old Style" w:hAnsi="Bookman Old Style"/>
          <w:color w:val="000000"/>
        </w:rPr>
        <w:t>HESCOM</w:t>
      </w:r>
      <w:r w:rsidR="00C62CF2" w:rsidRPr="00FC34DE">
        <w:rPr>
          <w:rFonts w:ascii="Bookman Old Style" w:eastAsia="Bookman Old Style" w:hAnsi="Bookman Old Style"/>
          <w:i/>
          <w:color w:val="000000"/>
        </w:rPr>
        <w:t>.</w:t>
      </w:r>
    </w:p>
    <w:p w14:paraId="78F8D7F6" w14:textId="7D81F199" w:rsidR="00DD7094" w:rsidRPr="00FC34DE" w:rsidRDefault="00DD7094" w:rsidP="005E57F5">
      <w:pPr>
        <w:spacing w:line="276" w:lineRule="auto"/>
        <w:jc w:val="center"/>
        <w:rPr>
          <w:rFonts w:eastAsia="Bookman Old Style"/>
          <w:b/>
        </w:rPr>
      </w:pPr>
    </w:p>
    <w:p w14:paraId="7D1E76E2" w14:textId="14C3C97F" w:rsidR="00DD7094" w:rsidRPr="00FC34DE" w:rsidRDefault="00DD7094" w:rsidP="005E57F5">
      <w:pPr>
        <w:spacing w:line="276" w:lineRule="auto"/>
        <w:jc w:val="center"/>
        <w:rPr>
          <w:rFonts w:eastAsia="Bookman Old Style"/>
          <w:b/>
        </w:rPr>
      </w:pPr>
    </w:p>
    <w:p w14:paraId="3615B753" w14:textId="7A26A8BD" w:rsidR="00DD7094" w:rsidRPr="00FC34DE" w:rsidRDefault="00DD7094" w:rsidP="005E57F5">
      <w:pPr>
        <w:spacing w:line="276" w:lineRule="auto"/>
        <w:jc w:val="center"/>
        <w:rPr>
          <w:rFonts w:eastAsia="Bookman Old Style"/>
          <w:b/>
        </w:rPr>
      </w:pPr>
    </w:p>
    <w:p w14:paraId="382466B4" w14:textId="6784CD99" w:rsidR="00DD7094" w:rsidRPr="00FC34DE" w:rsidRDefault="00DD7094" w:rsidP="005E57F5">
      <w:pPr>
        <w:spacing w:line="276" w:lineRule="auto"/>
        <w:jc w:val="center"/>
        <w:rPr>
          <w:rFonts w:eastAsia="Bookman Old Style"/>
          <w:b/>
        </w:rPr>
      </w:pPr>
    </w:p>
    <w:p w14:paraId="6CD047FD" w14:textId="0D6693D9" w:rsidR="00DD7094" w:rsidRPr="00FC34DE" w:rsidRDefault="00DD7094" w:rsidP="005E57F5">
      <w:pPr>
        <w:spacing w:line="276" w:lineRule="auto"/>
        <w:jc w:val="center"/>
        <w:rPr>
          <w:rFonts w:eastAsia="Bookman Old Style"/>
          <w:b/>
        </w:rPr>
      </w:pPr>
    </w:p>
    <w:p w14:paraId="3342A4B4" w14:textId="1EB56210" w:rsidR="00DD7094" w:rsidRPr="00FC34DE" w:rsidRDefault="00DD7094" w:rsidP="005E57F5">
      <w:pPr>
        <w:spacing w:line="276" w:lineRule="auto"/>
        <w:jc w:val="center"/>
        <w:rPr>
          <w:rFonts w:eastAsia="Bookman Old Style"/>
          <w:b/>
        </w:rPr>
      </w:pPr>
    </w:p>
    <w:p w14:paraId="2BC46C8C" w14:textId="77777777" w:rsidR="004E336D" w:rsidRPr="00FC34DE" w:rsidRDefault="004E336D" w:rsidP="005E57F5">
      <w:pPr>
        <w:spacing w:line="276" w:lineRule="auto"/>
        <w:jc w:val="center"/>
        <w:rPr>
          <w:rFonts w:eastAsia="Bookman Old Style"/>
          <w:b/>
        </w:rPr>
      </w:pPr>
    </w:p>
    <w:p w14:paraId="70F573A9" w14:textId="77777777" w:rsidR="004E336D" w:rsidRPr="00FC34DE" w:rsidRDefault="004E336D" w:rsidP="005E57F5">
      <w:pPr>
        <w:spacing w:line="276" w:lineRule="auto"/>
        <w:jc w:val="center"/>
        <w:rPr>
          <w:rFonts w:eastAsia="Bookman Old Style"/>
          <w:b/>
        </w:rPr>
      </w:pPr>
    </w:p>
    <w:p w14:paraId="5CBDE8CB" w14:textId="77777777" w:rsidR="004E336D" w:rsidRPr="00FC34DE" w:rsidRDefault="004E336D" w:rsidP="005E57F5">
      <w:pPr>
        <w:spacing w:line="276" w:lineRule="auto"/>
        <w:jc w:val="center"/>
        <w:rPr>
          <w:rFonts w:eastAsia="Bookman Old Style"/>
          <w:b/>
        </w:rPr>
      </w:pPr>
    </w:p>
    <w:p w14:paraId="03F25FDE" w14:textId="77777777" w:rsidR="004E336D" w:rsidRPr="00FC34DE" w:rsidRDefault="004E336D" w:rsidP="005E57F5">
      <w:pPr>
        <w:spacing w:line="276" w:lineRule="auto"/>
        <w:jc w:val="center"/>
        <w:rPr>
          <w:rFonts w:eastAsia="Bookman Old Style"/>
          <w:b/>
        </w:rPr>
      </w:pPr>
    </w:p>
    <w:p w14:paraId="35A2E7B7" w14:textId="77777777" w:rsidR="004E336D" w:rsidRPr="00FC34DE" w:rsidRDefault="004E336D" w:rsidP="005E57F5">
      <w:pPr>
        <w:spacing w:line="276" w:lineRule="auto"/>
        <w:jc w:val="center"/>
        <w:rPr>
          <w:rFonts w:eastAsia="Bookman Old Style"/>
          <w:b/>
        </w:rPr>
      </w:pPr>
    </w:p>
    <w:p w14:paraId="2C32383D" w14:textId="77777777" w:rsidR="004E336D" w:rsidRPr="00FC34DE" w:rsidRDefault="004E336D" w:rsidP="005E57F5">
      <w:pPr>
        <w:spacing w:line="276" w:lineRule="auto"/>
        <w:jc w:val="center"/>
        <w:rPr>
          <w:rFonts w:eastAsia="Bookman Old Style"/>
          <w:b/>
        </w:rPr>
      </w:pPr>
    </w:p>
    <w:p w14:paraId="450E0977" w14:textId="77777777" w:rsidR="004E336D" w:rsidRPr="00FC34DE" w:rsidRDefault="004E336D" w:rsidP="005E57F5">
      <w:pPr>
        <w:spacing w:line="276" w:lineRule="auto"/>
        <w:jc w:val="center"/>
        <w:rPr>
          <w:rFonts w:eastAsia="Bookman Old Style"/>
          <w:b/>
        </w:rPr>
      </w:pPr>
    </w:p>
    <w:p w14:paraId="4DE1F355" w14:textId="77777777" w:rsidR="004E336D" w:rsidRPr="00FC34DE" w:rsidRDefault="004E336D" w:rsidP="005E57F5">
      <w:pPr>
        <w:spacing w:line="276" w:lineRule="auto"/>
        <w:jc w:val="center"/>
        <w:rPr>
          <w:rFonts w:eastAsia="Bookman Old Style"/>
          <w:b/>
        </w:rPr>
      </w:pPr>
    </w:p>
    <w:p w14:paraId="04D41E85" w14:textId="77777777" w:rsidR="004E336D" w:rsidRPr="00FC34DE" w:rsidRDefault="004E336D" w:rsidP="005E57F5">
      <w:pPr>
        <w:spacing w:line="276" w:lineRule="auto"/>
        <w:jc w:val="center"/>
        <w:rPr>
          <w:rFonts w:eastAsia="Bookman Old Style"/>
          <w:b/>
        </w:rPr>
      </w:pPr>
    </w:p>
    <w:p w14:paraId="11EB6776" w14:textId="77777777" w:rsidR="004E336D" w:rsidRPr="00FC34DE" w:rsidRDefault="004E336D" w:rsidP="005E57F5">
      <w:pPr>
        <w:spacing w:line="276" w:lineRule="auto"/>
        <w:jc w:val="center"/>
        <w:rPr>
          <w:rFonts w:eastAsia="Bookman Old Style"/>
          <w:b/>
        </w:rPr>
      </w:pPr>
    </w:p>
    <w:p w14:paraId="7F7A7BEF" w14:textId="77777777" w:rsidR="003302EF" w:rsidRPr="00FC34DE" w:rsidRDefault="003302EF" w:rsidP="005E57F5">
      <w:pPr>
        <w:spacing w:line="276" w:lineRule="auto"/>
        <w:jc w:val="center"/>
        <w:rPr>
          <w:rFonts w:eastAsia="Bookman Old Style"/>
          <w:b/>
        </w:rPr>
      </w:pPr>
    </w:p>
    <w:p w14:paraId="18F18EA4" w14:textId="77777777" w:rsidR="003302EF" w:rsidRPr="00FC34DE" w:rsidRDefault="003302EF" w:rsidP="005E57F5">
      <w:pPr>
        <w:spacing w:line="276" w:lineRule="auto"/>
        <w:jc w:val="center"/>
        <w:rPr>
          <w:rFonts w:eastAsia="Bookman Old Style"/>
          <w:b/>
        </w:rPr>
      </w:pPr>
    </w:p>
    <w:p w14:paraId="05F9E526" w14:textId="77777777" w:rsidR="003302EF" w:rsidRPr="00FC34DE" w:rsidRDefault="003302EF" w:rsidP="005E57F5">
      <w:pPr>
        <w:spacing w:line="276" w:lineRule="auto"/>
        <w:jc w:val="center"/>
        <w:rPr>
          <w:rFonts w:eastAsia="Bookman Old Style"/>
          <w:b/>
        </w:rPr>
      </w:pPr>
    </w:p>
    <w:p w14:paraId="5ED8A5CA" w14:textId="77777777" w:rsidR="003302EF" w:rsidRPr="00FC34DE" w:rsidRDefault="003302EF" w:rsidP="005E57F5">
      <w:pPr>
        <w:spacing w:line="276" w:lineRule="auto"/>
        <w:jc w:val="center"/>
        <w:rPr>
          <w:rFonts w:eastAsia="Bookman Old Style"/>
          <w:b/>
        </w:rPr>
      </w:pPr>
    </w:p>
    <w:p w14:paraId="385D1F0F" w14:textId="77777777" w:rsidR="003302EF" w:rsidRPr="00FC34DE" w:rsidRDefault="003302EF" w:rsidP="005E57F5">
      <w:pPr>
        <w:spacing w:line="276" w:lineRule="auto"/>
        <w:jc w:val="center"/>
        <w:rPr>
          <w:rFonts w:eastAsia="Bookman Old Style"/>
          <w:b/>
        </w:rPr>
      </w:pPr>
    </w:p>
    <w:p w14:paraId="677D52C5" w14:textId="77777777" w:rsidR="003302EF" w:rsidRPr="00FC34DE" w:rsidRDefault="003302EF" w:rsidP="005E57F5">
      <w:pPr>
        <w:spacing w:line="276" w:lineRule="auto"/>
        <w:jc w:val="center"/>
        <w:rPr>
          <w:rFonts w:eastAsia="Bookman Old Style"/>
          <w:b/>
        </w:rPr>
      </w:pPr>
    </w:p>
    <w:p w14:paraId="4DDD44FB" w14:textId="77777777" w:rsidR="003302EF" w:rsidRPr="00FC34DE" w:rsidRDefault="003302EF" w:rsidP="005E57F5">
      <w:pPr>
        <w:spacing w:line="276" w:lineRule="auto"/>
        <w:jc w:val="center"/>
        <w:rPr>
          <w:rFonts w:eastAsia="Bookman Old Style"/>
          <w:b/>
        </w:rPr>
      </w:pPr>
    </w:p>
    <w:p w14:paraId="3CAC1CDD" w14:textId="77777777" w:rsidR="003302EF" w:rsidRPr="00FC34DE" w:rsidRDefault="003302EF" w:rsidP="005E57F5">
      <w:pPr>
        <w:spacing w:line="276" w:lineRule="auto"/>
        <w:jc w:val="center"/>
        <w:rPr>
          <w:rFonts w:eastAsia="Bookman Old Style"/>
          <w:b/>
        </w:rPr>
      </w:pPr>
    </w:p>
    <w:p w14:paraId="31DC0F4C" w14:textId="77777777" w:rsidR="003302EF" w:rsidRPr="00FC34DE" w:rsidRDefault="003302EF" w:rsidP="005E57F5">
      <w:pPr>
        <w:spacing w:line="276" w:lineRule="auto"/>
        <w:jc w:val="center"/>
        <w:rPr>
          <w:rFonts w:eastAsia="Bookman Old Style"/>
          <w:b/>
        </w:rPr>
      </w:pPr>
    </w:p>
    <w:p w14:paraId="29726001" w14:textId="77777777" w:rsidR="00E923C4" w:rsidRPr="00FC34DE" w:rsidRDefault="00E923C4" w:rsidP="005E57F5">
      <w:pPr>
        <w:spacing w:line="276" w:lineRule="auto"/>
        <w:jc w:val="center"/>
        <w:rPr>
          <w:rFonts w:eastAsia="Bookman Old Style"/>
          <w:b/>
        </w:rPr>
      </w:pPr>
    </w:p>
    <w:p w14:paraId="7D6CBE4C" w14:textId="77777777" w:rsidR="00E923C4" w:rsidRPr="00FC34DE" w:rsidRDefault="00E923C4" w:rsidP="005E57F5">
      <w:pPr>
        <w:spacing w:line="276" w:lineRule="auto"/>
        <w:jc w:val="center"/>
        <w:rPr>
          <w:rFonts w:eastAsia="Bookman Old Style"/>
          <w:b/>
        </w:rPr>
      </w:pPr>
    </w:p>
    <w:p w14:paraId="1BCD2CE6" w14:textId="77777777" w:rsidR="00E923C4" w:rsidRPr="00FC34DE" w:rsidRDefault="00E923C4" w:rsidP="005E57F5">
      <w:pPr>
        <w:spacing w:line="276" w:lineRule="auto"/>
        <w:jc w:val="center"/>
        <w:rPr>
          <w:rFonts w:eastAsia="Bookman Old Style"/>
          <w:b/>
        </w:rPr>
      </w:pPr>
    </w:p>
    <w:p w14:paraId="52A5805E" w14:textId="77777777" w:rsidR="00E923C4" w:rsidRPr="00FC34DE" w:rsidRDefault="00E923C4" w:rsidP="005E57F5">
      <w:pPr>
        <w:spacing w:line="276" w:lineRule="auto"/>
        <w:jc w:val="center"/>
        <w:rPr>
          <w:rFonts w:eastAsia="Bookman Old Style"/>
          <w:b/>
        </w:rPr>
      </w:pPr>
    </w:p>
    <w:p w14:paraId="098C7911" w14:textId="77777777" w:rsidR="00E923C4" w:rsidRPr="00FC34DE" w:rsidRDefault="00E923C4" w:rsidP="005E57F5">
      <w:pPr>
        <w:spacing w:line="276" w:lineRule="auto"/>
        <w:jc w:val="center"/>
        <w:rPr>
          <w:rFonts w:eastAsia="Bookman Old Style"/>
          <w:b/>
        </w:rPr>
      </w:pPr>
    </w:p>
    <w:p w14:paraId="55B076B2" w14:textId="21A7BA08" w:rsidR="00E923C4" w:rsidRPr="00FC34DE" w:rsidRDefault="00E923C4" w:rsidP="005E57F5">
      <w:pPr>
        <w:spacing w:line="276" w:lineRule="auto"/>
        <w:jc w:val="center"/>
        <w:rPr>
          <w:rFonts w:eastAsia="Bookman Old Style"/>
          <w:b/>
        </w:rPr>
      </w:pPr>
    </w:p>
    <w:p w14:paraId="3A988EDC" w14:textId="09AD727B" w:rsidR="00E112F6" w:rsidRPr="00FC34DE" w:rsidRDefault="00E112F6" w:rsidP="005E57F5">
      <w:pPr>
        <w:spacing w:line="276" w:lineRule="auto"/>
        <w:jc w:val="center"/>
        <w:rPr>
          <w:rFonts w:eastAsia="Bookman Old Style"/>
          <w:b/>
        </w:rPr>
      </w:pPr>
    </w:p>
    <w:p w14:paraId="5E0D8304" w14:textId="47682258" w:rsidR="00E112F6" w:rsidRPr="00FC34DE" w:rsidRDefault="00E112F6" w:rsidP="005E57F5">
      <w:pPr>
        <w:spacing w:line="276" w:lineRule="auto"/>
        <w:jc w:val="center"/>
        <w:rPr>
          <w:rFonts w:eastAsia="Bookman Old Style"/>
          <w:b/>
        </w:rPr>
      </w:pPr>
    </w:p>
    <w:p w14:paraId="00FA6769" w14:textId="77777777" w:rsidR="00E112F6" w:rsidRPr="00FC34DE" w:rsidRDefault="00E112F6" w:rsidP="005E57F5">
      <w:pPr>
        <w:spacing w:line="276" w:lineRule="auto"/>
        <w:jc w:val="center"/>
        <w:rPr>
          <w:rFonts w:eastAsia="Bookman Old Style"/>
          <w:b/>
        </w:rPr>
      </w:pPr>
    </w:p>
    <w:p w14:paraId="651F210B" w14:textId="1DBAF1F1" w:rsidR="00E923C4" w:rsidRPr="00FC34DE" w:rsidRDefault="00E923C4" w:rsidP="005E57F5">
      <w:pPr>
        <w:spacing w:line="276" w:lineRule="auto"/>
        <w:jc w:val="center"/>
        <w:rPr>
          <w:rFonts w:eastAsia="Bookman Old Style"/>
          <w:b/>
        </w:rPr>
      </w:pPr>
    </w:p>
    <w:p w14:paraId="27E07328" w14:textId="68AE9FBE" w:rsidR="006D2C7F" w:rsidRPr="00FC34DE" w:rsidRDefault="006D2C7F" w:rsidP="005E57F5">
      <w:pPr>
        <w:spacing w:line="276" w:lineRule="auto"/>
        <w:jc w:val="center"/>
        <w:rPr>
          <w:rFonts w:eastAsia="Bookman Old Style"/>
          <w:b/>
        </w:rPr>
      </w:pPr>
    </w:p>
    <w:p w14:paraId="0E33308A" w14:textId="3313B1A0" w:rsidR="006D2C7F" w:rsidRPr="00FC34DE" w:rsidRDefault="006D2C7F" w:rsidP="005E57F5">
      <w:pPr>
        <w:spacing w:line="276" w:lineRule="auto"/>
        <w:jc w:val="center"/>
        <w:rPr>
          <w:rFonts w:eastAsia="Bookman Old Style"/>
          <w:b/>
        </w:rPr>
      </w:pPr>
    </w:p>
    <w:p w14:paraId="15922337" w14:textId="77777777" w:rsidR="00295143" w:rsidRPr="00FC34DE" w:rsidRDefault="00295143" w:rsidP="005E57F5">
      <w:pPr>
        <w:spacing w:line="276" w:lineRule="auto"/>
        <w:jc w:val="center"/>
        <w:rPr>
          <w:rFonts w:eastAsia="Bookman Old Style"/>
          <w:b/>
        </w:rPr>
      </w:pPr>
    </w:p>
    <w:p w14:paraId="2DE32179" w14:textId="7D87D919" w:rsidR="006D2C7F" w:rsidRPr="00FC34DE" w:rsidRDefault="006D2C7F" w:rsidP="005E57F5">
      <w:pPr>
        <w:spacing w:line="276" w:lineRule="auto"/>
        <w:jc w:val="center"/>
        <w:rPr>
          <w:rFonts w:eastAsia="Bookman Old Style"/>
          <w:b/>
        </w:rPr>
      </w:pPr>
    </w:p>
    <w:p w14:paraId="5FA0927C" w14:textId="77777777" w:rsidR="006D2C7F" w:rsidRPr="00FC34DE" w:rsidRDefault="006D2C7F" w:rsidP="005E57F5">
      <w:pPr>
        <w:spacing w:line="276" w:lineRule="auto"/>
        <w:jc w:val="center"/>
        <w:rPr>
          <w:rFonts w:eastAsia="Bookman Old Style"/>
          <w:b/>
        </w:rPr>
      </w:pPr>
    </w:p>
    <w:p w14:paraId="00000025" w14:textId="2EC38CCC" w:rsidR="00E373B3" w:rsidRPr="00FC34DE" w:rsidRDefault="00176652" w:rsidP="005E57F5">
      <w:pPr>
        <w:spacing w:line="276" w:lineRule="auto"/>
        <w:jc w:val="center"/>
        <w:rPr>
          <w:rFonts w:eastAsia="Bookman Old Style"/>
          <w:b/>
          <w:sz w:val="28"/>
          <w:szCs w:val="28"/>
        </w:rPr>
      </w:pPr>
      <w:r w:rsidRPr="00FC34DE">
        <w:rPr>
          <w:rFonts w:eastAsia="Bookman Old Style"/>
          <w:b/>
          <w:sz w:val="28"/>
          <w:szCs w:val="28"/>
        </w:rPr>
        <w:lastRenderedPageBreak/>
        <w:t>Bid Information Sheet</w:t>
      </w:r>
      <w:bookmarkEnd w:id="0"/>
    </w:p>
    <w:p w14:paraId="1EFD3A3D" w14:textId="77777777" w:rsidR="00E72BD4" w:rsidRPr="00FC34DE" w:rsidRDefault="00E72BD4" w:rsidP="005E57F5">
      <w:pPr>
        <w:spacing w:line="276" w:lineRule="auto"/>
        <w:jc w:val="center"/>
        <w:rPr>
          <w:rFonts w:eastAsia="Bookman Old Style"/>
          <w:b/>
        </w:rPr>
      </w:pPr>
    </w:p>
    <w:tbl>
      <w:tblPr>
        <w:tblW w:w="97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567"/>
        <w:gridCol w:w="1417"/>
        <w:gridCol w:w="1839"/>
        <w:gridCol w:w="1559"/>
        <w:gridCol w:w="2296"/>
        <w:gridCol w:w="2108"/>
      </w:tblGrid>
      <w:tr w:rsidR="00E72BD4" w:rsidRPr="00FC34DE" w14:paraId="2792D1E4" w14:textId="77777777" w:rsidTr="00DB418A">
        <w:trPr>
          <w:trHeight w:val="1822"/>
          <w:jc w:val="center"/>
        </w:trPr>
        <w:tc>
          <w:tcPr>
            <w:tcW w:w="567" w:type="dxa"/>
            <w:shd w:val="clear" w:color="auto" w:fill="auto"/>
          </w:tcPr>
          <w:p w14:paraId="2B80E40F" w14:textId="77777777" w:rsidR="00E72BD4" w:rsidRPr="00FC34DE" w:rsidRDefault="00E72BD4" w:rsidP="00DB418A">
            <w:pPr>
              <w:spacing w:after="160" w:line="276" w:lineRule="auto"/>
              <w:jc w:val="center"/>
              <w:rPr>
                <w:rFonts w:ascii="Bookman Old Style" w:eastAsia="Bookman Old Style" w:hAnsi="Bookman Old Style"/>
                <w:b/>
                <w:lang w:eastAsia="en-US"/>
              </w:rPr>
            </w:pPr>
            <w:r w:rsidRPr="00FC34DE">
              <w:rPr>
                <w:rFonts w:ascii="Bookman Old Style" w:eastAsia="Bookman Old Style" w:hAnsi="Bookman Old Style"/>
                <w:b/>
                <w:lang w:eastAsia="en-US"/>
              </w:rPr>
              <w:t>S. N</w:t>
            </w:r>
          </w:p>
        </w:tc>
        <w:tc>
          <w:tcPr>
            <w:tcW w:w="1417" w:type="dxa"/>
            <w:shd w:val="clear" w:color="auto" w:fill="auto"/>
          </w:tcPr>
          <w:p w14:paraId="0AB9DC48" w14:textId="77777777" w:rsidR="00E72BD4" w:rsidRPr="00FC34DE" w:rsidRDefault="00E72BD4" w:rsidP="00DB418A">
            <w:pPr>
              <w:spacing w:after="160" w:line="276" w:lineRule="auto"/>
              <w:jc w:val="center"/>
              <w:rPr>
                <w:rFonts w:ascii="Bookman Old Style" w:eastAsia="Bookman Old Style" w:hAnsi="Bookman Old Style"/>
                <w:b/>
                <w:lang w:eastAsia="en-US"/>
              </w:rPr>
            </w:pPr>
            <w:r w:rsidRPr="00FC34DE">
              <w:rPr>
                <w:rFonts w:ascii="Bookman Old Style" w:eastAsia="Bookman Old Style" w:hAnsi="Bookman Old Style"/>
                <w:b/>
                <w:lang w:eastAsia="en-US"/>
              </w:rPr>
              <w:t>Category</w:t>
            </w:r>
          </w:p>
        </w:tc>
        <w:tc>
          <w:tcPr>
            <w:tcW w:w="1839" w:type="dxa"/>
            <w:shd w:val="clear" w:color="auto" w:fill="auto"/>
          </w:tcPr>
          <w:p w14:paraId="17447EEA" w14:textId="77777777" w:rsidR="00E72BD4" w:rsidRPr="00FC34DE" w:rsidRDefault="00E72BD4" w:rsidP="00DB418A">
            <w:pPr>
              <w:spacing w:after="160" w:line="276" w:lineRule="auto"/>
              <w:jc w:val="center"/>
              <w:rPr>
                <w:rFonts w:ascii="Bookman Old Style" w:eastAsia="Bookman Old Style" w:hAnsi="Bookman Old Style"/>
                <w:b/>
                <w:lang w:eastAsia="en-US"/>
              </w:rPr>
            </w:pPr>
            <w:r w:rsidRPr="00FC34DE">
              <w:rPr>
                <w:rFonts w:ascii="Bookman Old Style" w:eastAsia="Bookman Old Style" w:hAnsi="Bookman Old Style"/>
                <w:b/>
                <w:lang w:eastAsia="en-US"/>
              </w:rPr>
              <w:t>Proposed Capacity</w:t>
            </w:r>
          </w:p>
        </w:tc>
        <w:tc>
          <w:tcPr>
            <w:tcW w:w="1559" w:type="dxa"/>
            <w:shd w:val="clear" w:color="auto" w:fill="auto"/>
          </w:tcPr>
          <w:p w14:paraId="39C598CC" w14:textId="77777777" w:rsidR="00E72BD4" w:rsidRPr="00FC34DE" w:rsidRDefault="00E72BD4" w:rsidP="00DB418A">
            <w:pPr>
              <w:spacing w:after="160" w:line="276" w:lineRule="auto"/>
              <w:jc w:val="center"/>
              <w:rPr>
                <w:rFonts w:ascii="Bookman Old Style" w:eastAsia="Bookman Old Style" w:hAnsi="Bookman Old Style"/>
                <w:b/>
                <w:lang w:eastAsia="en-US"/>
              </w:rPr>
            </w:pPr>
            <w:proofErr w:type="spellStart"/>
            <w:r w:rsidRPr="00FC34DE">
              <w:rPr>
                <w:rFonts w:ascii="Bookman Old Style" w:eastAsia="Bookman Old Style" w:hAnsi="Bookman Old Style"/>
                <w:b/>
                <w:lang w:eastAsia="en-US"/>
              </w:rPr>
              <w:t>Approx</w:t>
            </w:r>
            <w:proofErr w:type="spellEnd"/>
            <w:r w:rsidRPr="00FC34DE">
              <w:rPr>
                <w:rFonts w:ascii="Bookman Old Style" w:eastAsia="Bookman Old Style" w:hAnsi="Bookman Old Style"/>
                <w:b/>
                <w:lang w:eastAsia="en-US"/>
              </w:rPr>
              <w:t xml:space="preserve"> Aggregate Capacity</w:t>
            </w:r>
          </w:p>
          <w:p w14:paraId="6C839004" w14:textId="77777777" w:rsidR="00E72BD4" w:rsidRPr="00FC34DE" w:rsidRDefault="00E72BD4" w:rsidP="00DB418A">
            <w:pPr>
              <w:spacing w:after="160" w:line="276" w:lineRule="auto"/>
              <w:jc w:val="center"/>
              <w:rPr>
                <w:rFonts w:ascii="Bookman Old Style" w:eastAsia="Bookman Old Style" w:hAnsi="Bookman Old Style"/>
                <w:b/>
                <w:lang w:eastAsia="en-US"/>
              </w:rPr>
            </w:pPr>
            <w:r w:rsidRPr="00FC34DE">
              <w:rPr>
                <w:rFonts w:ascii="Bookman Old Style" w:eastAsia="Bookman Old Style" w:hAnsi="Bookman Old Style"/>
                <w:b/>
                <w:lang w:eastAsia="en-US"/>
              </w:rPr>
              <w:t>(MW)</w:t>
            </w:r>
          </w:p>
        </w:tc>
        <w:tc>
          <w:tcPr>
            <w:tcW w:w="2296" w:type="dxa"/>
            <w:shd w:val="clear" w:color="auto" w:fill="auto"/>
          </w:tcPr>
          <w:p w14:paraId="0E38D55A" w14:textId="77777777" w:rsidR="00E72BD4" w:rsidRPr="00FC34DE" w:rsidRDefault="00E72BD4" w:rsidP="00DB418A">
            <w:pPr>
              <w:spacing w:after="160" w:line="276" w:lineRule="auto"/>
              <w:jc w:val="center"/>
              <w:rPr>
                <w:rFonts w:ascii="Bookman Old Style" w:eastAsia="Bookman Old Style" w:hAnsi="Bookman Old Style"/>
                <w:b/>
                <w:lang w:eastAsia="en-US"/>
              </w:rPr>
            </w:pPr>
            <w:r w:rsidRPr="00FC34DE">
              <w:rPr>
                <w:rFonts w:ascii="Bookman Old Style" w:eastAsia="Bookman Old Style" w:hAnsi="Bookman Old Style"/>
                <w:b/>
                <w:lang w:eastAsia="en-US"/>
              </w:rPr>
              <w:t>Min Capacity (MW)</w:t>
            </w:r>
          </w:p>
          <w:p w14:paraId="355DA6C0" w14:textId="77777777" w:rsidR="00E72BD4" w:rsidRPr="00FC34DE" w:rsidRDefault="00E72BD4" w:rsidP="00DB418A">
            <w:pPr>
              <w:widowControl w:val="0"/>
              <w:spacing w:after="160" w:line="276" w:lineRule="auto"/>
              <w:jc w:val="center"/>
              <w:rPr>
                <w:rFonts w:ascii="Bookman Old Style" w:eastAsia="Bookman Old Style" w:hAnsi="Bookman Old Style"/>
                <w:b/>
                <w:lang w:eastAsia="en-US"/>
              </w:rPr>
            </w:pPr>
            <w:r w:rsidRPr="00FC34DE">
              <w:rPr>
                <w:rFonts w:ascii="Bookman Old Style" w:eastAsia="Bookman Old Style" w:hAnsi="Bookman Old Style"/>
                <w:i/>
                <w:iCs/>
                <w:lang w:eastAsia="en-US"/>
              </w:rPr>
              <w:t>(for which the Bidder can submit its Bid)</w:t>
            </w:r>
          </w:p>
        </w:tc>
        <w:tc>
          <w:tcPr>
            <w:tcW w:w="2108" w:type="dxa"/>
            <w:shd w:val="clear" w:color="auto" w:fill="auto"/>
          </w:tcPr>
          <w:p w14:paraId="64D2F169" w14:textId="77777777" w:rsidR="00E72BD4" w:rsidRPr="00FC34DE" w:rsidRDefault="00E72BD4" w:rsidP="00DB418A">
            <w:pPr>
              <w:spacing w:after="160" w:line="276" w:lineRule="auto"/>
              <w:jc w:val="center"/>
              <w:rPr>
                <w:rFonts w:ascii="Bookman Old Style" w:eastAsia="Bookman Old Style" w:hAnsi="Bookman Old Style"/>
                <w:b/>
                <w:lang w:eastAsia="en-US"/>
              </w:rPr>
            </w:pPr>
            <w:r w:rsidRPr="00FC34DE">
              <w:rPr>
                <w:rFonts w:ascii="Bookman Old Style" w:eastAsia="Bookman Old Style" w:hAnsi="Bookman Old Style"/>
                <w:b/>
                <w:lang w:eastAsia="en-US"/>
              </w:rPr>
              <w:t>Max Capacity</w:t>
            </w:r>
          </w:p>
          <w:p w14:paraId="0B8424EF" w14:textId="77777777" w:rsidR="00E72BD4" w:rsidRPr="00FC34DE" w:rsidRDefault="00E72BD4" w:rsidP="00DB418A">
            <w:pPr>
              <w:spacing w:after="160" w:line="276" w:lineRule="auto"/>
              <w:jc w:val="center"/>
              <w:rPr>
                <w:rFonts w:ascii="Bookman Old Style" w:eastAsia="Bookman Old Style" w:hAnsi="Bookman Old Style"/>
                <w:b/>
                <w:lang w:eastAsia="en-US"/>
              </w:rPr>
            </w:pPr>
            <w:r w:rsidRPr="00FC34DE">
              <w:rPr>
                <w:rFonts w:ascii="Bookman Old Style" w:eastAsia="Bookman Old Style" w:hAnsi="Bookman Old Style"/>
                <w:b/>
                <w:lang w:eastAsia="en-US"/>
              </w:rPr>
              <w:t>(MW)</w:t>
            </w:r>
          </w:p>
          <w:p w14:paraId="6789ABDB" w14:textId="77777777" w:rsidR="00E72BD4" w:rsidRPr="00FC34DE" w:rsidRDefault="00E72BD4" w:rsidP="00DB418A">
            <w:pPr>
              <w:widowControl w:val="0"/>
              <w:spacing w:after="160" w:line="276" w:lineRule="auto"/>
              <w:jc w:val="center"/>
              <w:rPr>
                <w:rFonts w:ascii="Bookman Old Style" w:eastAsia="Bookman Old Style" w:hAnsi="Bookman Old Style"/>
                <w:b/>
                <w:i/>
                <w:iCs/>
                <w:lang w:eastAsia="en-US"/>
              </w:rPr>
            </w:pPr>
            <w:r w:rsidRPr="00FC34DE">
              <w:rPr>
                <w:rFonts w:ascii="Bookman Old Style" w:eastAsia="Bookman Old Style" w:hAnsi="Bookman Old Style"/>
                <w:i/>
                <w:iCs/>
                <w:lang w:eastAsia="en-US"/>
              </w:rPr>
              <w:t>(for which the Bidder can submit its Bid)</w:t>
            </w:r>
          </w:p>
        </w:tc>
      </w:tr>
      <w:tr w:rsidR="00E72BD4" w:rsidRPr="00FC34DE" w14:paraId="67E1E25A" w14:textId="77777777" w:rsidTr="00DB418A">
        <w:trPr>
          <w:jc w:val="center"/>
        </w:trPr>
        <w:tc>
          <w:tcPr>
            <w:tcW w:w="567" w:type="dxa"/>
            <w:shd w:val="clear" w:color="auto" w:fill="auto"/>
          </w:tcPr>
          <w:p w14:paraId="468AEFCB" w14:textId="77777777" w:rsidR="00E72BD4" w:rsidRPr="00FC34DE" w:rsidRDefault="00E72BD4"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1.</w:t>
            </w:r>
          </w:p>
        </w:tc>
        <w:tc>
          <w:tcPr>
            <w:tcW w:w="1417" w:type="dxa"/>
            <w:shd w:val="clear" w:color="auto" w:fill="auto"/>
          </w:tcPr>
          <w:p w14:paraId="5B1E2206" w14:textId="77777777" w:rsidR="00E72BD4" w:rsidRPr="00FC34DE" w:rsidRDefault="00E72BD4"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Part-A</w:t>
            </w:r>
          </w:p>
        </w:tc>
        <w:tc>
          <w:tcPr>
            <w:tcW w:w="1839" w:type="dxa"/>
            <w:shd w:val="clear" w:color="auto" w:fill="auto"/>
          </w:tcPr>
          <w:p w14:paraId="2E0C33DF" w14:textId="77777777" w:rsidR="00E72BD4" w:rsidRPr="00FC34DE" w:rsidRDefault="00E72BD4"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1 kW to 3 kW</w:t>
            </w:r>
          </w:p>
        </w:tc>
        <w:tc>
          <w:tcPr>
            <w:tcW w:w="1559" w:type="dxa"/>
            <w:shd w:val="clear" w:color="auto" w:fill="auto"/>
            <w:vAlign w:val="center"/>
          </w:tcPr>
          <w:p w14:paraId="252EB6DF" w14:textId="484BD55A" w:rsidR="00E72BD4" w:rsidRPr="00FC34DE" w:rsidRDefault="00936290"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4</w:t>
            </w:r>
            <w:r w:rsidR="00E72BD4" w:rsidRPr="00FC34DE">
              <w:rPr>
                <w:rFonts w:ascii="Bookman Old Style" w:eastAsia="Bookman Old Style" w:hAnsi="Bookman Old Style"/>
                <w:lang w:eastAsia="en-US"/>
              </w:rPr>
              <w:t xml:space="preserve"> MW</w:t>
            </w:r>
          </w:p>
        </w:tc>
        <w:tc>
          <w:tcPr>
            <w:tcW w:w="2296" w:type="dxa"/>
            <w:vMerge w:val="restart"/>
            <w:shd w:val="clear" w:color="auto" w:fill="auto"/>
            <w:vAlign w:val="center"/>
          </w:tcPr>
          <w:p w14:paraId="0C2A6015" w14:textId="086A7914" w:rsidR="00E72BD4" w:rsidRPr="00FC34DE" w:rsidRDefault="00E72BD4" w:rsidP="00DB418A">
            <w:pPr>
              <w:spacing w:after="160" w:line="276" w:lineRule="auto"/>
              <w:rPr>
                <w:rFonts w:ascii="Bookman Old Style" w:eastAsia="Bookman Old Style" w:hAnsi="Bookman Old Style"/>
                <w:lang w:eastAsia="en-US"/>
              </w:rPr>
            </w:pPr>
            <w:r w:rsidRPr="00FC34DE">
              <w:rPr>
                <w:rFonts w:ascii="Bookman Old Style" w:eastAsia="Bookman Old Style" w:hAnsi="Bookman Old Style"/>
                <w:lang w:eastAsia="en-US"/>
              </w:rPr>
              <w:t xml:space="preserve">500kWp for General Category Bidders and </w:t>
            </w:r>
            <w:r w:rsidR="004B3DBD" w:rsidRPr="00FC34DE">
              <w:rPr>
                <w:rFonts w:ascii="Bookman Old Style" w:eastAsia="Bookman Old Style" w:hAnsi="Bookman Old Style"/>
                <w:lang w:eastAsia="en-US"/>
              </w:rPr>
              <w:t>5</w:t>
            </w:r>
            <w:r w:rsidRPr="00FC34DE">
              <w:rPr>
                <w:rFonts w:ascii="Bookman Old Style" w:eastAsia="Bookman Old Style" w:hAnsi="Bookman Old Style"/>
                <w:lang w:eastAsia="en-US"/>
              </w:rPr>
              <w:t>0kWp for MSME</w:t>
            </w:r>
          </w:p>
          <w:p w14:paraId="50B4BBA7" w14:textId="77777777" w:rsidR="00E72BD4" w:rsidRPr="00FC34DE" w:rsidRDefault="00E72BD4" w:rsidP="00DB418A">
            <w:pPr>
              <w:spacing w:after="160" w:line="276" w:lineRule="auto"/>
              <w:rPr>
                <w:rFonts w:ascii="Bookman Old Style" w:eastAsia="Bookman Old Style" w:hAnsi="Bookman Old Style"/>
                <w:lang w:eastAsia="en-US"/>
              </w:rPr>
            </w:pPr>
          </w:p>
        </w:tc>
        <w:tc>
          <w:tcPr>
            <w:tcW w:w="2108" w:type="dxa"/>
            <w:shd w:val="clear" w:color="auto" w:fill="auto"/>
            <w:vAlign w:val="center"/>
          </w:tcPr>
          <w:p w14:paraId="408FCE15" w14:textId="04D21082" w:rsidR="00E72BD4" w:rsidRPr="00FC34DE" w:rsidRDefault="00936290"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4</w:t>
            </w:r>
            <w:r w:rsidR="00E72BD4" w:rsidRPr="00FC34DE">
              <w:rPr>
                <w:rFonts w:ascii="Bookman Old Style" w:eastAsia="Bookman Old Style" w:hAnsi="Bookman Old Style"/>
                <w:lang w:eastAsia="en-US"/>
              </w:rPr>
              <w:t xml:space="preserve"> MW</w:t>
            </w:r>
          </w:p>
        </w:tc>
      </w:tr>
      <w:tr w:rsidR="00E72BD4" w:rsidRPr="00FC34DE" w14:paraId="72E4A6C3" w14:textId="77777777" w:rsidTr="00DB418A">
        <w:trPr>
          <w:jc w:val="center"/>
        </w:trPr>
        <w:tc>
          <w:tcPr>
            <w:tcW w:w="567" w:type="dxa"/>
            <w:shd w:val="clear" w:color="auto" w:fill="auto"/>
          </w:tcPr>
          <w:p w14:paraId="5FB59805" w14:textId="77777777" w:rsidR="00E72BD4" w:rsidRPr="00FC34DE" w:rsidRDefault="00E72BD4"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2.</w:t>
            </w:r>
          </w:p>
        </w:tc>
        <w:tc>
          <w:tcPr>
            <w:tcW w:w="1417" w:type="dxa"/>
            <w:shd w:val="clear" w:color="auto" w:fill="auto"/>
          </w:tcPr>
          <w:p w14:paraId="5495E549" w14:textId="77777777" w:rsidR="00E72BD4" w:rsidRPr="00FC34DE" w:rsidRDefault="00E72BD4"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Part-B</w:t>
            </w:r>
          </w:p>
        </w:tc>
        <w:tc>
          <w:tcPr>
            <w:tcW w:w="1839" w:type="dxa"/>
            <w:shd w:val="clear" w:color="auto" w:fill="auto"/>
          </w:tcPr>
          <w:p w14:paraId="158A09D3" w14:textId="77777777" w:rsidR="00E72BD4" w:rsidRPr="00FC34DE" w:rsidRDefault="00E72BD4"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Above 3 kW to 10 kW</w:t>
            </w:r>
          </w:p>
        </w:tc>
        <w:tc>
          <w:tcPr>
            <w:tcW w:w="1559" w:type="dxa"/>
            <w:shd w:val="clear" w:color="auto" w:fill="auto"/>
          </w:tcPr>
          <w:p w14:paraId="6BA79122" w14:textId="0D22DD47" w:rsidR="00E72BD4" w:rsidRPr="00FC34DE" w:rsidRDefault="00936290"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3</w:t>
            </w:r>
            <w:r w:rsidR="00E72BD4" w:rsidRPr="00FC34DE">
              <w:rPr>
                <w:rFonts w:ascii="Bookman Old Style" w:eastAsia="Bookman Old Style" w:hAnsi="Bookman Old Style"/>
                <w:lang w:eastAsia="en-US"/>
              </w:rPr>
              <w:t xml:space="preserve"> MW</w:t>
            </w:r>
          </w:p>
        </w:tc>
        <w:tc>
          <w:tcPr>
            <w:tcW w:w="2296" w:type="dxa"/>
            <w:vMerge/>
            <w:shd w:val="clear" w:color="auto" w:fill="auto"/>
          </w:tcPr>
          <w:p w14:paraId="1677A902" w14:textId="77777777" w:rsidR="00E72BD4" w:rsidRPr="00FC34DE" w:rsidRDefault="00E72BD4" w:rsidP="00DB418A">
            <w:pPr>
              <w:spacing w:after="160" w:line="276" w:lineRule="auto"/>
              <w:jc w:val="center"/>
              <w:rPr>
                <w:rFonts w:ascii="Bookman Old Style" w:eastAsia="Bookman Old Style" w:hAnsi="Bookman Old Style"/>
                <w:lang w:eastAsia="en-US"/>
              </w:rPr>
            </w:pPr>
          </w:p>
        </w:tc>
        <w:tc>
          <w:tcPr>
            <w:tcW w:w="2108" w:type="dxa"/>
            <w:shd w:val="clear" w:color="auto" w:fill="auto"/>
          </w:tcPr>
          <w:p w14:paraId="079B7BAF" w14:textId="5D31C423" w:rsidR="00E72BD4" w:rsidRPr="00FC34DE" w:rsidRDefault="00936290"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3</w:t>
            </w:r>
            <w:r w:rsidR="00E72BD4" w:rsidRPr="00FC34DE">
              <w:rPr>
                <w:rFonts w:ascii="Bookman Old Style" w:eastAsia="Bookman Old Style" w:hAnsi="Bookman Old Style"/>
                <w:lang w:eastAsia="en-US"/>
              </w:rPr>
              <w:t xml:space="preserve"> MW</w:t>
            </w:r>
          </w:p>
        </w:tc>
      </w:tr>
      <w:tr w:rsidR="00E72BD4" w:rsidRPr="00FC34DE" w14:paraId="2480D876" w14:textId="77777777" w:rsidTr="00DB418A">
        <w:trPr>
          <w:jc w:val="center"/>
        </w:trPr>
        <w:tc>
          <w:tcPr>
            <w:tcW w:w="567" w:type="dxa"/>
            <w:shd w:val="clear" w:color="auto" w:fill="auto"/>
          </w:tcPr>
          <w:p w14:paraId="48DE7DE7" w14:textId="77777777" w:rsidR="00E72BD4" w:rsidRPr="00FC34DE" w:rsidRDefault="00E72BD4"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3.</w:t>
            </w:r>
          </w:p>
        </w:tc>
        <w:tc>
          <w:tcPr>
            <w:tcW w:w="1417" w:type="dxa"/>
            <w:shd w:val="clear" w:color="auto" w:fill="auto"/>
          </w:tcPr>
          <w:p w14:paraId="1A90D286" w14:textId="77777777" w:rsidR="00E72BD4" w:rsidRPr="00FC34DE" w:rsidRDefault="00E72BD4"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Part-C</w:t>
            </w:r>
          </w:p>
        </w:tc>
        <w:tc>
          <w:tcPr>
            <w:tcW w:w="1839" w:type="dxa"/>
            <w:shd w:val="clear" w:color="auto" w:fill="auto"/>
          </w:tcPr>
          <w:p w14:paraId="40E91CB8" w14:textId="77777777" w:rsidR="00E72BD4" w:rsidRPr="00FC34DE" w:rsidRDefault="00E72BD4"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Above 10 kW to100 kW</w:t>
            </w:r>
          </w:p>
        </w:tc>
        <w:tc>
          <w:tcPr>
            <w:tcW w:w="1559" w:type="dxa"/>
            <w:shd w:val="clear" w:color="auto" w:fill="auto"/>
          </w:tcPr>
          <w:p w14:paraId="49FFA7F8" w14:textId="496CEE55" w:rsidR="00E72BD4" w:rsidRPr="00FC34DE" w:rsidRDefault="00936290"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2</w:t>
            </w:r>
            <w:r w:rsidR="00E72BD4" w:rsidRPr="00FC34DE">
              <w:rPr>
                <w:rFonts w:ascii="Bookman Old Style" w:eastAsia="Bookman Old Style" w:hAnsi="Bookman Old Style"/>
                <w:lang w:eastAsia="en-US"/>
              </w:rPr>
              <w:t xml:space="preserve"> MW</w:t>
            </w:r>
          </w:p>
        </w:tc>
        <w:tc>
          <w:tcPr>
            <w:tcW w:w="2296" w:type="dxa"/>
            <w:vMerge/>
            <w:shd w:val="clear" w:color="auto" w:fill="auto"/>
          </w:tcPr>
          <w:p w14:paraId="6FDBA8DC" w14:textId="77777777" w:rsidR="00E72BD4" w:rsidRPr="00FC34DE" w:rsidRDefault="00E72BD4" w:rsidP="00DB418A">
            <w:pPr>
              <w:spacing w:after="160" w:line="276" w:lineRule="auto"/>
              <w:jc w:val="center"/>
              <w:rPr>
                <w:rFonts w:ascii="Bookman Old Style" w:eastAsia="Bookman Old Style" w:hAnsi="Bookman Old Style"/>
                <w:lang w:eastAsia="en-US"/>
              </w:rPr>
            </w:pPr>
          </w:p>
        </w:tc>
        <w:tc>
          <w:tcPr>
            <w:tcW w:w="2108" w:type="dxa"/>
            <w:shd w:val="clear" w:color="auto" w:fill="auto"/>
          </w:tcPr>
          <w:p w14:paraId="58EA02F8" w14:textId="61F7F768" w:rsidR="00E72BD4" w:rsidRPr="00FC34DE" w:rsidRDefault="00936290"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2</w:t>
            </w:r>
            <w:r w:rsidR="00E72BD4" w:rsidRPr="00FC34DE">
              <w:rPr>
                <w:rFonts w:ascii="Bookman Old Style" w:eastAsia="Bookman Old Style" w:hAnsi="Bookman Old Style"/>
                <w:lang w:eastAsia="en-US"/>
              </w:rPr>
              <w:t xml:space="preserve"> MW</w:t>
            </w:r>
          </w:p>
        </w:tc>
      </w:tr>
      <w:tr w:rsidR="00E72BD4" w:rsidRPr="00FC34DE" w14:paraId="00775872" w14:textId="77777777" w:rsidTr="00DB418A">
        <w:trPr>
          <w:jc w:val="center"/>
        </w:trPr>
        <w:tc>
          <w:tcPr>
            <w:tcW w:w="567" w:type="dxa"/>
            <w:shd w:val="clear" w:color="auto" w:fill="auto"/>
          </w:tcPr>
          <w:p w14:paraId="7DFCDDB6" w14:textId="77777777" w:rsidR="00E72BD4" w:rsidRPr="00FC34DE" w:rsidRDefault="00E72BD4"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4.</w:t>
            </w:r>
          </w:p>
        </w:tc>
        <w:tc>
          <w:tcPr>
            <w:tcW w:w="1417" w:type="dxa"/>
            <w:shd w:val="clear" w:color="auto" w:fill="auto"/>
          </w:tcPr>
          <w:p w14:paraId="68D28DD2" w14:textId="77777777" w:rsidR="00E72BD4" w:rsidRPr="00FC34DE" w:rsidRDefault="00E72BD4"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Part-D</w:t>
            </w:r>
          </w:p>
        </w:tc>
        <w:tc>
          <w:tcPr>
            <w:tcW w:w="1839" w:type="dxa"/>
            <w:shd w:val="clear" w:color="auto" w:fill="auto"/>
          </w:tcPr>
          <w:p w14:paraId="7097911F" w14:textId="77777777" w:rsidR="00E72BD4" w:rsidRPr="00FC34DE" w:rsidRDefault="00E72BD4"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Above 100 kW to 500 kW</w:t>
            </w:r>
          </w:p>
        </w:tc>
        <w:tc>
          <w:tcPr>
            <w:tcW w:w="1559" w:type="dxa"/>
            <w:shd w:val="clear" w:color="auto" w:fill="auto"/>
          </w:tcPr>
          <w:p w14:paraId="01A73851" w14:textId="7304A72C" w:rsidR="00E72BD4" w:rsidRPr="00FC34DE" w:rsidRDefault="00936290"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1</w:t>
            </w:r>
            <w:r w:rsidR="00E72BD4" w:rsidRPr="00FC34DE">
              <w:rPr>
                <w:rFonts w:ascii="Bookman Old Style" w:eastAsia="Bookman Old Style" w:hAnsi="Bookman Old Style"/>
                <w:lang w:eastAsia="en-US"/>
              </w:rPr>
              <w:t xml:space="preserve"> MW</w:t>
            </w:r>
          </w:p>
        </w:tc>
        <w:tc>
          <w:tcPr>
            <w:tcW w:w="2296" w:type="dxa"/>
            <w:vMerge/>
            <w:shd w:val="clear" w:color="auto" w:fill="auto"/>
          </w:tcPr>
          <w:p w14:paraId="07283E31" w14:textId="77777777" w:rsidR="00E72BD4" w:rsidRPr="00FC34DE" w:rsidRDefault="00E72BD4" w:rsidP="00DB418A">
            <w:pPr>
              <w:spacing w:after="160" w:line="276" w:lineRule="auto"/>
              <w:jc w:val="center"/>
              <w:rPr>
                <w:rFonts w:ascii="Bookman Old Style" w:eastAsia="Bookman Old Style" w:hAnsi="Bookman Old Style"/>
                <w:lang w:eastAsia="en-US"/>
              </w:rPr>
            </w:pPr>
          </w:p>
        </w:tc>
        <w:tc>
          <w:tcPr>
            <w:tcW w:w="2108" w:type="dxa"/>
            <w:shd w:val="clear" w:color="auto" w:fill="auto"/>
          </w:tcPr>
          <w:p w14:paraId="2DE68B36" w14:textId="2F66F4BA" w:rsidR="00E72BD4" w:rsidRPr="00FC34DE" w:rsidRDefault="00936290"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1</w:t>
            </w:r>
            <w:r w:rsidR="00E72BD4" w:rsidRPr="00FC34DE">
              <w:rPr>
                <w:rFonts w:ascii="Bookman Old Style" w:eastAsia="Bookman Old Style" w:hAnsi="Bookman Old Style"/>
                <w:lang w:eastAsia="en-US"/>
              </w:rPr>
              <w:t xml:space="preserve"> MW</w:t>
            </w:r>
          </w:p>
        </w:tc>
      </w:tr>
    </w:tbl>
    <w:p w14:paraId="7EBDF709" w14:textId="0DC96CF4" w:rsidR="00E72BD4" w:rsidRPr="00FC34DE" w:rsidRDefault="00E72BD4" w:rsidP="005E57F5">
      <w:pPr>
        <w:spacing w:line="276" w:lineRule="auto"/>
        <w:jc w:val="center"/>
        <w:rPr>
          <w:rFonts w:eastAsia="Bookman Old Style"/>
          <w:b/>
          <w:u w:val="single"/>
        </w:rPr>
      </w:pPr>
    </w:p>
    <w:p w14:paraId="03657734" w14:textId="21FD2D8C" w:rsidR="00E72BD4" w:rsidRPr="00FC34DE" w:rsidRDefault="00E72BD4" w:rsidP="00D0365A">
      <w:pPr>
        <w:spacing w:after="160" w:line="276" w:lineRule="auto"/>
        <w:rPr>
          <w:rFonts w:ascii="Bookman Old Style" w:eastAsia="Bookman Old Style" w:hAnsi="Bookman Old Style"/>
          <w:lang w:eastAsia="en-US"/>
        </w:rPr>
      </w:pPr>
      <w:r w:rsidRPr="00FC34DE">
        <w:rPr>
          <w:rFonts w:eastAsia="Bookman Old Style"/>
          <w:b/>
          <w:u w:val="single"/>
        </w:rPr>
        <w:t>Note</w:t>
      </w:r>
      <w:r w:rsidRPr="00FC34DE">
        <w:rPr>
          <w:rFonts w:eastAsia="Bookman Old Style"/>
          <w:b/>
          <w:sz w:val="28"/>
          <w:szCs w:val="28"/>
          <w:u w:val="single"/>
        </w:rPr>
        <w:t xml:space="preserve">: </w:t>
      </w:r>
      <w:r w:rsidRPr="00FC34DE">
        <w:rPr>
          <w:rFonts w:ascii="Bookman Old Style" w:eastAsia="Bookman Old Style" w:hAnsi="Bookman Old Style"/>
          <w:lang w:eastAsia="en-US"/>
        </w:rPr>
        <w:t>Bidder can bid for PART-A or PART-B or Part-C or PART-D as per the eligibility criterion of RFP. Bidders can also bid combination of parts under CAPEX Model and for all parts subject to meeting the eligibility criterion set forth herewith.</w:t>
      </w:r>
    </w:p>
    <w:p w14:paraId="59C31170" w14:textId="77777777" w:rsidR="00E72BD4" w:rsidRPr="00FC34DE" w:rsidRDefault="00E72BD4" w:rsidP="00D0365A">
      <w:pPr>
        <w:spacing w:after="160" w:line="276" w:lineRule="auto"/>
        <w:rPr>
          <w:rFonts w:ascii="Bookman Old Style" w:eastAsia="Bookman Old Style" w:hAnsi="Bookman Old Style"/>
          <w:lang w:eastAsia="en-US"/>
        </w:rPr>
      </w:pPr>
    </w:p>
    <w:p w14:paraId="00000026" w14:textId="08C90EFB" w:rsidR="00E373B3" w:rsidRPr="00FC34DE" w:rsidRDefault="00E373B3" w:rsidP="005E57F5">
      <w:pPr>
        <w:widowControl w:val="0"/>
        <w:spacing w:line="276" w:lineRule="auto"/>
        <w:ind w:left="90"/>
        <w:jc w:val="both"/>
        <w:rPr>
          <w:rFonts w:eastAsia="Bookman Old Style"/>
          <w:color w:val="000000"/>
        </w:rPr>
      </w:pPr>
    </w:p>
    <w:p w14:paraId="245072BA" w14:textId="3D4DFE3F" w:rsidR="00D0365A" w:rsidRPr="00FC34DE" w:rsidRDefault="00D0365A" w:rsidP="005E57F5">
      <w:pPr>
        <w:widowControl w:val="0"/>
        <w:spacing w:line="276" w:lineRule="auto"/>
        <w:ind w:left="90"/>
        <w:jc w:val="both"/>
        <w:rPr>
          <w:rFonts w:eastAsia="Bookman Old Style"/>
          <w:color w:val="000000"/>
        </w:rPr>
      </w:pPr>
    </w:p>
    <w:p w14:paraId="741F84F6" w14:textId="783CB58B" w:rsidR="00D0365A" w:rsidRPr="00FC34DE" w:rsidRDefault="00D0365A" w:rsidP="005E57F5">
      <w:pPr>
        <w:widowControl w:val="0"/>
        <w:spacing w:line="276" w:lineRule="auto"/>
        <w:ind w:left="90"/>
        <w:jc w:val="both"/>
        <w:rPr>
          <w:rFonts w:eastAsia="Bookman Old Style"/>
          <w:color w:val="000000"/>
        </w:rPr>
      </w:pPr>
    </w:p>
    <w:p w14:paraId="4C0D9027" w14:textId="3F600F58" w:rsidR="00D0365A" w:rsidRPr="00FC34DE" w:rsidRDefault="00D0365A" w:rsidP="005E57F5">
      <w:pPr>
        <w:widowControl w:val="0"/>
        <w:spacing w:line="276" w:lineRule="auto"/>
        <w:ind w:left="90"/>
        <w:jc w:val="both"/>
        <w:rPr>
          <w:rFonts w:eastAsia="Bookman Old Style"/>
          <w:color w:val="000000"/>
        </w:rPr>
      </w:pPr>
    </w:p>
    <w:p w14:paraId="63398160" w14:textId="30253AFC" w:rsidR="00D0365A" w:rsidRPr="00FC34DE" w:rsidRDefault="00D0365A" w:rsidP="005E57F5">
      <w:pPr>
        <w:widowControl w:val="0"/>
        <w:spacing w:line="276" w:lineRule="auto"/>
        <w:ind w:left="90"/>
        <w:jc w:val="both"/>
        <w:rPr>
          <w:rFonts w:eastAsia="Bookman Old Style"/>
          <w:color w:val="000000"/>
        </w:rPr>
      </w:pPr>
    </w:p>
    <w:p w14:paraId="1F5499BC" w14:textId="0B9A8004" w:rsidR="00D0365A" w:rsidRPr="00FC34DE" w:rsidRDefault="00D0365A" w:rsidP="005E57F5">
      <w:pPr>
        <w:widowControl w:val="0"/>
        <w:spacing w:line="276" w:lineRule="auto"/>
        <w:ind w:left="90"/>
        <w:jc w:val="both"/>
        <w:rPr>
          <w:rFonts w:eastAsia="Bookman Old Style"/>
          <w:color w:val="000000"/>
        </w:rPr>
      </w:pPr>
    </w:p>
    <w:p w14:paraId="412DCE34" w14:textId="154C75F0" w:rsidR="00D0365A" w:rsidRPr="00FC34DE" w:rsidRDefault="00D0365A" w:rsidP="005E57F5">
      <w:pPr>
        <w:widowControl w:val="0"/>
        <w:spacing w:line="276" w:lineRule="auto"/>
        <w:ind w:left="90"/>
        <w:jc w:val="both"/>
        <w:rPr>
          <w:rFonts w:eastAsia="Bookman Old Style"/>
          <w:color w:val="000000"/>
        </w:rPr>
      </w:pPr>
    </w:p>
    <w:p w14:paraId="315531E2" w14:textId="2C677FB2" w:rsidR="00D0365A" w:rsidRPr="00FC34DE" w:rsidRDefault="00D0365A" w:rsidP="005E57F5">
      <w:pPr>
        <w:widowControl w:val="0"/>
        <w:spacing w:line="276" w:lineRule="auto"/>
        <w:ind w:left="90"/>
        <w:jc w:val="both"/>
        <w:rPr>
          <w:rFonts w:eastAsia="Bookman Old Style"/>
          <w:color w:val="000000"/>
        </w:rPr>
      </w:pPr>
    </w:p>
    <w:p w14:paraId="199AAC47" w14:textId="5DCFE6C0" w:rsidR="00D0365A" w:rsidRPr="00FC34DE" w:rsidRDefault="00D0365A" w:rsidP="005E57F5">
      <w:pPr>
        <w:widowControl w:val="0"/>
        <w:spacing w:line="276" w:lineRule="auto"/>
        <w:ind w:left="90"/>
        <w:jc w:val="both"/>
        <w:rPr>
          <w:rFonts w:eastAsia="Bookman Old Style"/>
          <w:color w:val="000000"/>
        </w:rPr>
      </w:pPr>
    </w:p>
    <w:p w14:paraId="0BD42E1E" w14:textId="65F9EA9F" w:rsidR="00D0365A" w:rsidRPr="00FC34DE" w:rsidRDefault="00D0365A" w:rsidP="005E57F5">
      <w:pPr>
        <w:widowControl w:val="0"/>
        <w:spacing w:line="276" w:lineRule="auto"/>
        <w:ind w:left="90"/>
        <w:jc w:val="both"/>
        <w:rPr>
          <w:rFonts w:eastAsia="Bookman Old Style"/>
          <w:color w:val="000000"/>
        </w:rPr>
      </w:pPr>
    </w:p>
    <w:p w14:paraId="3FAAB8AB" w14:textId="137B48F9" w:rsidR="00D0365A" w:rsidRPr="00FC34DE" w:rsidRDefault="00D0365A" w:rsidP="005E57F5">
      <w:pPr>
        <w:widowControl w:val="0"/>
        <w:spacing w:line="276" w:lineRule="auto"/>
        <w:ind w:left="90"/>
        <w:jc w:val="both"/>
        <w:rPr>
          <w:rFonts w:eastAsia="Bookman Old Style"/>
          <w:color w:val="000000"/>
        </w:rPr>
      </w:pPr>
    </w:p>
    <w:p w14:paraId="7BAB2B8E" w14:textId="70B2E224" w:rsidR="00D0365A" w:rsidRPr="00FC34DE" w:rsidRDefault="00D0365A" w:rsidP="005E57F5">
      <w:pPr>
        <w:widowControl w:val="0"/>
        <w:spacing w:line="276" w:lineRule="auto"/>
        <w:ind w:left="90"/>
        <w:jc w:val="both"/>
        <w:rPr>
          <w:rFonts w:eastAsia="Bookman Old Style"/>
          <w:color w:val="000000"/>
        </w:rPr>
      </w:pPr>
    </w:p>
    <w:p w14:paraId="199A6D27" w14:textId="545A1E33" w:rsidR="00D0365A" w:rsidRPr="00FC34DE" w:rsidRDefault="00D0365A" w:rsidP="005E57F5">
      <w:pPr>
        <w:widowControl w:val="0"/>
        <w:spacing w:line="276" w:lineRule="auto"/>
        <w:ind w:left="90"/>
        <w:jc w:val="both"/>
        <w:rPr>
          <w:rFonts w:eastAsia="Bookman Old Style"/>
          <w:color w:val="000000"/>
        </w:rPr>
      </w:pPr>
    </w:p>
    <w:p w14:paraId="20456ABD" w14:textId="221C90D4" w:rsidR="00D0365A" w:rsidRPr="00FC34DE" w:rsidRDefault="00D0365A" w:rsidP="005E57F5">
      <w:pPr>
        <w:widowControl w:val="0"/>
        <w:spacing w:line="276" w:lineRule="auto"/>
        <w:ind w:left="90"/>
        <w:jc w:val="both"/>
        <w:rPr>
          <w:rFonts w:eastAsia="Bookman Old Style"/>
          <w:color w:val="000000"/>
        </w:rPr>
      </w:pPr>
    </w:p>
    <w:p w14:paraId="3CECE963" w14:textId="67C242AB" w:rsidR="00D0365A" w:rsidRPr="00FC34DE" w:rsidRDefault="00D0365A" w:rsidP="005E57F5">
      <w:pPr>
        <w:widowControl w:val="0"/>
        <w:spacing w:line="276" w:lineRule="auto"/>
        <w:ind w:left="90"/>
        <w:jc w:val="both"/>
        <w:rPr>
          <w:rFonts w:eastAsia="Bookman Old Style"/>
          <w:color w:val="000000"/>
        </w:rPr>
      </w:pPr>
    </w:p>
    <w:p w14:paraId="228493CF" w14:textId="53271F13" w:rsidR="00D0365A" w:rsidRPr="00FC34DE" w:rsidRDefault="00D0365A" w:rsidP="005E57F5">
      <w:pPr>
        <w:widowControl w:val="0"/>
        <w:spacing w:line="276" w:lineRule="auto"/>
        <w:ind w:left="90"/>
        <w:jc w:val="both"/>
        <w:rPr>
          <w:rFonts w:eastAsia="Bookman Old Style"/>
          <w:color w:val="000000"/>
        </w:rPr>
      </w:pPr>
    </w:p>
    <w:p w14:paraId="1EE0028E" w14:textId="12CED595" w:rsidR="00D0365A" w:rsidRPr="00FC34DE" w:rsidRDefault="00D0365A" w:rsidP="005E57F5">
      <w:pPr>
        <w:widowControl w:val="0"/>
        <w:spacing w:line="276" w:lineRule="auto"/>
        <w:ind w:left="90"/>
        <w:jc w:val="both"/>
        <w:rPr>
          <w:rFonts w:eastAsia="Bookman Old Style"/>
          <w:color w:val="000000"/>
        </w:rPr>
      </w:pPr>
    </w:p>
    <w:p w14:paraId="23E4805C" w14:textId="101D0AFD" w:rsidR="00D0365A" w:rsidRPr="00FC34DE" w:rsidRDefault="00D0365A" w:rsidP="005E57F5">
      <w:pPr>
        <w:widowControl w:val="0"/>
        <w:spacing w:line="276" w:lineRule="auto"/>
        <w:ind w:left="90"/>
        <w:jc w:val="both"/>
        <w:rPr>
          <w:rFonts w:eastAsia="Bookman Old Style"/>
          <w:color w:val="000000"/>
        </w:rPr>
      </w:pPr>
    </w:p>
    <w:p w14:paraId="453B3CEA" w14:textId="77777777" w:rsidR="00D0365A" w:rsidRPr="00FC34DE" w:rsidRDefault="00D0365A" w:rsidP="005E57F5">
      <w:pPr>
        <w:widowControl w:val="0"/>
        <w:spacing w:line="276" w:lineRule="auto"/>
        <w:ind w:left="90"/>
        <w:jc w:val="both"/>
        <w:rPr>
          <w:rFonts w:eastAsia="Bookman Old Style"/>
          <w:color w:val="000000"/>
        </w:rPr>
      </w:pPr>
    </w:p>
    <w:tbl>
      <w:tblPr>
        <w:tblW w:w="100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3595"/>
        <w:gridCol w:w="6469"/>
      </w:tblGrid>
      <w:tr w:rsidR="00E373B3" w:rsidRPr="00FC34DE" w14:paraId="6ABDCBB0" w14:textId="77777777" w:rsidTr="00CF04E9">
        <w:trPr>
          <w:trHeight w:val="4240"/>
        </w:trPr>
        <w:tc>
          <w:tcPr>
            <w:tcW w:w="3595" w:type="dxa"/>
            <w:shd w:val="clear" w:color="auto" w:fill="auto"/>
          </w:tcPr>
          <w:p w14:paraId="00000031" w14:textId="77777777" w:rsidR="00E373B3" w:rsidRPr="00FC34DE" w:rsidRDefault="00176652" w:rsidP="005E57F5">
            <w:pPr>
              <w:widowControl w:val="0"/>
              <w:spacing w:line="276" w:lineRule="auto"/>
              <w:ind w:left="90"/>
              <w:rPr>
                <w:rFonts w:eastAsia="Bookman Old Style"/>
                <w:b/>
              </w:rPr>
            </w:pPr>
            <w:r w:rsidRPr="00FC34DE">
              <w:rPr>
                <w:rFonts w:eastAsia="Bookman Old Style"/>
                <w:b/>
              </w:rPr>
              <w:t xml:space="preserve">Broad Scope </w:t>
            </w:r>
          </w:p>
        </w:tc>
        <w:tc>
          <w:tcPr>
            <w:tcW w:w="6469" w:type="dxa"/>
            <w:shd w:val="clear" w:color="auto" w:fill="auto"/>
          </w:tcPr>
          <w:p w14:paraId="00000032" w14:textId="05D516E4" w:rsidR="00E373B3" w:rsidRPr="00FC34DE" w:rsidRDefault="00176652" w:rsidP="005E57F5">
            <w:pPr>
              <w:widowControl w:val="0"/>
              <w:spacing w:line="276" w:lineRule="auto"/>
              <w:ind w:right="83"/>
              <w:jc w:val="both"/>
              <w:rPr>
                <w:rFonts w:ascii="Bookman Old Style" w:eastAsia="Bookman Old Style" w:hAnsi="Bookman Old Style"/>
              </w:rPr>
            </w:pPr>
            <w:r w:rsidRPr="00FC34DE">
              <w:rPr>
                <w:rFonts w:ascii="Bookman Old Style" w:eastAsia="Bookman Old Style" w:hAnsi="Bookman Old Style"/>
              </w:rPr>
              <w:t>Identification</w:t>
            </w:r>
            <w:r w:rsidRPr="00FC34DE">
              <w:rPr>
                <w:rFonts w:ascii="Bookman Old Style" w:eastAsia="Bookman Old Style" w:hAnsi="Bookman Old Style"/>
              </w:rPr>
              <w:tab/>
              <w:t xml:space="preserve"> of rooftops</w:t>
            </w:r>
            <w:r w:rsidR="000E7B1C" w:rsidRPr="00FC34DE">
              <w:rPr>
                <w:rFonts w:ascii="Bookman Old Style" w:eastAsia="Bookman Old Style" w:hAnsi="Bookman Old Style"/>
              </w:rPr>
              <w:t>/beneficiaries</w:t>
            </w:r>
            <w:r w:rsidRPr="00FC34DE">
              <w:rPr>
                <w:rFonts w:ascii="Bookman Old Style" w:eastAsia="Bookman Old Style" w:hAnsi="Bookman Old Style"/>
              </w:rPr>
              <w:t xml:space="preserve"> which includes</w:t>
            </w:r>
            <w:r w:rsidR="003302EF" w:rsidRPr="00FC34DE">
              <w:rPr>
                <w:rFonts w:ascii="Bookman Old Style" w:eastAsia="Bookman Old Style" w:hAnsi="Bookman Old Style"/>
              </w:rPr>
              <w:t xml:space="preserve"> but is not limited to</w:t>
            </w:r>
            <w:r w:rsidRPr="00FC34DE">
              <w:rPr>
                <w:rFonts w:ascii="Bookman Old Style" w:eastAsia="Bookman Old Style" w:hAnsi="Bookman Old Style"/>
              </w:rPr>
              <w:t xml:space="preserve"> submission</w:t>
            </w:r>
            <w:r w:rsidR="003302EF" w:rsidRPr="00FC34DE">
              <w:rPr>
                <w:rFonts w:ascii="Bookman Old Style" w:eastAsia="Bookman Old Style" w:hAnsi="Bookman Old Style"/>
              </w:rPr>
              <w:t xml:space="preserve"> of project sanction documents, </w:t>
            </w:r>
            <w:r w:rsidRPr="00FC34DE">
              <w:rPr>
                <w:rFonts w:ascii="Bookman Old Style" w:eastAsia="Bookman Old Style" w:hAnsi="Bookman Old Style"/>
              </w:rPr>
              <w:t>EPC agreement between Empanelled Vendor and the Consume</w:t>
            </w:r>
            <w:r w:rsidR="003302EF" w:rsidRPr="00FC34DE">
              <w:rPr>
                <w:rFonts w:ascii="Bookman Old Style" w:eastAsia="Bookman Old Style" w:hAnsi="Bookman Old Style"/>
              </w:rPr>
              <w:t>r(s) at the quoted project cost and</w:t>
            </w:r>
            <w:r w:rsidRPr="00FC34DE">
              <w:rPr>
                <w:rFonts w:ascii="Bookman Old Style" w:eastAsia="Bookman Old Style" w:hAnsi="Bookman Old Style"/>
              </w:rPr>
              <w:t xml:space="preserve"> Clearances from </w:t>
            </w:r>
            <w:r w:rsidR="00301E59" w:rsidRPr="00FC34DE">
              <w:rPr>
                <w:rFonts w:ascii="Bookman Old Style" w:eastAsia="Bookman Old Style" w:hAnsi="Bookman Old Style"/>
              </w:rPr>
              <w:t>HESCOM</w:t>
            </w:r>
            <w:r w:rsidR="003302EF" w:rsidRPr="00FC34DE">
              <w:rPr>
                <w:rFonts w:ascii="Bookman Old Style" w:eastAsia="Bookman Old Style" w:hAnsi="Bookman Old Style"/>
              </w:rPr>
              <w:t xml:space="preserve"> </w:t>
            </w:r>
            <w:proofErr w:type="gramStart"/>
            <w:r w:rsidR="003302EF" w:rsidRPr="00FC34DE">
              <w:rPr>
                <w:rFonts w:ascii="Bookman Old Style" w:eastAsia="Bookman Old Style" w:hAnsi="Bookman Old Style"/>
              </w:rPr>
              <w:t>as</w:t>
            </w:r>
            <w:r w:rsidRPr="00FC34DE">
              <w:rPr>
                <w:rFonts w:ascii="Bookman Old Style" w:eastAsia="Bookman Old Style" w:hAnsi="Bookman Old Style"/>
              </w:rPr>
              <w:t xml:space="preserve">  per</w:t>
            </w:r>
            <w:proofErr w:type="gramEnd"/>
            <w:r w:rsidRPr="00FC34DE">
              <w:rPr>
                <w:rFonts w:ascii="Bookman Old Style" w:eastAsia="Bookman Old Style" w:hAnsi="Bookman Old Style"/>
              </w:rPr>
              <w:t xml:space="preserve">  terms and conditions of RFP</w:t>
            </w:r>
            <w:r w:rsidR="00305214" w:rsidRPr="00FC34DE">
              <w:rPr>
                <w:rFonts w:ascii="Bookman Old Style" w:eastAsia="Bookman Old Style" w:hAnsi="Bookman Old Style"/>
              </w:rPr>
              <w:t xml:space="preserve"> </w:t>
            </w:r>
            <w:r w:rsidRPr="00FC34DE">
              <w:rPr>
                <w:rFonts w:ascii="Bookman Old Style" w:eastAsia="Bookman Old Style" w:hAnsi="Bookman Old Style"/>
              </w:rPr>
              <w:t xml:space="preserve">for the approval of capacity  </w:t>
            </w:r>
            <w:r w:rsidR="00AC4701" w:rsidRPr="00FC34DE">
              <w:rPr>
                <w:rFonts w:ascii="Bookman Old Style" w:eastAsia="Bookman Old Style" w:hAnsi="Bookman Old Style"/>
              </w:rPr>
              <w:t>10MW</w:t>
            </w:r>
            <w:r w:rsidRPr="00FC34DE">
              <w:rPr>
                <w:rFonts w:ascii="Bookman Old Style" w:eastAsia="Bookman Old Style" w:hAnsi="Bookman Old Style"/>
              </w:rPr>
              <w:t xml:space="preserve">  for issue of project specific </w:t>
            </w:r>
            <w:r w:rsidR="001513EE" w:rsidRPr="00FC34DE">
              <w:rPr>
                <w:rFonts w:ascii="Bookman Old Style" w:eastAsia="Bookman Old Style" w:hAnsi="Bookman Old Style"/>
              </w:rPr>
              <w:t>consent</w:t>
            </w:r>
            <w:r w:rsidRPr="00FC34DE">
              <w:rPr>
                <w:rFonts w:ascii="Bookman Old Style" w:eastAsia="Bookman Old Style" w:hAnsi="Bookman Old Style"/>
              </w:rPr>
              <w:t xml:space="preserve"> letter(s).</w:t>
            </w:r>
          </w:p>
          <w:p w14:paraId="00000033" w14:textId="77777777" w:rsidR="00E373B3" w:rsidRPr="00FC34DE" w:rsidRDefault="00E373B3" w:rsidP="005E57F5">
            <w:pPr>
              <w:widowControl w:val="0"/>
              <w:spacing w:line="276" w:lineRule="auto"/>
              <w:ind w:right="83"/>
              <w:jc w:val="both"/>
              <w:rPr>
                <w:rFonts w:ascii="Bookman Old Style" w:eastAsia="Bookman Old Style" w:hAnsi="Bookman Old Style"/>
              </w:rPr>
            </w:pPr>
          </w:p>
          <w:p w14:paraId="00000034" w14:textId="594A33A1" w:rsidR="00E373B3" w:rsidRPr="00FC34DE" w:rsidRDefault="00176652" w:rsidP="005E57F5">
            <w:pPr>
              <w:widowControl w:val="0"/>
              <w:spacing w:line="276" w:lineRule="auto"/>
              <w:ind w:right="83"/>
              <w:jc w:val="both"/>
              <w:rPr>
                <w:rFonts w:ascii="Bookman Old Style" w:eastAsia="Bookman Old Style" w:hAnsi="Bookman Old Style"/>
              </w:rPr>
            </w:pPr>
            <w:r w:rsidRPr="00FC34DE">
              <w:rPr>
                <w:rFonts w:ascii="Bookman Old Style" w:eastAsia="Bookman Old Style" w:hAnsi="Bookman Old Style"/>
              </w:rPr>
              <w:t>Design, Engineering, Manufacture, Supply, Storage, Civil work, Erection, Testing &amp; Commissioning of</w:t>
            </w:r>
            <w:r w:rsidR="00305214" w:rsidRPr="00FC34DE">
              <w:rPr>
                <w:rFonts w:ascii="Bookman Old Style" w:eastAsia="Bookman Old Style" w:hAnsi="Bookman Old Style"/>
              </w:rPr>
              <w:t xml:space="preserve"> </w:t>
            </w:r>
            <w:r w:rsidRPr="00FC34DE">
              <w:rPr>
                <w:rFonts w:ascii="Bookman Old Style" w:eastAsia="Bookman Old Style" w:hAnsi="Bookman Old Style"/>
              </w:rPr>
              <w:t xml:space="preserve">the </w:t>
            </w:r>
            <w:r w:rsidR="001906F4" w:rsidRPr="00FC34DE">
              <w:rPr>
                <w:rFonts w:ascii="Bookman Old Style" w:eastAsia="Bookman Old Style" w:hAnsi="Bookman Old Style"/>
              </w:rPr>
              <w:t>G</w:t>
            </w:r>
            <w:r w:rsidRPr="00FC34DE">
              <w:rPr>
                <w:rFonts w:ascii="Bookman Old Style" w:eastAsia="Bookman Old Style" w:hAnsi="Bookman Old Style"/>
              </w:rPr>
              <w:t>rid</w:t>
            </w:r>
            <w:r w:rsidR="001906F4" w:rsidRPr="00FC34DE">
              <w:rPr>
                <w:rFonts w:ascii="Bookman Old Style" w:eastAsia="Bookman Old Style" w:hAnsi="Bookman Old Style"/>
              </w:rPr>
              <w:t>-</w:t>
            </w:r>
            <w:r w:rsidRPr="00FC34DE">
              <w:rPr>
                <w:rFonts w:ascii="Bookman Old Style" w:eastAsia="Bookman Old Style" w:hAnsi="Bookman Old Style"/>
              </w:rPr>
              <w:t xml:space="preserve">connected  rooftop solar PV project including </w:t>
            </w:r>
            <w:r w:rsidR="003302EF" w:rsidRPr="00FC34DE">
              <w:rPr>
                <w:rFonts w:ascii="Bookman Old Style" w:eastAsia="Bookman Old Style" w:hAnsi="Bookman Old Style"/>
              </w:rPr>
              <w:t xml:space="preserve">comprehensive </w:t>
            </w:r>
            <w:r w:rsidRPr="00FC34DE">
              <w:rPr>
                <w:rFonts w:ascii="Bookman Old Style" w:eastAsia="Bookman Old Style" w:hAnsi="Bookman Old Style"/>
              </w:rPr>
              <w:t xml:space="preserve">Operation and Maintenance (O&amp;M) of the project for a period of </w:t>
            </w:r>
            <w:r w:rsidR="003302EF" w:rsidRPr="00FC34DE">
              <w:rPr>
                <w:rFonts w:ascii="Bookman Old Style" w:eastAsia="Bookman Old Style" w:hAnsi="Bookman Old Style"/>
              </w:rPr>
              <w:t>0</w:t>
            </w:r>
            <w:r w:rsidRPr="00FC34DE">
              <w:rPr>
                <w:rFonts w:ascii="Bookman Old Style" w:eastAsia="Bookman Old Style" w:hAnsi="Bookman Old Style"/>
              </w:rPr>
              <w:t xml:space="preserve">5 years for CAPEX Model after commissioning of project. </w:t>
            </w:r>
          </w:p>
          <w:p w14:paraId="00000036" w14:textId="77777777" w:rsidR="00E373B3" w:rsidRPr="00FC34DE" w:rsidRDefault="00E373B3" w:rsidP="005E57F5">
            <w:pPr>
              <w:widowControl w:val="0"/>
              <w:spacing w:line="276" w:lineRule="auto"/>
              <w:ind w:right="83"/>
              <w:jc w:val="both"/>
              <w:rPr>
                <w:rFonts w:ascii="Bookman Old Style" w:eastAsia="Bookman Old Style" w:hAnsi="Bookman Old Style"/>
              </w:rPr>
            </w:pPr>
          </w:p>
          <w:p w14:paraId="00000037" w14:textId="028D3D64" w:rsidR="00E373B3" w:rsidRPr="00FC34DE" w:rsidRDefault="00176652" w:rsidP="00CF04E9">
            <w:pPr>
              <w:widowControl w:val="0"/>
              <w:spacing w:line="276" w:lineRule="auto"/>
              <w:ind w:right="83"/>
              <w:jc w:val="both"/>
              <w:rPr>
                <w:rFonts w:ascii="Bookman Old Style" w:eastAsia="Bookman Old Style" w:hAnsi="Bookman Old Style"/>
              </w:rPr>
            </w:pPr>
            <w:r w:rsidRPr="00FC34DE">
              <w:rPr>
                <w:rFonts w:ascii="Bookman Old Style" w:eastAsia="Bookman Old Style" w:hAnsi="Bookman Old Style"/>
              </w:rPr>
              <w:t xml:space="preserve">Total timeline for the above Scope of Work up to Commissioning of project is </w:t>
            </w:r>
            <w:r w:rsidR="00482CFF" w:rsidRPr="00FC34DE">
              <w:rPr>
                <w:rFonts w:ascii="Bookman Old Style" w:eastAsia="Bookman Old Style" w:hAnsi="Bookman Old Style"/>
              </w:rPr>
              <w:t>6</w:t>
            </w:r>
            <w:r w:rsidRPr="00FC34DE">
              <w:rPr>
                <w:rFonts w:ascii="Bookman Old Style" w:eastAsia="Bookman Old Style" w:hAnsi="Bookman Old Style"/>
              </w:rPr>
              <w:t xml:space="preserve"> Months from the date of the Letter of </w:t>
            </w:r>
            <w:r w:rsidR="001906F4" w:rsidRPr="00FC34DE">
              <w:rPr>
                <w:rFonts w:ascii="Bookman Old Style" w:eastAsia="Bookman Old Style" w:hAnsi="Bookman Old Style"/>
              </w:rPr>
              <w:t>Allocation (</w:t>
            </w:r>
            <w:proofErr w:type="spellStart"/>
            <w:r w:rsidR="001906F4" w:rsidRPr="00FC34DE">
              <w:rPr>
                <w:rFonts w:ascii="Bookman Old Style" w:eastAsia="Bookman Old Style" w:hAnsi="Bookman Old Style"/>
              </w:rPr>
              <w:t>LoA</w:t>
            </w:r>
            <w:proofErr w:type="spellEnd"/>
            <w:r w:rsidR="001906F4" w:rsidRPr="00FC34DE">
              <w:rPr>
                <w:rFonts w:ascii="Bookman Old Style" w:eastAsia="Bookman Old Style" w:hAnsi="Bookman Old Style"/>
              </w:rPr>
              <w:t>)</w:t>
            </w:r>
            <w:r w:rsidR="00482CFF" w:rsidRPr="00FC34DE">
              <w:rPr>
                <w:rFonts w:ascii="Bookman Old Style" w:eastAsia="Bookman Old Style" w:hAnsi="Bookman Old Style"/>
              </w:rPr>
              <w:t xml:space="preserve"> </w:t>
            </w:r>
            <w:r w:rsidRPr="00FC34DE">
              <w:rPr>
                <w:rFonts w:ascii="Bookman Old Style" w:eastAsia="Bookman Old Style" w:hAnsi="Bookman Old Style"/>
              </w:rPr>
              <w:t>or</w:t>
            </w:r>
            <w:r w:rsidR="4D5856B7" w:rsidRPr="00FC34DE">
              <w:rPr>
                <w:rFonts w:ascii="Bookman Old Style" w:eastAsia="Bookman Old Style" w:hAnsi="Bookman Old Style"/>
              </w:rPr>
              <w:t xml:space="preserve"> </w:t>
            </w:r>
            <w:r w:rsidR="00936290" w:rsidRPr="00FC34DE">
              <w:rPr>
                <w:rFonts w:ascii="Bookman Old Style" w:eastAsia="Bookman Old Style" w:hAnsi="Bookman Old Style"/>
              </w:rPr>
              <w:t>24</w:t>
            </w:r>
            <w:r w:rsidR="4D5856B7" w:rsidRPr="00FC34DE">
              <w:rPr>
                <w:rFonts w:ascii="Bookman Old Style" w:eastAsia="Bookman Old Style" w:hAnsi="Bookman Old Style"/>
              </w:rPr>
              <w:t xml:space="preserve"> months from dated of MNRE </w:t>
            </w:r>
            <w:proofErr w:type="gramStart"/>
            <w:r w:rsidR="4D5856B7" w:rsidRPr="00FC34DE">
              <w:rPr>
                <w:rFonts w:ascii="Bookman Old Style" w:eastAsia="Bookman Old Style" w:hAnsi="Bookman Old Style"/>
              </w:rPr>
              <w:t xml:space="preserve">Sanction </w:t>
            </w:r>
            <w:r w:rsidRPr="00FC34DE">
              <w:rPr>
                <w:rFonts w:ascii="Bookman Old Style" w:eastAsia="Bookman Old Style" w:hAnsi="Bookman Old Style"/>
              </w:rPr>
              <w:t xml:space="preserve"> to</w:t>
            </w:r>
            <w:proofErr w:type="gramEnd"/>
            <w:r w:rsidRPr="00FC34DE">
              <w:rPr>
                <w:rFonts w:ascii="Bookman Old Style" w:eastAsia="Bookman Old Style" w:hAnsi="Bookman Old Style"/>
              </w:rPr>
              <w:t xml:space="preserve"> </w:t>
            </w:r>
            <w:r w:rsidR="00301E59" w:rsidRPr="00FC34DE">
              <w:rPr>
                <w:rFonts w:ascii="Bookman Old Style" w:eastAsia="Bookman Old Style" w:hAnsi="Bookman Old Style"/>
              </w:rPr>
              <w:t>HESCOM</w:t>
            </w:r>
            <w:r w:rsidRPr="00FC34DE">
              <w:rPr>
                <w:rFonts w:ascii="Bookman Old Style" w:eastAsia="Bookman Old Style" w:hAnsi="Bookman Old Style"/>
              </w:rPr>
              <w:t xml:space="preserve">, whichever is </w:t>
            </w:r>
            <w:sdt>
              <w:sdtPr>
                <w:rPr>
                  <w:rFonts w:ascii="Bookman Old Style" w:hAnsi="Bookman Old Style"/>
                </w:rPr>
                <w:tag w:val="goog_rdk_1"/>
                <w:id w:val="226576658"/>
              </w:sdtPr>
              <w:sdtEndPr/>
              <w:sdtContent/>
            </w:sdt>
            <w:r w:rsidRPr="00FC34DE">
              <w:rPr>
                <w:rFonts w:ascii="Bookman Old Style" w:eastAsia="Bookman Old Style" w:hAnsi="Bookman Old Style"/>
              </w:rPr>
              <w:t>earlier.</w:t>
            </w:r>
            <w:r w:rsidR="000E7B1C" w:rsidRPr="00FC34DE">
              <w:rPr>
                <w:rFonts w:ascii="Bookman Old Style" w:eastAsia="Bookman Old Style" w:hAnsi="Bookman Old Style"/>
              </w:rPr>
              <w:t xml:space="preserve"> </w:t>
            </w:r>
            <w:r w:rsidR="00936290" w:rsidRPr="00FC34DE">
              <w:rPr>
                <w:rFonts w:ascii="Bookman Old Style" w:eastAsia="Bookman Old Style" w:hAnsi="Bookman Old Style"/>
              </w:rPr>
              <w:t>(18.01.2024)</w:t>
            </w:r>
          </w:p>
        </w:tc>
      </w:tr>
      <w:tr w:rsidR="00E373B3" w:rsidRPr="00FC34DE" w14:paraId="0E3BFC74" w14:textId="77777777" w:rsidTr="00C50D2F">
        <w:trPr>
          <w:trHeight w:val="1058"/>
        </w:trPr>
        <w:tc>
          <w:tcPr>
            <w:tcW w:w="3595" w:type="dxa"/>
            <w:shd w:val="clear" w:color="auto" w:fill="auto"/>
          </w:tcPr>
          <w:p w14:paraId="00000038" w14:textId="77777777" w:rsidR="00E373B3" w:rsidRPr="00FC34DE" w:rsidRDefault="00176652" w:rsidP="005E57F5">
            <w:pPr>
              <w:widowControl w:val="0"/>
              <w:spacing w:line="276" w:lineRule="auto"/>
              <w:ind w:left="90"/>
              <w:rPr>
                <w:rFonts w:eastAsia="Bookman Old Style"/>
                <w:b/>
              </w:rPr>
            </w:pPr>
            <w:r w:rsidRPr="00FC34DE">
              <w:rPr>
                <w:rFonts w:eastAsia="Bookman Old Style"/>
                <w:b/>
              </w:rPr>
              <w:t xml:space="preserve">Downloading of RFP document </w:t>
            </w:r>
          </w:p>
        </w:tc>
        <w:tc>
          <w:tcPr>
            <w:tcW w:w="6469" w:type="dxa"/>
            <w:shd w:val="clear" w:color="auto" w:fill="auto"/>
          </w:tcPr>
          <w:p w14:paraId="0000003A" w14:textId="0652943B" w:rsidR="00E373B3" w:rsidRPr="00FC34DE" w:rsidRDefault="00176652" w:rsidP="00C50D2F">
            <w:pPr>
              <w:spacing w:after="160" w:line="276" w:lineRule="auto"/>
              <w:jc w:val="both"/>
              <w:rPr>
                <w:rFonts w:ascii="Bookman Old Style" w:eastAsia="Bookman Old Style" w:hAnsi="Bookman Old Style"/>
                <w:color w:val="FF0000"/>
              </w:rPr>
            </w:pPr>
            <w:r w:rsidRPr="00FC34DE">
              <w:rPr>
                <w:rFonts w:ascii="Bookman Old Style" w:eastAsia="Bookman Old Style" w:hAnsi="Bookman Old Style"/>
              </w:rPr>
              <w:t xml:space="preserve">The Bid Document can be downloaded from the </w:t>
            </w:r>
            <w:hyperlink r:id="rId14" w:history="1">
              <w:r w:rsidR="00CF04E9" w:rsidRPr="00FC34DE">
                <w:rPr>
                  <w:rStyle w:val="Hyperlink"/>
                  <w:rFonts w:ascii="Bookman Old Style" w:eastAsiaTheme="minorHAnsi" w:hAnsi="Bookman Old Style"/>
                  <w:bCs/>
                  <w:lang w:eastAsia="en-US"/>
                </w:rPr>
                <w:t>https://eproc.karnataka.gov.in</w:t>
              </w:r>
            </w:hyperlink>
            <w:r w:rsidR="00CF04E9" w:rsidRPr="00FC34DE">
              <w:rPr>
                <w:rFonts w:ascii="Bookman Old Style" w:eastAsiaTheme="minorHAnsi" w:hAnsi="Bookman Old Style"/>
                <w:bCs/>
                <w:color w:val="0070C0"/>
                <w:u w:val="single"/>
                <w:lang w:eastAsia="en-US"/>
              </w:rPr>
              <w:t xml:space="preserve"> </w:t>
            </w:r>
            <w:r w:rsidRPr="00FC34DE">
              <w:rPr>
                <w:rFonts w:ascii="Bookman Old Style" w:eastAsia="Bookman Old Style" w:hAnsi="Bookman Old Style"/>
                <w:i/>
              </w:rPr>
              <w:t>from [</w:t>
            </w:r>
            <w:r w:rsidR="00B82AA6" w:rsidRPr="00FC34DE">
              <w:rPr>
                <w:rFonts w:ascii="Bookman Old Style" w:eastAsia="Bookman Old Style" w:hAnsi="Bookman Old Style"/>
                <w:i/>
              </w:rPr>
              <w:t>25.1.2022</w:t>
            </w:r>
            <w:r w:rsidRPr="00FC34DE">
              <w:rPr>
                <w:rFonts w:ascii="Bookman Old Style" w:eastAsia="Bookman Old Style" w:hAnsi="Bookman Old Style"/>
                <w:i/>
              </w:rPr>
              <w:t>] to [</w:t>
            </w:r>
            <w:r w:rsidR="00B82AA6" w:rsidRPr="00FC34DE">
              <w:rPr>
                <w:rFonts w:ascii="Bookman Old Style" w:eastAsia="Bookman Old Style" w:hAnsi="Bookman Old Style"/>
                <w:i/>
              </w:rPr>
              <w:t>24.02.2022</w:t>
            </w:r>
            <w:r w:rsidRPr="00FC34DE">
              <w:rPr>
                <w:rFonts w:ascii="Bookman Old Style" w:eastAsia="Bookman Old Style" w:hAnsi="Bookman Old Style"/>
                <w:i/>
              </w:rPr>
              <w:t>]</w:t>
            </w:r>
          </w:p>
        </w:tc>
      </w:tr>
      <w:tr w:rsidR="00E373B3" w:rsidRPr="00FC34DE" w14:paraId="2E5095A1" w14:textId="77777777" w:rsidTr="00CF04E9">
        <w:trPr>
          <w:trHeight w:val="985"/>
        </w:trPr>
        <w:tc>
          <w:tcPr>
            <w:tcW w:w="3595" w:type="dxa"/>
            <w:shd w:val="clear" w:color="auto" w:fill="auto"/>
          </w:tcPr>
          <w:p w14:paraId="0000003B" w14:textId="77777777" w:rsidR="00E373B3" w:rsidRPr="00FC34DE" w:rsidRDefault="00176652" w:rsidP="005E57F5">
            <w:pPr>
              <w:widowControl w:val="0"/>
              <w:spacing w:line="276" w:lineRule="auto"/>
              <w:ind w:left="90"/>
              <w:rPr>
                <w:rFonts w:ascii="Bookman Old Style" w:eastAsia="Bookman Old Style" w:hAnsi="Bookman Old Style"/>
                <w:b/>
              </w:rPr>
            </w:pPr>
            <w:r w:rsidRPr="00FC34DE">
              <w:rPr>
                <w:rFonts w:ascii="Bookman Old Style" w:eastAsia="Bookman Old Style" w:hAnsi="Bookman Old Style"/>
                <w:b/>
              </w:rPr>
              <w:t>Pre-Bid Conference/Clarification meeting</w:t>
            </w:r>
          </w:p>
        </w:tc>
        <w:tc>
          <w:tcPr>
            <w:tcW w:w="6469" w:type="dxa"/>
            <w:shd w:val="clear" w:color="auto" w:fill="auto"/>
          </w:tcPr>
          <w:p w14:paraId="0000003C" w14:textId="77777777" w:rsidR="00E373B3" w:rsidRPr="00FC34DE" w:rsidRDefault="00176652" w:rsidP="005E57F5">
            <w:pPr>
              <w:widowControl w:val="0"/>
              <w:spacing w:line="276" w:lineRule="auto"/>
              <w:rPr>
                <w:rFonts w:ascii="Bookman Old Style" w:eastAsia="Bookman Old Style" w:hAnsi="Bookman Old Style"/>
              </w:rPr>
            </w:pPr>
            <w:r w:rsidRPr="00FC34DE">
              <w:rPr>
                <w:rFonts w:ascii="Bookman Old Style" w:eastAsia="Bookman Old Style" w:hAnsi="Bookman Old Style"/>
              </w:rPr>
              <w:t>Date:</w:t>
            </w:r>
          </w:p>
          <w:p w14:paraId="0000003D" w14:textId="77777777" w:rsidR="00E373B3" w:rsidRPr="00FC34DE" w:rsidRDefault="00176652" w:rsidP="005E57F5">
            <w:pPr>
              <w:widowControl w:val="0"/>
              <w:spacing w:line="276" w:lineRule="auto"/>
              <w:rPr>
                <w:rFonts w:ascii="Bookman Old Style" w:eastAsia="Bookman Old Style" w:hAnsi="Bookman Old Style"/>
              </w:rPr>
            </w:pPr>
            <w:r w:rsidRPr="00FC34DE">
              <w:rPr>
                <w:rFonts w:ascii="Bookman Old Style" w:eastAsia="Bookman Old Style" w:hAnsi="Bookman Old Style"/>
              </w:rPr>
              <w:t xml:space="preserve">Time: </w:t>
            </w:r>
          </w:p>
          <w:p w14:paraId="0000003E" w14:textId="77777777" w:rsidR="00E373B3" w:rsidRPr="00FC34DE" w:rsidRDefault="00176652" w:rsidP="005E57F5">
            <w:pPr>
              <w:widowControl w:val="0"/>
              <w:spacing w:line="276" w:lineRule="auto"/>
              <w:rPr>
                <w:rFonts w:ascii="Bookman Old Style" w:eastAsia="Bookman Old Style" w:hAnsi="Bookman Old Style"/>
              </w:rPr>
            </w:pPr>
            <w:r w:rsidRPr="00FC34DE">
              <w:rPr>
                <w:rFonts w:ascii="Bookman Old Style" w:eastAsia="Bookman Old Style" w:hAnsi="Bookman Old Style"/>
              </w:rPr>
              <w:t>Venue:</w:t>
            </w:r>
          </w:p>
        </w:tc>
      </w:tr>
      <w:tr w:rsidR="00E373B3" w:rsidRPr="00FC34DE" w14:paraId="648910C3" w14:textId="77777777" w:rsidTr="00CF04E9">
        <w:trPr>
          <w:trHeight w:val="741"/>
        </w:trPr>
        <w:tc>
          <w:tcPr>
            <w:tcW w:w="3595" w:type="dxa"/>
            <w:shd w:val="clear" w:color="auto" w:fill="auto"/>
          </w:tcPr>
          <w:p w14:paraId="0000003F" w14:textId="77777777" w:rsidR="00E373B3" w:rsidRPr="00FC34DE" w:rsidRDefault="00176652" w:rsidP="005E57F5">
            <w:pPr>
              <w:widowControl w:val="0"/>
              <w:spacing w:line="276" w:lineRule="auto"/>
              <w:ind w:left="90"/>
              <w:rPr>
                <w:rFonts w:ascii="Bookman Old Style" w:eastAsia="Bookman Old Style" w:hAnsi="Bookman Old Style"/>
                <w:b/>
              </w:rPr>
            </w:pPr>
            <w:r w:rsidRPr="00FC34DE">
              <w:rPr>
                <w:rFonts w:ascii="Bookman Old Style" w:eastAsia="Bookman Old Style" w:hAnsi="Bookman Old Style"/>
                <w:b/>
              </w:rPr>
              <w:t>Online Bid submission Deadline</w:t>
            </w:r>
          </w:p>
          <w:p w14:paraId="00000040" w14:textId="77777777" w:rsidR="00E373B3" w:rsidRPr="00FC34DE" w:rsidRDefault="00E373B3" w:rsidP="005E57F5">
            <w:pPr>
              <w:widowControl w:val="0"/>
              <w:spacing w:line="276" w:lineRule="auto"/>
              <w:ind w:left="90"/>
              <w:rPr>
                <w:rFonts w:ascii="Bookman Old Style" w:eastAsia="Bookman Old Style" w:hAnsi="Bookman Old Style"/>
                <w:b/>
              </w:rPr>
            </w:pPr>
          </w:p>
        </w:tc>
        <w:tc>
          <w:tcPr>
            <w:tcW w:w="6469" w:type="dxa"/>
            <w:shd w:val="clear" w:color="auto" w:fill="auto"/>
          </w:tcPr>
          <w:p w14:paraId="00000041" w14:textId="77777777" w:rsidR="00E373B3" w:rsidRPr="00FC34DE" w:rsidRDefault="00176652" w:rsidP="005E57F5">
            <w:pPr>
              <w:widowControl w:val="0"/>
              <w:spacing w:line="276" w:lineRule="auto"/>
              <w:rPr>
                <w:rFonts w:ascii="Bookman Old Style" w:eastAsia="Bookman Old Style" w:hAnsi="Bookman Old Style"/>
              </w:rPr>
            </w:pPr>
            <w:r w:rsidRPr="00FC34DE">
              <w:rPr>
                <w:rFonts w:ascii="Bookman Old Style" w:eastAsia="Bookman Old Style" w:hAnsi="Bookman Old Style"/>
              </w:rPr>
              <w:t>Date:</w:t>
            </w:r>
          </w:p>
          <w:p w14:paraId="00000042" w14:textId="77777777" w:rsidR="00E373B3" w:rsidRPr="00FC34DE" w:rsidRDefault="00176652" w:rsidP="005E57F5">
            <w:pPr>
              <w:widowControl w:val="0"/>
              <w:spacing w:line="276" w:lineRule="auto"/>
              <w:rPr>
                <w:rFonts w:ascii="Bookman Old Style" w:eastAsia="Bookman Old Style" w:hAnsi="Bookman Old Style"/>
              </w:rPr>
            </w:pPr>
            <w:r w:rsidRPr="00FC34DE">
              <w:rPr>
                <w:rFonts w:ascii="Bookman Old Style" w:eastAsia="Bookman Old Style" w:hAnsi="Bookman Old Style"/>
              </w:rPr>
              <w:t>Time:</w:t>
            </w:r>
          </w:p>
          <w:p w14:paraId="00000043" w14:textId="77777777" w:rsidR="00E373B3" w:rsidRPr="00FC34DE" w:rsidRDefault="00E373B3" w:rsidP="005E57F5">
            <w:pPr>
              <w:widowControl w:val="0"/>
              <w:spacing w:line="276" w:lineRule="auto"/>
              <w:rPr>
                <w:rFonts w:ascii="Bookman Old Style" w:eastAsia="Bookman Old Style" w:hAnsi="Bookman Old Style"/>
              </w:rPr>
            </w:pPr>
          </w:p>
          <w:p w14:paraId="00000044" w14:textId="77777777" w:rsidR="00E373B3" w:rsidRPr="00FC34DE" w:rsidRDefault="00E373B3" w:rsidP="005E57F5">
            <w:pPr>
              <w:widowControl w:val="0"/>
              <w:spacing w:line="276" w:lineRule="auto"/>
              <w:rPr>
                <w:rFonts w:ascii="Bookman Old Style" w:eastAsia="Bookman Old Style" w:hAnsi="Bookman Old Style"/>
              </w:rPr>
            </w:pPr>
          </w:p>
        </w:tc>
      </w:tr>
      <w:tr w:rsidR="00E373B3" w:rsidRPr="00FC34DE" w14:paraId="498BB33E" w14:textId="77777777" w:rsidTr="00CF04E9">
        <w:trPr>
          <w:trHeight w:val="617"/>
        </w:trPr>
        <w:tc>
          <w:tcPr>
            <w:tcW w:w="3595" w:type="dxa"/>
            <w:shd w:val="clear" w:color="auto" w:fill="auto"/>
          </w:tcPr>
          <w:p w14:paraId="00000048" w14:textId="77777777" w:rsidR="00E373B3" w:rsidRPr="00FC34DE" w:rsidRDefault="00176652" w:rsidP="005E57F5">
            <w:pPr>
              <w:widowControl w:val="0"/>
              <w:spacing w:line="276" w:lineRule="auto"/>
              <w:ind w:left="90"/>
              <w:rPr>
                <w:rFonts w:ascii="Bookman Old Style" w:eastAsia="Bookman Old Style" w:hAnsi="Bookman Old Style"/>
                <w:b/>
              </w:rPr>
            </w:pPr>
            <w:r w:rsidRPr="00FC34DE">
              <w:rPr>
                <w:rFonts w:ascii="Bookman Old Style" w:eastAsia="Bookman Old Style" w:hAnsi="Bookman Old Style"/>
                <w:b/>
              </w:rPr>
              <w:t>Date of Techno-Commercial bids opening</w:t>
            </w:r>
          </w:p>
        </w:tc>
        <w:tc>
          <w:tcPr>
            <w:tcW w:w="6469" w:type="dxa"/>
            <w:shd w:val="clear" w:color="auto" w:fill="auto"/>
          </w:tcPr>
          <w:p w14:paraId="00000049" w14:textId="77777777" w:rsidR="00E373B3" w:rsidRPr="00FC34DE" w:rsidRDefault="00176652" w:rsidP="005E57F5">
            <w:pPr>
              <w:widowControl w:val="0"/>
              <w:spacing w:line="276" w:lineRule="auto"/>
              <w:rPr>
                <w:rFonts w:ascii="Bookman Old Style" w:eastAsia="Bookman Old Style" w:hAnsi="Bookman Old Style"/>
              </w:rPr>
            </w:pPr>
            <w:r w:rsidRPr="00FC34DE">
              <w:rPr>
                <w:rFonts w:ascii="Bookman Old Style" w:eastAsia="Bookman Old Style" w:hAnsi="Bookman Old Style"/>
              </w:rPr>
              <w:t>Date and Time:</w:t>
            </w:r>
          </w:p>
          <w:p w14:paraId="0000004A" w14:textId="77777777" w:rsidR="00E373B3" w:rsidRPr="00FC34DE" w:rsidRDefault="00176652" w:rsidP="005E57F5">
            <w:pPr>
              <w:widowControl w:val="0"/>
              <w:spacing w:line="276" w:lineRule="auto"/>
              <w:rPr>
                <w:rFonts w:ascii="Bookman Old Style" w:eastAsia="Bookman Old Style" w:hAnsi="Bookman Old Style"/>
              </w:rPr>
            </w:pPr>
            <w:r w:rsidRPr="00FC34DE">
              <w:rPr>
                <w:rFonts w:ascii="Bookman Old Style" w:eastAsia="Bookman Old Style" w:hAnsi="Bookman Old Style"/>
              </w:rPr>
              <w:t>Venue:</w:t>
            </w:r>
          </w:p>
          <w:p w14:paraId="0000004B" w14:textId="77777777" w:rsidR="00E373B3" w:rsidRPr="00FC34DE" w:rsidRDefault="00E373B3" w:rsidP="005E57F5">
            <w:pPr>
              <w:widowControl w:val="0"/>
              <w:spacing w:line="276" w:lineRule="auto"/>
              <w:rPr>
                <w:rFonts w:ascii="Bookman Old Style" w:eastAsia="Bookman Old Style" w:hAnsi="Bookman Old Style"/>
              </w:rPr>
            </w:pPr>
          </w:p>
        </w:tc>
      </w:tr>
      <w:tr w:rsidR="001E1120" w:rsidRPr="00FC34DE" w14:paraId="073EBF54" w14:textId="77777777" w:rsidTr="00CF04E9">
        <w:trPr>
          <w:trHeight w:val="617"/>
        </w:trPr>
        <w:tc>
          <w:tcPr>
            <w:tcW w:w="3595" w:type="dxa"/>
            <w:shd w:val="clear" w:color="auto" w:fill="auto"/>
          </w:tcPr>
          <w:p w14:paraId="7270D07F" w14:textId="484EA945" w:rsidR="001E1120" w:rsidRPr="00FC34DE" w:rsidRDefault="001E1120" w:rsidP="005E57F5">
            <w:pPr>
              <w:widowControl w:val="0"/>
              <w:spacing w:line="276" w:lineRule="auto"/>
              <w:ind w:left="90"/>
              <w:rPr>
                <w:rFonts w:ascii="Bookman Old Style" w:eastAsia="Bookman Old Style" w:hAnsi="Bookman Old Style"/>
                <w:b/>
              </w:rPr>
            </w:pPr>
            <w:r w:rsidRPr="00FC34DE">
              <w:rPr>
                <w:rFonts w:ascii="Bookman Old Style" w:eastAsia="Bookman Old Style" w:hAnsi="Bookman Old Style"/>
                <w:b/>
              </w:rPr>
              <w:t>Validity of Bid</w:t>
            </w:r>
          </w:p>
        </w:tc>
        <w:tc>
          <w:tcPr>
            <w:tcW w:w="6469" w:type="dxa"/>
            <w:shd w:val="clear" w:color="auto" w:fill="auto"/>
          </w:tcPr>
          <w:p w14:paraId="6CFB7EDC" w14:textId="0EAB9AE2" w:rsidR="001E1120" w:rsidRPr="00FC34DE" w:rsidRDefault="001E1120" w:rsidP="005E57F5">
            <w:pPr>
              <w:widowControl w:val="0"/>
              <w:spacing w:line="276" w:lineRule="auto"/>
              <w:jc w:val="both"/>
              <w:rPr>
                <w:rFonts w:ascii="Bookman Old Style" w:eastAsia="Bookman Old Style" w:hAnsi="Bookman Old Style"/>
              </w:rPr>
            </w:pPr>
            <w:r w:rsidRPr="00FC34DE">
              <w:rPr>
                <w:rFonts w:ascii="Bookman Old Style" w:eastAsia="Bookman Old Style" w:hAnsi="Bookman Old Style"/>
              </w:rPr>
              <w:t>Validity of bid shall be</w:t>
            </w:r>
            <w:r w:rsidR="003302EF" w:rsidRPr="00FC34DE">
              <w:rPr>
                <w:rFonts w:ascii="Bookman Old Style" w:eastAsia="Bookman Old Style" w:hAnsi="Bookman Old Style"/>
              </w:rPr>
              <w:t xml:space="preserve"> minimum</w:t>
            </w:r>
            <w:r w:rsidRPr="00FC34DE">
              <w:rPr>
                <w:rFonts w:ascii="Bookman Old Style" w:eastAsia="Bookman Old Style" w:hAnsi="Bookman Old Style"/>
              </w:rPr>
              <w:t xml:space="preserve"> 06 months from the date of techno-commercial bid opening date</w:t>
            </w:r>
          </w:p>
        </w:tc>
      </w:tr>
      <w:tr w:rsidR="00E373B3" w:rsidRPr="00FC34DE" w14:paraId="3BA11DAC" w14:textId="77777777" w:rsidTr="00CF04E9">
        <w:trPr>
          <w:trHeight w:val="1140"/>
        </w:trPr>
        <w:tc>
          <w:tcPr>
            <w:tcW w:w="3595" w:type="dxa"/>
            <w:shd w:val="clear" w:color="auto" w:fill="auto"/>
          </w:tcPr>
          <w:p w14:paraId="0000004C" w14:textId="595AE356" w:rsidR="00E373B3" w:rsidRPr="00FC34DE" w:rsidRDefault="00176652" w:rsidP="005E57F5">
            <w:pPr>
              <w:widowControl w:val="0"/>
              <w:spacing w:line="276" w:lineRule="auto"/>
              <w:ind w:left="90"/>
              <w:rPr>
                <w:rFonts w:ascii="Bookman Old Style" w:eastAsia="Bookman Old Style" w:hAnsi="Bookman Old Style"/>
                <w:b/>
              </w:rPr>
            </w:pPr>
            <w:r w:rsidRPr="00FC34DE">
              <w:rPr>
                <w:rFonts w:ascii="Bookman Old Style" w:eastAsia="Bookman Old Style" w:hAnsi="Bookman Old Style"/>
                <w:b/>
              </w:rPr>
              <w:t xml:space="preserve">Validity of </w:t>
            </w:r>
            <w:r w:rsidR="001E1120" w:rsidRPr="00FC34DE">
              <w:rPr>
                <w:rFonts w:ascii="Bookman Old Style" w:eastAsia="Bookman Old Style" w:hAnsi="Bookman Old Style"/>
                <w:b/>
              </w:rPr>
              <w:t>Price</w:t>
            </w:r>
          </w:p>
        </w:tc>
        <w:tc>
          <w:tcPr>
            <w:tcW w:w="6469" w:type="dxa"/>
            <w:shd w:val="clear" w:color="auto" w:fill="auto"/>
          </w:tcPr>
          <w:p w14:paraId="0000004D" w14:textId="2A80E116" w:rsidR="00E373B3" w:rsidRPr="00FC34DE" w:rsidRDefault="00176652" w:rsidP="005E57F5">
            <w:pPr>
              <w:widowControl w:val="0"/>
              <w:spacing w:line="276" w:lineRule="auto"/>
              <w:jc w:val="both"/>
              <w:rPr>
                <w:rFonts w:ascii="Bookman Old Style" w:eastAsia="Bookman Old Style" w:hAnsi="Bookman Old Style"/>
              </w:rPr>
            </w:pPr>
            <w:r w:rsidRPr="00FC34DE">
              <w:rPr>
                <w:rFonts w:ascii="Bookman Old Style" w:eastAsia="Bookman Old Style" w:hAnsi="Bookman Old Style"/>
              </w:rPr>
              <w:t>12 months after the date of issuance of Letter of Allocation (</w:t>
            </w:r>
            <w:proofErr w:type="spellStart"/>
            <w:r w:rsidRPr="00FC34DE">
              <w:rPr>
                <w:rFonts w:ascii="Bookman Old Style" w:eastAsia="Bookman Old Style" w:hAnsi="Bookman Old Style"/>
              </w:rPr>
              <w:t>LoA</w:t>
            </w:r>
            <w:proofErr w:type="spellEnd"/>
            <w:r w:rsidRPr="00FC34DE">
              <w:rPr>
                <w:rFonts w:ascii="Bookman Old Style" w:eastAsia="Bookman Old Style" w:hAnsi="Bookman Old Style"/>
              </w:rPr>
              <w:t xml:space="preserve">)/ Work Order or </w:t>
            </w:r>
            <w:r w:rsidR="00936290" w:rsidRPr="00FC34DE">
              <w:rPr>
                <w:rFonts w:ascii="Bookman Old Style" w:eastAsia="Bookman Old Style" w:hAnsi="Bookman Old Style"/>
              </w:rPr>
              <w:t>24</w:t>
            </w:r>
            <w:r w:rsidRPr="00FC34DE">
              <w:rPr>
                <w:rFonts w:ascii="Bookman Old Style" w:eastAsia="Bookman Old Style" w:hAnsi="Bookman Old Style"/>
              </w:rPr>
              <w:t xml:space="preserve"> months from date of Sanction [</w:t>
            </w:r>
            <w:r w:rsidRPr="00FC34DE">
              <w:rPr>
                <w:rFonts w:ascii="Bookman Old Style" w:eastAsia="Bookman Old Style" w:hAnsi="Bookman Old Style"/>
                <w:i/>
              </w:rPr>
              <w:t xml:space="preserve">i.e. </w:t>
            </w:r>
            <w:r w:rsidR="00936290" w:rsidRPr="00FC34DE">
              <w:rPr>
                <w:rFonts w:ascii="Bookman Old Style" w:eastAsia="Bookman Old Style" w:hAnsi="Bookman Old Style"/>
                <w:b/>
                <w:i/>
              </w:rPr>
              <w:t>19.01.2022</w:t>
            </w:r>
            <w:r w:rsidRPr="00FC34DE">
              <w:rPr>
                <w:rFonts w:ascii="Bookman Old Style" w:eastAsia="Bookman Old Style" w:hAnsi="Bookman Old Style"/>
              </w:rPr>
              <w:t>], whichever is earlier.</w:t>
            </w:r>
          </w:p>
        </w:tc>
      </w:tr>
      <w:tr w:rsidR="00CF04E9" w:rsidRPr="00FC34DE" w14:paraId="2EFC1924" w14:textId="77777777" w:rsidTr="00CF04E9">
        <w:trPr>
          <w:trHeight w:val="1853"/>
        </w:trPr>
        <w:tc>
          <w:tcPr>
            <w:tcW w:w="3595" w:type="dxa"/>
            <w:shd w:val="clear" w:color="auto" w:fill="auto"/>
          </w:tcPr>
          <w:p w14:paraId="0000004E" w14:textId="77777777" w:rsidR="00CF04E9" w:rsidRPr="00FC34DE" w:rsidRDefault="00CF04E9" w:rsidP="00CF04E9">
            <w:pPr>
              <w:widowControl w:val="0"/>
              <w:spacing w:line="276" w:lineRule="auto"/>
              <w:ind w:left="90"/>
              <w:jc w:val="both"/>
              <w:rPr>
                <w:rFonts w:ascii="Bookman Old Style" w:eastAsia="Bookman Old Style" w:hAnsi="Bookman Old Style"/>
                <w:b/>
              </w:rPr>
            </w:pPr>
            <w:r w:rsidRPr="00FC34DE">
              <w:rPr>
                <w:rFonts w:ascii="Bookman Old Style" w:eastAsia="Bookman Old Style" w:hAnsi="Bookman Old Style"/>
                <w:b/>
              </w:rPr>
              <w:lastRenderedPageBreak/>
              <w:t>Processing Fee</w:t>
            </w:r>
          </w:p>
          <w:p w14:paraId="00000050" w14:textId="79592FFF" w:rsidR="00CF04E9" w:rsidRPr="00FC34DE" w:rsidRDefault="00CF04E9" w:rsidP="00CF04E9">
            <w:pPr>
              <w:widowControl w:val="0"/>
              <w:spacing w:line="276" w:lineRule="auto"/>
              <w:ind w:left="90"/>
              <w:jc w:val="both"/>
              <w:rPr>
                <w:rFonts w:ascii="Bookman Old Style" w:eastAsia="Bookman Old Style" w:hAnsi="Bookman Old Style"/>
                <w:b/>
              </w:rPr>
            </w:pPr>
            <w:r w:rsidRPr="00FC34DE">
              <w:rPr>
                <w:rFonts w:ascii="Bookman Old Style" w:eastAsia="Bookman Old Style" w:hAnsi="Bookman Old Style"/>
                <w:b/>
              </w:rPr>
              <w:t xml:space="preserve"> (Non-refundable)</w:t>
            </w:r>
          </w:p>
          <w:p w14:paraId="00000051" w14:textId="77777777" w:rsidR="00CF04E9" w:rsidRPr="00FC34DE" w:rsidRDefault="00CF04E9" w:rsidP="00CF04E9">
            <w:pPr>
              <w:widowControl w:val="0"/>
              <w:spacing w:line="276" w:lineRule="auto"/>
              <w:ind w:left="90"/>
              <w:jc w:val="both"/>
              <w:rPr>
                <w:rFonts w:ascii="Bookman Old Style" w:eastAsia="Bookman Old Style" w:hAnsi="Bookman Old Style"/>
                <w:b/>
              </w:rPr>
            </w:pPr>
          </w:p>
        </w:tc>
        <w:tc>
          <w:tcPr>
            <w:tcW w:w="6469" w:type="dxa"/>
            <w:shd w:val="clear" w:color="auto" w:fill="auto"/>
          </w:tcPr>
          <w:p w14:paraId="14264DFD" w14:textId="4F5DDEC1" w:rsidR="00CF04E9" w:rsidRPr="00FC34DE" w:rsidRDefault="00CF04E9" w:rsidP="00CF04E9">
            <w:pPr>
              <w:spacing w:after="160" w:line="276" w:lineRule="auto"/>
              <w:jc w:val="both"/>
              <w:rPr>
                <w:rFonts w:ascii="Bookman Old Style" w:eastAsiaTheme="minorHAnsi" w:hAnsi="Bookman Old Style"/>
                <w:bCs/>
                <w:color w:val="0070C0"/>
                <w:u w:val="single"/>
                <w:lang w:eastAsia="en-US"/>
              </w:rPr>
            </w:pPr>
            <w:r w:rsidRPr="00FC34DE">
              <w:rPr>
                <w:rFonts w:ascii="Bookman Old Style" w:hAnsi="Bookman Old Style"/>
              </w:rPr>
              <w:t xml:space="preserve">The eligible bidders who wish to participate in the tender shall have to pay the Non-refundable tender processing fee as specified in the e- procurement portal </w:t>
            </w:r>
            <w:r w:rsidRPr="00FC34DE">
              <w:rPr>
                <w:rFonts w:ascii="Bookman Old Style" w:eastAsiaTheme="minorHAnsi" w:hAnsi="Bookman Old Style"/>
                <w:bCs/>
                <w:color w:val="0070C0"/>
                <w:u w:val="single"/>
                <w:lang w:eastAsia="en-US"/>
              </w:rPr>
              <w:t>https://eproc.karnataka.gov.in</w:t>
            </w:r>
          </w:p>
          <w:p w14:paraId="00000053" w14:textId="5CB7D9AB" w:rsidR="00CF04E9" w:rsidRPr="00FC34DE" w:rsidRDefault="00CF04E9" w:rsidP="00CF04E9">
            <w:pPr>
              <w:widowControl w:val="0"/>
              <w:spacing w:line="276" w:lineRule="auto"/>
              <w:jc w:val="both"/>
              <w:rPr>
                <w:rFonts w:ascii="Bookman Old Style" w:eastAsia="Bookman Old Style" w:hAnsi="Bookman Old Style"/>
                <w:b/>
              </w:rPr>
            </w:pPr>
          </w:p>
        </w:tc>
      </w:tr>
      <w:tr w:rsidR="00CF04E9" w:rsidRPr="00FC34DE" w14:paraId="185D42C3" w14:textId="77777777" w:rsidTr="00CF04E9">
        <w:trPr>
          <w:trHeight w:val="545"/>
        </w:trPr>
        <w:tc>
          <w:tcPr>
            <w:tcW w:w="3595" w:type="dxa"/>
            <w:shd w:val="clear" w:color="auto" w:fill="auto"/>
          </w:tcPr>
          <w:p w14:paraId="00000054" w14:textId="77777777" w:rsidR="00CF04E9" w:rsidRPr="00FC34DE" w:rsidRDefault="00CF04E9" w:rsidP="00CF04E9">
            <w:pPr>
              <w:widowControl w:val="0"/>
              <w:spacing w:line="276" w:lineRule="auto"/>
              <w:ind w:left="90"/>
              <w:jc w:val="both"/>
              <w:rPr>
                <w:rFonts w:ascii="Bookman Old Style" w:eastAsia="Bookman Old Style" w:hAnsi="Bookman Old Style"/>
                <w:b/>
              </w:rPr>
            </w:pPr>
            <w:r w:rsidRPr="00FC34DE">
              <w:rPr>
                <w:rFonts w:ascii="Bookman Old Style" w:eastAsia="Bookman Old Style" w:hAnsi="Bookman Old Style"/>
                <w:b/>
              </w:rPr>
              <w:t>Bid Bond/EMD</w:t>
            </w:r>
          </w:p>
        </w:tc>
        <w:tc>
          <w:tcPr>
            <w:tcW w:w="6469" w:type="dxa"/>
            <w:shd w:val="clear" w:color="auto" w:fill="auto"/>
          </w:tcPr>
          <w:p w14:paraId="00000059" w14:textId="7B04F64D" w:rsidR="00CF04E9" w:rsidRPr="00FC34DE" w:rsidRDefault="00CF04E9" w:rsidP="00CF04E9">
            <w:pPr>
              <w:widowControl w:val="0"/>
              <w:spacing w:line="276" w:lineRule="auto"/>
              <w:ind w:left="90"/>
              <w:rPr>
                <w:rFonts w:ascii="Bookman Old Style" w:eastAsia="Bookman Old Style" w:hAnsi="Bookman Old Style"/>
              </w:rPr>
            </w:pPr>
            <w:r w:rsidRPr="00FC34DE">
              <w:rPr>
                <w:rFonts w:ascii="Bookman Old Style" w:hAnsi="Bookman Old Style"/>
                <w:spacing w:val="-3"/>
                <w:szCs w:val="23"/>
              </w:rPr>
              <w:t>Refer EMD Clause in the tender Documents.</w:t>
            </w:r>
          </w:p>
        </w:tc>
      </w:tr>
      <w:tr w:rsidR="00E373B3" w:rsidRPr="00FC34DE" w14:paraId="4CD6EDA8" w14:textId="77777777" w:rsidTr="00CF04E9">
        <w:trPr>
          <w:trHeight w:val="701"/>
        </w:trPr>
        <w:tc>
          <w:tcPr>
            <w:tcW w:w="3595" w:type="dxa"/>
            <w:shd w:val="clear" w:color="auto" w:fill="auto"/>
          </w:tcPr>
          <w:p w14:paraId="0000005A" w14:textId="77777777" w:rsidR="00E373B3" w:rsidRPr="00FC34DE" w:rsidRDefault="00176652" w:rsidP="005E57F5">
            <w:pPr>
              <w:widowControl w:val="0"/>
              <w:spacing w:line="276" w:lineRule="auto"/>
              <w:ind w:left="90"/>
              <w:jc w:val="both"/>
              <w:rPr>
                <w:rFonts w:ascii="Bookman Old Style" w:eastAsia="Bookman Old Style" w:hAnsi="Bookman Old Style"/>
                <w:b/>
              </w:rPr>
            </w:pPr>
            <w:r w:rsidRPr="00FC34DE">
              <w:rPr>
                <w:rFonts w:ascii="Bookman Old Style" w:eastAsia="Bookman Old Style" w:hAnsi="Bookman Old Style"/>
                <w:b/>
              </w:rPr>
              <w:t>Bid Process</w:t>
            </w:r>
          </w:p>
        </w:tc>
        <w:tc>
          <w:tcPr>
            <w:tcW w:w="6469" w:type="dxa"/>
            <w:shd w:val="clear" w:color="auto" w:fill="auto"/>
          </w:tcPr>
          <w:p w14:paraId="0000005B" w14:textId="0D5B5685" w:rsidR="00E373B3" w:rsidRPr="00FC34DE" w:rsidRDefault="00176652" w:rsidP="005E57F5">
            <w:pPr>
              <w:widowControl w:val="0"/>
              <w:tabs>
                <w:tab w:val="left" w:pos="6615"/>
              </w:tabs>
              <w:spacing w:line="276" w:lineRule="auto"/>
              <w:ind w:left="90"/>
              <w:jc w:val="both"/>
              <w:rPr>
                <w:rFonts w:ascii="Bookman Old Style" w:eastAsia="Bookman Old Style" w:hAnsi="Bookman Old Style"/>
              </w:rPr>
            </w:pPr>
            <w:r w:rsidRPr="00FC34DE">
              <w:rPr>
                <w:rFonts w:ascii="Bookman Old Style" w:eastAsia="Bookman Old Style" w:hAnsi="Bookman Old Style"/>
              </w:rPr>
              <w:t xml:space="preserve">Two Part (Techno-Commercial Bid &amp; Price Bid) on </w:t>
            </w:r>
            <w:r w:rsidR="00CF04E9" w:rsidRPr="00FC34DE">
              <w:rPr>
                <w:rFonts w:ascii="Bookman Old Style" w:eastAsiaTheme="minorHAnsi" w:hAnsi="Bookman Old Style"/>
                <w:bCs/>
                <w:color w:val="0070C0"/>
                <w:u w:val="single"/>
                <w:lang w:eastAsia="en-US"/>
              </w:rPr>
              <w:t>https://eproc.karnataka.gov.in</w:t>
            </w:r>
            <w:r w:rsidRPr="00FC34DE">
              <w:rPr>
                <w:rFonts w:ascii="Bookman Old Style" w:eastAsia="Bookman Old Style" w:hAnsi="Bookman Old Style"/>
              </w:rPr>
              <w:t>.</w:t>
            </w:r>
          </w:p>
        </w:tc>
      </w:tr>
      <w:tr w:rsidR="00A227FE" w:rsidRPr="00FC34DE" w14:paraId="6C68366C" w14:textId="77777777" w:rsidTr="00CF04E9">
        <w:trPr>
          <w:trHeight w:val="1194"/>
        </w:trPr>
        <w:tc>
          <w:tcPr>
            <w:tcW w:w="3595" w:type="dxa"/>
            <w:shd w:val="clear" w:color="auto" w:fill="auto"/>
          </w:tcPr>
          <w:p w14:paraId="0000005C" w14:textId="77777777" w:rsidR="00A227FE" w:rsidRPr="00FC34DE" w:rsidRDefault="00A227FE" w:rsidP="00A227FE">
            <w:pPr>
              <w:widowControl w:val="0"/>
              <w:spacing w:line="276" w:lineRule="auto"/>
              <w:ind w:left="102"/>
              <w:jc w:val="both"/>
              <w:rPr>
                <w:rFonts w:ascii="Bookman Old Style" w:eastAsia="Bookman Old Style" w:hAnsi="Bookman Old Style"/>
                <w:b/>
              </w:rPr>
            </w:pPr>
            <w:r w:rsidRPr="00FC34DE">
              <w:rPr>
                <w:rFonts w:ascii="Bookman Old Style" w:eastAsia="Bookman Old Style" w:hAnsi="Bookman Old Style"/>
                <w:b/>
              </w:rPr>
              <w:t xml:space="preserve">Name, Designation, Address and other details of Tender Inviting Authority </w:t>
            </w:r>
          </w:p>
        </w:tc>
        <w:tc>
          <w:tcPr>
            <w:tcW w:w="6469" w:type="dxa"/>
            <w:shd w:val="clear" w:color="auto" w:fill="auto"/>
          </w:tcPr>
          <w:p w14:paraId="31552EE7" w14:textId="01DD25A5" w:rsidR="00A227FE" w:rsidRPr="00FC34DE" w:rsidRDefault="00E112F6" w:rsidP="00A227FE">
            <w:pPr>
              <w:widowControl w:val="0"/>
              <w:spacing w:line="276" w:lineRule="auto"/>
              <w:jc w:val="both"/>
              <w:rPr>
                <w:rFonts w:ascii="Bookman Old Style" w:eastAsia="Bookman Old Style" w:hAnsi="Bookman Old Style"/>
              </w:rPr>
            </w:pPr>
            <w:r w:rsidRPr="00FC34DE">
              <w:rPr>
                <w:rFonts w:ascii="Bookman Old Style" w:eastAsia="Bookman Old Style" w:hAnsi="Bookman Old Style"/>
              </w:rPr>
              <w:t>Superintending Engineer(</w:t>
            </w:r>
            <w:proofErr w:type="spellStart"/>
            <w:r w:rsidRPr="00FC34DE">
              <w:rPr>
                <w:rFonts w:ascii="Bookman Old Style" w:eastAsia="Bookman Old Style" w:hAnsi="Bookman Old Style"/>
              </w:rPr>
              <w:t>Ele</w:t>
            </w:r>
            <w:proofErr w:type="spellEnd"/>
            <w:r w:rsidRPr="00FC34DE">
              <w:rPr>
                <w:rFonts w:ascii="Bookman Old Style" w:eastAsia="Bookman Old Style" w:hAnsi="Bookman Old Style"/>
              </w:rPr>
              <w:t>),</w:t>
            </w:r>
          </w:p>
          <w:p w14:paraId="1BF9D0DC" w14:textId="609761FC" w:rsidR="00E112F6" w:rsidRPr="00FC34DE" w:rsidRDefault="00E112F6" w:rsidP="00A227FE">
            <w:pPr>
              <w:widowControl w:val="0"/>
              <w:spacing w:line="276" w:lineRule="auto"/>
              <w:jc w:val="both"/>
              <w:rPr>
                <w:rFonts w:ascii="Bookman Old Style" w:eastAsia="Bookman Old Style" w:hAnsi="Bookman Old Style"/>
              </w:rPr>
            </w:pPr>
            <w:r w:rsidRPr="00FC34DE">
              <w:rPr>
                <w:rFonts w:ascii="Bookman Old Style" w:eastAsia="Bookman Old Style" w:hAnsi="Bookman Old Style"/>
              </w:rPr>
              <w:t>Project Monitoring Cell,</w:t>
            </w:r>
          </w:p>
          <w:p w14:paraId="2A96FCC8" w14:textId="21208078" w:rsidR="00E112F6" w:rsidRPr="00FC34DE" w:rsidRDefault="00E112F6" w:rsidP="00A227FE">
            <w:pPr>
              <w:widowControl w:val="0"/>
              <w:spacing w:line="276" w:lineRule="auto"/>
              <w:jc w:val="both"/>
              <w:rPr>
                <w:rFonts w:ascii="Bookman Old Style" w:eastAsia="Bookman Old Style" w:hAnsi="Bookman Old Style"/>
              </w:rPr>
            </w:pPr>
            <w:r w:rsidRPr="00FC34DE">
              <w:rPr>
                <w:rFonts w:ascii="Bookman Old Style" w:eastAsia="Bookman Old Style" w:hAnsi="Bookman Old Style"/>
              </w:rPr>
              <w:t>Corporate Office, HESCOM,</w:t>
            </w:r>
          </w:p>
          <w:p w14:paraId="76ED3DE7" w14:textId="7C6D8F46" w:rsidR="00E112F6" w:rsidRPr="00FC34DE" w:rsidRDefault="00E112F6" w:rsidP="00A227FE">
            <w:pPr>
              <w:widowControl w:val="0"/>
              <w:spacing w:line="276" w:lineRule="auto"/>
              <w:jc w:val="both"/>
              <w:rPr>
                <w:rFonts w:ascii="Bookman Old Style" w:eastAsia="Bookman Old Style" w:hAnsi="Bookman Old Style"/>
              </w:rPr>
            </w:pPr>
            <w:r w:rsidRPr="00FC34DE">
              <w:rPr>
                <w:rFonts w:ascii="Bookman Old Style" w:eastAsia="Bookman Old Style" w:hAnsi="Bookman Old Style"/>
              </w:rPr>
              <w:t>Hubli-580025</w:t>
            </w:r>
          </w:p>
          <w:p w14:paraId="0000005D" w14:textId="028C4168" w:rsidR="00A227FE" w:rsidRPr="00FC34DE" w:rsidRDefault="00A227FE" w:rsidP="00A227FE">
            <w:pPr>
              <w:widowControl w:val="0"/>
              <w:spacing w:line="276" w:lineRule="auto"/>
              <w:jc w:val="both"/>
              <w:rPr>
                <w:rFonts w:ascii="Bookman Old Style" w:eastAsia="Bookman Old Style" w:hAnsi="Bookman Old Style"/>
              </w:rPr>
            </w:pPr>
          </w:p>
        </w:tc>
      </w:tr>
      <w:tr w:rsidR="00E373B3" w:rsidRPr="00FC34DE" w14:paraId="74FCB8C1" w14:textId="77777777" w:rsidTr="6000294E">
        <w:trPr>
          <w:trHeight w:val="1790"/>
        </w:trPr>
        <w:tc>
          <w:tcPr>
            <w:tcW w:w="10064" w:type="dxa"/>
            <w:gridSpan w:val="2"/>
            <w:shd w:val="clear" w:color="auto" w:fill="auto"/>
          </w:tcPr>
          <w:p w14:paraId="0000005E" w14:textId="692E2596" w:rsidR="00E373B3" w:rsidRPr="00FC34DE" w:rsidRDefault="00176652" w:rsidP="005E57F5">
            <w:pPr>
              <w:widowControl w:val="0"/>
              <w:spacing w:line="276" w:lineRule="auto"/>
              <w:ind w:left="90" w:right="83"/>
              <w:jc w:val="both"/>
              <w:rPr>
                <w:rFonts w:ascii="Bookman Old Style" w:eastAsia="Bookman Old Style" w:hAnsi="Bookman Old Style"/>
                <w:b/>
              </w:rPr>
            </w:pPr>
            <w:r w:rsidRPr="00FC34DE">
              <w:rPr>
                <w:rFonts w:ascii="Bookman Old Style" w:eastAsia="Bookman Old Style" w:hAnsi="Bookman Old Style"/>
                <w:b/>
              </w:rPr>
              <w:t xml:space="preserve">Important Note: Prospective bidders are requested to remain updated for any notices/amendments/clarifications etc. to the RFP document through the website: </w:t>
            </w:r>
            <w:r w:rsidR="005C4B91" w:rsidRPr="00FC34DE">
              <w:rPr>
                <w:rFonts w:ascii="Bookman Old Style" w:eastAsiaTheme="minorHAnsi" w:hAnsi="Bookman Old Style"/>
                <w:b/>
                <w:bCs/>
                <w:color w:val="0070C0"/>
                <w:u w:val="single"/>
                <w:lang w:eastAsia="en-US"/>
              </w:rPr>
              <w:t>https://eproc.karnataka.gov.in</w:t>
            </w:r>
            <w:r w:rsidRPr="00FC34DE">
              <w:rPr>
                <w:rFonts w:ascii="Bookman Old Style" w:eastAsia="Bookman Old Style" w:hAnsi="Bookman Old Style"/>
                <w:b/>
              </w:rPr>
              <w:t>. No separate notifications will be issued for such notices/ amendments/ clarification etc. in the print media or individually. All the information related to this RFP shall be updated in the</w:t>
            </w:r>
            <w:r w:rsidR="005C4B91" w:rsidRPr="00FC34DE">
              <w:rPr>
                <w:rFonts w:ascii="Bookman Old Style" w:eastAsia="Bookman Old Style" w:hAnsi="Bookman Old Style"/>
                <w:b/>
              </w:rPr>
              <w:t xml:space="preserve"> e-procurement</w:t>
            </w:r>
            <w:r w:rsidRPr="00FC34DE">
              <w:rPr>
                <w:rFonts w:ascii="Bookman Old Style" w:eastAsia="Bookman Old Style" w:hAnsi="Bookman Old Style"/>
                <w:b/>
              </w:rPr>
              <w:t xml:space="preserve"> website. </w:t>
            </w:r>
          </w:p>
        </w:tc>
      </w:tr>
    </w:tbl>
    <w:p w14:paraId="00000060" w14:textId="68617916" w:rsidR="00E373B3" w:rsidRPr="00FC34DE" w:rsidRDefault="00176652" w:rsidP="005E57F5">
      <w:pPr>
        <w:pStyle w:val="ListParagraph"/>
        <w:keepNext/>
        <w:pBdr>
          <w:top w:val="nil"/>
          <w:left w:val="nil"/>
          <w:bottom w:val="nil"/>
          <w:right w:val="nil"/>
          <w:between w:val="nil"/>
        </w:pBdr>
        <w:spacing w:line="276" w:lineRule="auto"/>
        <w:ind w:left="709"/>
        <w:jc w:val="center"/>
        <w:rPr>
          <w:rFonts w:eastAsia="Bookman Old Style"/>
          <w:b/>
          <w:bCs/>
          <w:color w:val="000000"/>
          <w:u w:val="single"/>
        </w:rPr>
      </w:pPr>
      <w:bookmarkStart w:id="2" w:name="_heading=h.gjdgxs" w:colFirst="0" w:colLast="0"/>
      <w:bookmarkEnd w:id="2"/>
      <w:r w:rsidRPr="00FC34DE">
        <w:rPr>
          <w:rFonts w:ascii="Bookman Old Style" w:hAnsi="Bookman Old Style"/>
        </w:rPr>
        <w:br w:type="page"/>
      </w:r>
      <w:bookmarkStart w:id="3" w:name="_Ref80133297"/>
      <w:r w:rsidR="00BB566B" w:rsidRPr="00FC34DE">
        <w:rPr>
          <w:rFonts w:eastAsia="Bookman Old Style"/>
          <w:b/>
          <w:bCs/>
          <w:color w:val="000000"/>
          <w:u w:val="single"/>
        </w:rPr>
        <w:lastRenderedPageBreak/>
        <w:t>DEFINITIONS</w:t>
      </w:r>
      <w:bookmarkEnd w:id="3"/>
    </w:p>
    <w:p w14:paraId="59FBAA9A" w14:textId="77777777" w:rsidR="00E3469C" w:rsidRPr="00FC34DE" w:rsidRDefault="00E3469C" w:rsidP="005E57F5">
      <w:pPr>
        <w:pStyle w:val="ListParagraph"/>
        <w:keepNext/>
        <w:pBdr>
          <w:top w:val="nil"/>
          <w:left w:val="nil"/>
          <w:bottom w:val="nil"/>
          <w:right w:val="nil"/>
          <w:between w:val="nil"/>
        </w:pBdr>
        <w:spacing w:line="276" w:lineRule="auto"/>
        <w:ind w:left="5040"/>
        <w:jc w:val="both"/>
        <w:rPr>
          <w:rFonts w:eastAsia="Bookman Old Style"/>
          <w:b/>
          <w:color w:val="000000"/>
          <w:u w:val="single"/>
        </w:rPr>
      </w:pPr>
    </w:p>
    <w:tbl>
      <w:tblPr>
        <w:tblW w:w="9351" w:type="dxa"/>
        <w:tblInd w:w="5" w:type="dxa"/>
        <w:tblLayout w:type="fixed"/>
        <w:tblCellMar>
          <w:left w:w="115" w:type="dxa"/>
          <w:right w:w="115" w:type="dxa"/>
        </w:tblCellMar>
        <w:tblLook w:val="0400" w:firstRow="0" w:lastRow="0" w:firstColumn="0" w:lastColumn="0" w:noHBand="0" w:noVBand="1"/>
      </w:tblPr>
      <w:tblGrid>
        <w:gridCol w:w="1555"/>
        <w:gridCol w:w="7796"/>
      </w:tblGrid>
      <w:tr w:rsidR="00E373B3" w:rsidRPr="00FC34DE" w14:paraId="1E48B721" w14:textId="77777777" w:rsidTr="000E551E">
        <w:tc>
          <w:tcPr>
            <w:tcW w:w="1555" w:type="dxa"/>
            <w:shd w:val="clear" w:color="auto" w:fill="auto"/>
          </w:tcPr>
          <w:p w14:paraId="00000061"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c>
          <w:tcPr>
            <w:tcW w:w="7796" w:type="dxa"/>
            <w:shd w:val="clear" w:color="auto" w:fill="auto"/>
          </w:tcPr>
          <w:p w14:paraId="00000062"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In this “Bid / RFP Document” the following words and expression will have the meaning as herein defined where the context so admits:</w:t>
            </w:r>
          </w:p>
          <w:p w14:paraId="00000063"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r>
      <w:tr w:rsidR="00685F93" w:rsidRPr="00FC34DE" w14:paraId="732F9E39" w14:textId="77777777" w:rsidTr="000E551E">
        <w:tc>
          <w:tcPr>
            <w:tcW w:w="1555" w:type="dxa"/>
            <w:shd w:val="clear" w:color="auto" w:fill="auto"/>
          </w:tcPr>
          <w:p w14:paraId="2DC2E48F" w14:textId="03575ACE" w:rsidR="00685F93" w:rsidRPr="00FC34DE" w:rsidRDefault="00685F93" w:rsidP="00685F93">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w:t>
            </w:r>
          </w:p>
          <w:p w14:paraId="67D91F33" w14:textId="77777777" w:rsidR="00685F93" w:rsidRPr="00FC34DE" w:rsidRDefault="00685F93" w:rsidP="005E57F5">
            <w:pPr>
              <w:widowControl w:val="0"/>
              <w:spacing w:line="276" w:lineRule="auto"/>
              <w:jc w:val="both"/>
              <w:rPr>
                <w:rFonts w:ascii="Bookman Old Style" w:eastAsia="Bookman Old Style" w:hAnsi="Bookman Old Style"/>
                <w:color w:val="000000"/>
              </w:rPr>
            </w:pPr>
          </w:p>
        </w:tc>
        <w:tc>
          <w:tcPr>
            <w:tcW w:w="7796" w:type="dxa"/>
            <w:shd w:val="clear" w:color="auto" w:fill="auto"/>
          </w:tcPr>
          <w:p w14:paraId="35003E4F" w14:textId="27A94874" w:rsidR="00685F93" w:rsidRPr="00FC34DE" w:rsidRDefault="00685F93"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w:t>
            </w:r>
            <w:r w:rsidR="00301E59" w:rsidRPr="00FC34DE">
              <w:rPr>
                <w:rFonts w:ascii="Bookman Old Style" w:eastAsia="Bookman Old Style" w:hAnsi="Bookman Old Style"/>
                <w:b/>
                <w:color w:val="000000"/>
              </w:rPr>
              <w:t>HESCOM</w:t>
            </w:r>
            <w:r w:rsidRPr="00FC34DE">
              <w:rPr>
                <w:rFonts w:ascii="Bookman Old Style" w:eastAsia="Bookman Old Style" w:hAnsi="Bookman Old Style"/>
                <w:b/>
                <w:color w:val="000000"/>
              </w:rPr>
              <w:t>’</w:t>
            </w:r>
            <w:r w:rsidRPr="00FC34DE">
              <w:rPr>
                <w:rFonts w:ascii="Bookman Old Style" w:eastAsia="Bookman Old Style" w:hAnsi="Bookman Old Style"/>
                <w:color w:val="000000"/>
              </w:rPr>
              <w:t xml:space="preserve"> means </w:t>
            </w:r>
            <w:r w:rsidR="00E112F6" w:rsidRPr="00FC34DE">
              <w:rPr>
                <w:rFonts w:ascii="Bookman Old Style" w:eastAsia="Bookman Old Style" w:hAnsi="Bookman Old Style"/>
                <w:color w:val="000000"/>
              </w:rPr>
              <w:t>Hubli</w:t>
            </w:r>
            <w:r w:rsidRPr="00FC34DE">
              <w:rPr>
                <w:rFonts w:ascii="Bookman Old Style" w:eastAsia="Bookman Old Style" w:hAnsi="Bookman Old Style"/>
                <w:color w:val="000000"/>
              </w:rPr>
              <w:t xml:space="preserve"> Electricity Supply Company, the implementing agency and shall include its legal representatives, successors and assigns</w:t>
            </w:r>
          </w:p>
          <w:p w14:paraId="0F8EC531" w14:textId="2781AE16" w:rsidR="00685F93" w:rsidRPr="00FC34DE" w:rsidRDefault="00685F93" w:rsidP="005E57F5">
            <w:pPr>
              <w:widowControl w:val="0"/>
              <w:spacing w:line="276" w:lineRule="auto"/>
              <w:jc w:val="both"/>
              <w:rPr>
                <w:rFonts w:ascii="Bookman Old Style" w:eastAsia="Bookman Old Style" w:hAnsi="Bookman Old Style"/>
                <w:color w:val="000000"/>
              </w:rPr>
            </w:pPr>
          </w:p>
        </w:tc>
      </w:tr>
      <w:tr w:rsidR="00E373B3" w:rsidRPr="00FC34DE" w14:paraId="60116B16" w14:textId="77777777" w:rsidTr="000E551E">
        <w:tc>
          <w:tcPr>
            <w:tcW w:w="1555" w:type="dxa"/>
            <w:shd w:val="clear" w:color="auto" w:fill="auto"/>
          </w:tcPr>
          <w:p w14:paraId="190008AE"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1.1</w:t>
            </w:r>
          </w:p>
          <w:p w14:paraId="5AB18F09" w14:textId="77777777" w:rsidR="00C37737" w:rsidRPr="00FC34DE" w:rsidRDefault="00C37737" w:rsidP="005E57F5">
            <w:pPr>
              <w:spacing w:line="276" w:lineRule="auto"/>
              <w:rPr>
                <w:rFonts w:ascii="Bookman Old Style" w:eastAsia="Bookman Old Style" w:hAnsi="Bookman Old Style"/>
              </w:rPr>
            </w:pPr>
          </w:p>
          <w:p w14:paraId="0B1AAB91" w14:textId="77777777" w:rsidR="00C37737" w:rsidRPr="00FC34DE" w:rsidRDefault="00C37737" w:rsidP="005E57F5">
            <w:pPr>
              <w:spacing w:line="276" w:lineRule="auto"/>
              <w:rPr>
                <w:rFonts w:ascii="Bookman Old Style" w:eastAsia="Bookman Old Style" w:hAnsi="Bookman Old Style"/>
              </w:rPr>
            </w:pPr>
          </w:p>
          <w:p w14:paraId="1131962B" w14:textId="77777777" w:rsidR="00C37737" w:rsidRPr="00FC34DE" w:rsidRDefault="00C37737" w:rsidP="005E57F5">
            <w:pPr>
              <w:spacing w:line="276" w:lineRule="auto"/>
              <w:rPr>
                <w:rFonts w:ascii="Bookman Old Style" w:eastAsia="Bookman Old Style" w:hAnsi="Bookman Old Style"/>
              </w:rPr>
            </w:pPr>
          </w:p>
          <w:p w14:paraId="50D6293B" w14:textId="77777777" w:rsidR="00C37737" w:rsidRPr="00FC34DE" w:rsidRDefault="00C37737" w:rsidP="005E57F5">
            <w:pPr>
              <w:spacing w:line="276" w:lineRule="auto"/>
              <w:rPr>
                <w:rFonts w:ascii="Bookman Old Style" w:eastAsia="Bookman Old Style" w:hAnsi="Bookman Old Style"/>
              </w:rPr>
            </w:pPr>
          </w:p>
          <w:p w14:paraId="5952E2F1" w14:textId="77777777" w:rsidR="00C37737" w:rsidRPr="00FC34DE" w:rsidRDefault="00C37737" w:rsidP="005E57F5">
            <w:pPr>
              <w:spacing w:line="276" w:lineRule="auto"/>
              <w:rPr>
                <w:rFonts w:ascii="Bookman Old Style" w:eastAsia="Bookman Old Style" w:hAnsi="Bookman Old Style"/>
              </w:rPr>
            </w:pPr>
          </w:p>
          <w:p w14:paraId="314EFD12" w14:textId="77777777" w:rsidR="00C37737" w:rsidRPr="00FC34DE" w:rsidRDefault="00C37737" w:rsidP="005E57F5">
            <w:pPr>
              <w:spacing w:line="276" w:lineRule="auto"/>
              <w:rPr>
                <w:rFonts w:ascii="Bookman Old Style" w:eastAsia="Bookman Old Style" w:hAnsi="Bookman Old Style"/>
              </w:rPr>
            </w:pPr>
          </w:p>
          <w:p w14:paraId="07A7AF50" w14:textId="77777777" w:rsidR="00C37737" w:rsidRPr="00FC34DE" w:rsidRDefault="00C37737" w:rsidP="005E57F5">
            <w:pPr>
              <w:spacing w:line="276" w:lineRule="auto"/>
              <w:rPr>
                <w:rFonts w:ascii="Bookman Old Style" w:eastAsia="Bookman Old Style" w:hAnsi="Bookman Old Style"/>
              </w:rPr>
            </w:pPr>
          </w:p>
          <w:p w14:paraId="7DAA5014" w14:textId="77777777" w:rsidR="00C37737" w:rsidRPr="00FC34DE" w:rsidRDefault="00C37737" w:rsidP="005E57F5">
            <w:pPr>
              <w:spacing w:line="276" w:lineRule="auto"/>
              <w:rPr>
                <w:rFonts w:ascii="Bookman Old Style" w:eastAsia="Bookman Old Style" w:hAnsi="Bookman Old Style"/>
              </w:rPr>
            </w:pPr>
          </w:p>
          <w:p w14:paraId="6421A7EA" w14:textId="77777777" w:rsidR="00C37737" w:rsidRPr="00FC34DE" w:rsidRDefault="00C37737" w:rsidP="005E57F5">
            <w:pPr>
              <w:spacing w:line="276" w:lineRule="auto"/>
              <w:rPr>
                <w:rFonts w:ascii="Bookman Old Style" w:eastAsia="Bookman Old Style" w:hAnsi="Bookman Old Style"/>
                <w:color w:val="000000"/>
              </w:rPr>
            </w:pPr>
          </w:p>
          <w:p w14:paraId="00000064" w14:textId="7EBD0173" w:rsidR="00C37737" w:rsidRPr="00FC34DE" w:rsidRDefault="00C37737" w:rsidP="005E57F5">
            <w:pPr>
              <w:spacing w:line="276" w:lineRule="auto"/>
              <w:rPr>
                <w:rFonts w:ascii="Bookman Old Style" w:eastAsia="Bookman Old Style" w:hAnsi="Bookman Old Style"/>
              </w:rPr>
            </w:pPr>
          </w:p>
        </w:tc>
        <w:tc>
          <w:tcPr>
            <w:tcW w:w="7796" w:type="dxa"/>
            <w:shd w:val="clear" w:color="auto" w:fill="auto"/>
          </w:tcPr>
          <w:p w14:paraId="00000065" w14:textId="77777777" w:rsidR="00E373B3" w:rsidRPr="00FC34DE" w:rsidRDefault="00176652" w:rsidP="005E57F5">
            <w:pPr>
              <w:widowControl w:val="0"/>
              <w:tabs>
                <w:tab w:val="left" w:pos="720"/>
              </w:tabs>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“Affiliate”</w:t>
            </w:r>
            <w:r w:rsidRPr="00FC34DE">
              <w:rPr>
                <w:rFonts w:ascii="Bookman Old Style" w:eastAsia="Bookman Old Style" w:hAnsi="Bookman Old Style"/>
                <w:color w:val="000000"/>
              </w:rPr>
              <w:t xml:space="preserve"> shall mean a company that either directly or indirectly;</w:t>
            </w:r>
          </w:p>
          <w:p w14:paraId="00000066" w14:textId="77777777" w:rsidR="00E373B3" w:rsidRPr="00FC34DE" w:rsidRDefault="00176652" w:rsidP="005E57F5">
            <w:pPr>
              <w:widowControl w:val="0"/>
              <w:tabs>
                <w:tab w:val="left" w:pos="900"/>
              </w:tabs>
              <w:spacing w:line="276" w:lineRule="auto"/>
              <w:ind w:left="90"/>
              <w:jc w:val="both"/>
              <w:rPr>
                <w:rFonts w:ascii="Bookman Old Style" w:eastAsia="Bookman Old Style" w:hAnsi="Bookman Old Style"/>
                <w:color w:val="000000"/>
              </w:rPr>
            </w:pPr>
            <w:r w:rsidRPr="00FC34DE">
              <w:rPr>
                <w:rFonts w:ascii="Bookman Old Style" w:eastAsia="Bookman Old Style" w:hAnsi="Bookman Old Style"/>
                <w:color w:val="000000"/>
              </w:rPr>
              <w:tab/>
              <w:t>(a) controls or</w:t>
            </w:r>
          </w:p>
          <w:p w14:paraId="00000067" w14:textId="77777777" w:rsidR="00E373B3" w:rsidRPr="00FC34DE" w:rsidRDefault="00176652" w:rsidP="005E57F5">
            <w:pPr>
              <w:widowControl w:val="0"/>
              <w:spacing w:line="276" w:lineRule="auto"/>
              <w:ind w:left="810" w:firstLine="90"/>
              <w:jc w:val="both"/>
              <w:rPr>
                <w:rFonts w:ascii="Bookman Old Style" w:eastAsia="Bookman Old Style" w:hAnsi="Bookman Old Style"/>
                <w:color w:val="000000"/>
              </w:rPr>
            </w:pPr>
            <w:r w:rsidRPr="00FC34DE">
              <w:rPr>
                <w:rFonts w:ascii="Bookman Old Style" w:eastAsia="Bookman Old Style" w:hAnsi="Bookman Old Style"/>
                <w:color w:val="000000"/>
              </w:rPr>
              <w:t>(b) is controlled by or</w:t>
            </w:r>
          </w:p>
          <w:p w14:paraId="00000068" w14:textId="77777777" w:rsidR="00E373B3" w:rsidRPr="00FC34DE" w:rsidRDefault="00176652" w:rsidP="005E57F5">
            <w:pPr>
              <w:widowControl w:val="0"/>
              <w:spacing w:line="276" w:lineRule="auto"/>
              <w:ind w:left="90" w:firstLine="81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(c) is under common control with </w:t>
            </w:r>
          </w:p>
          <w:p w14:paraId="00000069" w14:textId="77777777" w:rsidR="00E373B3" w:rsidRPr="00FC34DE" w:rsidRDefault="00E373B3" w:rsidP="005E57F5">
            <w:pPr>
              <w:widowControl w:val="0"/>
              <w:spacing w:line="276" w:lineRule="auto"/>
              <w:ind w:left="90"/>
              <w:jc w:val="both"/>
              <w:rPr>
                <w:rFonts w:ascii="Bookman Old Style" w:eastAsia="Bookman Old Style" w:hAnsi="Bookman Old Style"/>
                <w:color w:val="000000"/>
              </w:rPr>
            </w:pPr>
          </w:p>
          <w:p w14:paraId="0000006D" w14:textId="6562B364" w:rsidR="00685F93" w:rsidRPr="00FC34DE" w:rsidRDefault="00176652" w:rsidP="005E57F5">
            <w:pPr>
              <w:widowControl w:val="0"/>
              <w:spacing w:line="276" w:lineRule="auto"/>
              <w:jc w:val="both"/>
              <w:rPr>
                <w:rFonts w:ascii="Bookman Old Style" w:eastAsia="Bookman Old Style" w:hAnsi="Bookman Old Style"/>
                <w:color w:val="FF0000"/>
              </w:rPr>
            </w:pPr>
            <w:r w:rsidRPr="00FC34DE">
              <w:rPr>
                <w:rFonts w:ascii="Bookman Old Style" w:eastAsia="Bookman Old Style" w:hAnsi="Bookman Old Style"/>
                <w:color w:val="000000"/>
              </w:rPr>
              <w:t>A Bidding Company and “control” means ownership by one company of at least twenty six percent (26%) of the voting rights of the other company.</w:t>
            </w:r>
          </w:p>
          <w:p w14:paraId="1688FC31" w14:textId="63D1877D" w:rsidR="00685F93" w:rsidRPr="00FC34DE" w:rsidRDefault="00685F93" w:rsidP="00685F93">
            <w:pPr>
              <w:rPr>
                <w:rFonts w:ascii="Bookman Old Style" w:eastAsia="Bookman Old Style" w:hAnsi="Bookman Old Style"/>
              </w:rPr>
            </w:pPr>
          </w:p>
          <w:p w14:paraId="7847C303" w14:textId="77777777" w:rsidR="00E373B3" w:rsidRPr="00FC34DE" w:rsidRDefault="00E373B3" w:rsidP="00685F93">
            <w:pPr>
              <w:rPr>
                <w:rFonts w:ascii="Bookman Old Style" w:eastAsia="Bookman Old Style" w:hAnsi="Bookman Old Style"/>
              </w:rPr>
            </w:pPr>
          </w:p>
        </w:tc>
      </w:tr>
      <w:tr w:rsidR="00E373B3" w:rsidRPr="00FC34DE" w14:paraId="174607D5" w14:textId="77777777" w:rsidTr="000E551E">
        <w:tc>
          <w:tcPr>
            <w:tcW w:w="1555" w:type="dxa"/>
            <w:shd w:val="clear" w:color="auto" w:fill="auto"/>
          </w:tcPr>
          <w:p w14:paraId="0000006E"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1.2 </w:t>
            </w:r>
          </w:p>
        </w:tc>
        <w:tc>
          <w:tcPr>
            <w:tcW w:w="7796" w:type="dxa"/>
            <w:shd w:val="clear" w:color="auto" w:fill="auto"/>
          </w:tcPr>
          <w:p w14:paraId="00000070" w14:textId="5644694C" w:rsidR="00E373B3" w:rsidRPr="00FC34DE" w:rsidRDefault="00176652" w:rsidP="00685F93">
            <w:pPr>
              <w:widowControl w:val="0"/>
              <w:spacing w:line="276" w:lineRule="auto"/>
              <w:jc w:val="both"/>
              <w:rPr>
                <w:rFonts w:ascii="Bookman Old Style" w:eastAsia="Bookman Old Style" w:hAnsi="Bookman Old Style"/>
                <w:b/>
                <w:color w:val="000000"/>
              </w:rPr>
            </w:pPr>
            <w:r w:rsidRPr="00FC34DE">
              <w:rPr>
                <w:rFonts w:ascii="Bookman Old Style" w:eastAsia="Bookman Old Style" w:hAnsi="Bookman Old Style"/>
                <w:b/>
                <w:color w:val="000000"/>
              </w:rPr>
              <w:t>“Beneficiary”</w:t>
            </w:r>
            <w:r w:rsidRPr="00FC34DE">
              <w:rPr>
                <w:rFonts w:ascii="Bookman Old Style" w:eastAsia="Bookman Old Style" w:hAnsi="Bookman Old Style"/>
                <w:color w:val="000000"/>
              </w:rPr>
              <w:t xml:space="preserve"> </w:t>
            </w:r>
            <w:r w:rsidR="003302EF" w:rsidRPr="00FC34DE">
              <w:rPr>
                <w:rFonts w:ascii="Bookman Old Style" w:eastAsia="Bookman Old Style" w:hAnsi="Bookman Old Style"/>
                <w:color w:val="000000"/>
              </w:rPr>
              <w:t xml:space="preserve">or </w:t>
            </w:r>
            <w:r w:rsidR="003302EF" w:rsidRPr="00FC34DE">
              <w:rPr>
                <w:rFonts w:ascii="Bookman Old Style" w:eastAsia="Bookman Old Style" w:hAnsi="Bookman Old Style"/>
                <w:b/>
                <w:bCs/>
                <w:color w:val="000000"/>
              </w:rPr>
              <w:t>“Customer”</w:t>
            </w:r>
            <w:r w:rsidR="003302EF" w:rsidRPr="00FC34DE">
              <w:rPr>
                <w:rFonts w:ascii="Bookman Old Style" w:eastAsia="Bookman Old Style" w:hAnsi="Bookman Old Style"/>
                <w:color w:val="000000"/>
              </w:rPr>
              <w:t xml:space="preserve"> shall mean the r</w:t>
            </w:r>
            <w:r w:rsidRPr="00FC34DE">
              <w:rPr>
                <w:rFonts w:ascii="Bookman Old Style" w:eastAsia="Bookman Old Style" w:hAnsi="Bookman Old Style"/>
                <w:color w:val="000000"/>
              </w:rPr>
              <w:t xml:space="preserve">esidential category Consumers of </w:t>
            </w:r>
            <w:r w:rsidR="00301E59" w:rsidRPr="00FC34DE">
              <w:rPr>
                <w:rFonts w:ascii="Bookman Old Style" w:eastAsia="Bookman Old Style" w:hAnsi="Bookman Old Style"/>
                <w:color w:val="000000"/>
              </w:rPr>
              <w:t>HESCOM</w:t>
            </w:r>
            <w:r w:rsidR="002831F1" w:rsidRPr="00FC34DE">
              <w:rPr>
                <w:rFonts w:ascii="Bookman Old Style" w:eastAsia="Bookman Old Style" w:hAnsi="Bookman Old Style"/>
                <w:i/>
                <w:color w:val="000000"/>
              </w:rPr>
              <w:t xml:space="preserve"> </w:t>
            </w:r>
            <w:r w:rsidR="002831F1" w:rsidRPr="00FC34DE">
              <w:rPr>
                <w:rFonts w:ascii="Bookman Old Style" w:eastAsia="Bookman Old Style" w:hAnsi="Bookman Old Style"/>
                <w:color w:val="000000"/>
              </w:rPr>
              <w:t>for</w:t>
            </w:r>
            <w:r w:rsidRPr="00FC34DE">
              <w:rPr>
                <w:rFonts w:ascii="Bookman Old Style" w:eastAsia="Bookman Old Style" w:hAnsi="Bookman Old Style"/>
                <w:color w:val="000000"/>
              </w:rPr>
              <w:t xml:space="preserve"> 1-phase / 3-phase connection of Supply of Electricity </w:t>
            </w:r>
          </w:p>
        </w:tc>
      </w:tr>
      <w:tr w:rsidR="00E373B3" w:rsidRPr="00FC34DE" w14:paraId="74A72BE0" w14:textId="77777777" w:rsidTr="000E551E">
        <w:tc>
          <w:tcPr>
            <w:tcW w:w="1555" w:type="dxa"/>
            <w:shd w:val="clear" w:color="auto" w:fill="auto"/>
          </w:tcPr>
          <w:p w14:paraId="33B39368" w14:textId="77777777" w:rsidR="00E373B3" w:rsidRPr="00FC34DE" w:rsidRDefault="00E373B3" w:rsidP="005E57F5">
            <w:pPr>
              <w:widowControl w:val="0"/>
              <w:spacing w:line="276" w:lineRule="auto"/>
              <w:jc w:val="both"/>
              <w:rPr>
                <w:rFonts w:ascii="Bookman Old Style" w:eastAsia="Bookman Old Style" w:hAnsi="Bookman Old Style"/>
                <w:color w:val="000000"/>
              </w:rPr>
            </w:pPr>
          </w:p>
          <w:p w14:paraId="00000071" w14:textId="0DC402FE" w:rsidR="00FE173A" w:rsidRPr="00FC34DE" w:rsidRDefault="00FE173A" w:rsidP="005E57F5">
            <w:pPr>
              <w:widowControl w:val="0"/>
              <w:spacing w:line="276" w:lineRule="auto"/>
              <w:jc w:val="both"/>
              <w:rPr>
                <w:rFonts w:ascii="Bookman Old Style" w:eastAsia="Bookman Old Style" w:hAnsi="Bookman Old Style"/>
                <w:color w:val="000000"/>
              </w:rPr>
            </w:pPr>
          </w:p>
        </w:tc>
        <w:tc>
          <w:tcPr>
            <w:tcW w:w="7796" w:type="dxa"/>
            <w:shd w:val="clear" w:color="auto" w:fill="auto"/>
          </w:tcPr>
          <w:p w14:paraId="00000073" w14:textId="77777777" w:rsidR="00E373B3" w:rsidRPr="00FC34DE" w:rsidRDefault="00E373B3" w:rsidP="005E57F5">
            <w:pPr>
              <w:widowControl w:val="0"/>
              <w:tabs>
                <w:tab w:val="left" w:pos="720"/>
              </w:tabs>
              <w:spacing w:line="276" w:lineRule="auto"/>
              <w:jc w:val="both"/>
              <w:rPr>
                <w:rFonts w:ascii="Bookman Old Style" w:eastAsia="Bookman Old Style" w:hAnsi="Bookman Old Style"/>
                <w:color w:val="000000"/>
              </w:rPr>
            </w:pPr>
          </w:p>
        </w:tc>
      </w:tr>
      <w:tr w:rsidR="00E373B3" w:rsidRPr="00FC34DE" w14:paraId="4C4B24BD" w14:textId="77777777" w:rsidTr="000E551E">
        <w:tc>
          <w:tcPr>
            <w:tcW w:w="1555" w:type="dxa"/>
            <w:shd w:val="clear" w:color="auto" w:fill="auto"/>
          </w:tcPr>
          <w:p w14:paraId="00000074" w14:textId="01569308" w:rsidR="00E373B3" w:rsidRPr="00FC34DE" w:rsidRDefault="00FE173A"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1.3</w:t>
            </w:r>
          </w:p>
        </w:tc>
        <w:tc>
          <w:tcPr>
            <w:tcW w:w="7796" w:type="dxa"/>
            <w:shd w:val="clear" w:color="auto" w:fill="auto"/>
          </w:tcPr>
          <w:p w14:paraId="00000075"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w:t>
            </w:r>
            <w:r w:rsidRPr="00FC34DE">
              <w:rPr>
                <w:rFonts w:ascii="Bookman Old Style" w:eastAsia="Bookman Old Style" w:hAnsi="Bookman Old Style"/>
                <w:b/>
                <w:color w:val="000000"/>
              </w:rPr>
              <w:t>Bid”</w:t>
            </w:r>
            <w:r w:rsidRPr="00FC34DE">
              <w:rPr>
                <w:rFonts w:ascii="Bookman Old Style" w:eastAsia="Bookman Old Style" w:hAnsi="Bookman Old Style"/>
                <w:color w:val="000000"/>
              </w:rPr>
              <w:t xml:space="preserve"> shall mean the Techno Commercial and Price Bid submitted by the Bidder along with all documents/credentials/attachment’s annexure etc., in response to this RFP, in accordance with the terms and conditions hereof.</w:t>
            </w:r>
          </w:p>
          <w:p w14:paraId="00000076"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r>
      <w:tr w:rsidR="00E373B3" w:rsidRPr="00FC34DE" w14:paraId="79CD43F1" w14:textId="77777777" w:rsidTr="000E551E">
        <w:tc>
          <w:tcPr>
            <w:tcW w:w="1555" w:type="dxa"/>
            <w:shd w:val="clear" w:color="auto" w:fill="auto"/>
          </w:tcPr>
          <w:p w14:paraId="00000077" w14:textId="21095A17" w:rsidR="00E373B3" w:rsidRPr="00FC34DE" w:rsidRDefault="00FE173A"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1.4</w:t>
            </w:r>
          </w:p>
        </w:tc>
        <w:tc>
          <w:tcPr>
            <w:tcW w:w="7796" w:type="dxa"/>
            <w:shd w:val="clear" w:color="auto" w:fill="auto"/>
          </w:tcPr>
          <w:p w14:paraId="00000078"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“Bidder”</w:t>
            </w:r>
            <w:r w:rsidRPr="00FC34DE">
              <w:rPr>
                <w:rFonts w:ascii="Bookman Old Style" w:eastAsia="Bookman Old Style" w:hAnsi="Bookman Old Style"/>
                <w:color w:val="000000"/>
              </w:rPr>
              <w:t xml:space="preserve"> shall mean Bidding Company/ Bidding consortium submitting the Bid. Any reference to the Bidder includes Bidding Company / Bidding consortium / consortium, members of a bidding consortium including its successors, executors and permitted assigns and lead member of the bidding consortium jointly and severally, as the context may require”.</w:t>
            </w:r>
          </w:p>
          <w:p w14:paraId="00000079"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r>
      <w:tr w:rsidR="00E373B3" w:rsidRPr="00FC34DE" w14:paraId="52B47A39" w14:textId="77777777" w:rsidTr="000E551E">
        <w:tc>
          <w:tcPr>
            <w:tcW w:w="1555" w:type="dxa"/>
            <w:shd w:val="clear" w:color="auto" w:fill="auto"/>
          </w:tcPr>
          <w:p w14:paraId="0000007A" w14:textId="576DE8B7" w:rsidR="00E373B3" w:rsidRPr="00FC34DE" w:rsidRDefault="00FE173A"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1.5</w:t>
            </w:r>
          </w:p>
        </w:tc>
        <w:tc>
          <w:tcPr>
            <w:tcW w:w="7796" w:type="dxa"/>
            <w:shd w:val="clear" w:color="auto" w:fill="auto"/>
          </w:tcPr>
          <w:p w14:paraId="0000007B"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“Bidding Company”</w:t>
            </w:r>
            <w:r w:rsidRPr="00FC34DE">
              <w:rPr>
                <w:rFonts w:ascii="Bookman Old Style" w:eastAsia="Bookman Old Style" w:hAnsi="Bookman Old Style"/>
                <w:color w:val="000000"/>
              </w:rPr>
              <w:t xml:space="preserve"> shall refer to such single company that has submitted the response in accordance with the provisions of this RFP.</w:t>
            </w:r>
          </w:p>
          <w:p w14:paraId="0000007C"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r>
      <w:tr w:rsidR="00E373B3" w:rsidRPr="00FC34DE" w14:paraId="70C1B857" w14:textId="77777777" w:rsidTr="000E551E">
        <w:tc>
          <w:tcPr>
            <w:tcW w:w="1555" w:type="dxa"/>
            <w:shd w:val="clear" w:color="auto" w:fill="auto"/>
          </w:tcPr>
          <w:p w14:paraId="0000007D" w14:textId="588E84F9" w:rsidR="00E373B3" w:rsidRPr="00FC34DE" w:rsidRDefault="00FE173A"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1.6</w:t>
            </w:r>
          </w:p>
        </w:tc>
        <w:tc>
          <w:tcPr>
            <w:tcW w:w="7796" w:type="dxa"/>
            <w:shd w:val="clear" w:color="auto" w:fill="auto"/>
          </w:tcPr>
          <w:p w14:paraId="0000007E"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“Bidding consortium or consortium”</w:t>
            </w:r>
            <w:r w:rsidRPr="00FC34DE">
              <w:rPr>
                <w:rFonts w:ascii="Bookman Old Style" w:eastAsia="Bookman Old Style" w:hAnsi="Bookman Old Style"/>
                <w:color w:val="000000"/>
              </w:rPr>
              <w:t xml:space="preserve"> shall refer to a group of </w:t>
            </w:r>
            <w:r w:rsidRPr="00FC34DE">
              <w:rPr>
                <w:rFonts w:ascii="Bookman Old Style" w:eastAsia="Bookman Old Style" w:hAnsi="Bookman Old Style"/>
                <w:color w:val="000000"/>
              </w:rPr>
              <w:lastRenderedPageBreak/>
              <w:t>companies that have collectively submitted the response in accordance with the provisions of this RFP.</w:t>
            </w:r>
          </w:p>
          <w:p w14:paraId="0000007F"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r>
      <w:tr w:rsidR="00E373B3" w:rsidRPr="00FC34DE" w14:paraId="52C9E76D" w14:textId="77777777" w:rsidTr="000E551E">
        <w:tc>
          <w:tcPr>
            <w:tcW w:w="1555" w:type="dxa"/>
            <w:shd w:val="clear" w:color="auto" w:fill="auto"/>
          </w:tcPr>
          <w:p w14:paraId="00000080" w14:textId="2A1AD8F4" w:rsidR="00E373B3" w:rsidRPr="00FC34DE" w:rsidRDefault="00FE173A"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lastRenderedPageBreak/>
              <w:t>1.7</w:t>
            </w:r>
          </w:p>
        </w:tc>
        <w:tc>
          <w:tcPr>
            <w:tcW w:w="7796" w:type="dxa"/>
            <w:shd w:val="clear" w:color="auto" w:fill="auto"/>
          </w:tcPr>
          <w:p w14:paraId="00000081"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“Bid Bond”</w:t>
            </w:r>
            <w:r w:rsidRPr="00FC34DE">
              <w:rPr>
                <w:rFonts w:ascii="Bookman Old Style" w:eastAsia="Bookman Old Style" w:hAnsi="Bookman Old Style"/>
                <w:color w:val="000000"/>
              </w:rPr>
              <w:t xml:space="preserve"> shall mean the unconditional and irrevocable bank guarantee to be submitted along with the Bid by the Bidder under Clause of this RFP, in the prescribed Format;</w:t>
            </w:r>
          </w:p>
          <w:p w14:paraId="00000082"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r>
      <w:tr w:rsidR="00E373B3" w:rsidRPr="00FC34DE" w14:paraId="26C02A53" w14:textId="77777777" w:rsidTr="000E551E">
        <w:tc>
          <w:tcPr>
            <w:tcW w:w="1555" w:type="dxa"/>
            <w:shd w:val="clear" w:color="auto" w:fill="auto"/>
          </w:tcPr>
          <w:p w14:paraId="00000083" w14:textId="5AAAD6BC" w:rsidR="00E373B3" w:rsidRPr="00FC34DE" w:rsidRDefault="00FE173A"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1.8</w:t>
            </w:r>
          </w:p>
        </w:tc>
        <w:tc>
          <w:tcPr>
            <w:tcW w:w="7796" w:type="dxa"/>
            <w:shd w:val="clear" w:color="auto" w:fill="auto"/>
          </w:tcPr>
          <w:p w14:paraId="00000084"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“Bid Deadline”</w:t>
            </w:r>
            <w:r w:rsidRPr="00FC34DE">
              <w:rPr>
                <w:rFonts w:ascii="Bookman Old Style" w:eastAsia="Bookman Old Style" w:hAnsi="Bookman Old Style"/>
                <w:color w:val="000000"/>
              </w:rPr>
              <w:t xml:space="preserve"> shall mean the last date and time for submission of Bid in response to this RFP as specified in Bid information Sheet;</w:t>
            </w:r>
          </w:p>
          <w:p w14:paraId="00000085"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r>
      <w:tr w:rsidR="00E373B3" w:rsidRPr="00FC34DE" w14:paraId="352470F1" w14:textId="77777777" w:rsidTr="000E551E">
        <w:tc>
          <w:tcPr>
            <w:tcW w:w="1555" w:type="dxa"/>
            <w:shd w:val="clear" w:color="auto" w:fill="auto"/>
          </w:tcPr>
          <w:p w14:paraId="00000086" w14:textId="05754074" w:rsidR="00E373B3" w:rsidRPr="00FC34DE" w:rsidRDefault="00FE173A"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1.9</w:t>
            </w:r>
          </w:p>
        </w:tc>
        <w:tc>
          <w:tcPr>
            <w:tcW w:w="7796" w:type="dxa"/>
            <w:shd w:val="clear" w:color="auto" w:fill="auto"/>
          </w:tcPr>
          <w:p w14:paraId="00000087"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“Bid Capacity”</w:t>
            </w:r>
            <w:r w:rsidRPr="00FC34DE">
              <w:rPr>
                <w:rFonts w:ascii="Bookman Old Style" w:eastAsia="Bookman Old Style" w:hAnsi="Bookman Old Style"/>
                <w:color w:val="000000"/>
              </w:rPr>
              <w:t xml:space="preserve"> shall means capacity offered by the bidder in his Bid under invitation. </w:t>
            </w:r>
          </w:p>
          <w:p w14:paraId="00000088"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r>
      <w:tr w:rsidR="00E373B3" w:rsidRPr="00FC34DE" w14:paraId="520DAFA2" w14:textId="77777777" w:rsidTr="000E551E">
        <w:tc>
          <w:tcPr>
            <w:tcW w:w="1555" w:type="dxa"/>
            <w:shd w:val="clear" w:color="auto" w:fill="auto"/>
          </w:tcPr>
          <w:p w14:paraId="00000089" w14:textId="03321A96" w:rsidR="00E373B3" w:rsidRPr="00FC34DE" w:rsidRDefault="00FE173A"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1.10</w:t>
            </w:r>
          </w:p>
        </w:tc>
        <w:tc>
          <w:tcPr>
            <w:tcW w:w="7796" w:type="dxa"/>
            <w:shd w:val="clear" w:color="auto" w:fill="auto"/>
          </w:tcPr>
          <w:p w14:paraId="0000008A" w14:textId="77777777" w:rsidR="00E373B3" w:rsidRPr="00FC34DE" w:rsidRDefault="00176652" w:rsidP="005E57F5">
            <w:pPr>
              <w:widowControl w:val="0"/>
              <w:tabs>
                <w:tab w:val="left" w:pos="810"/>
              </w:tabs>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“CAPEX”</w:t>
            </w:r>
            <w:r w:rsidRPr="00FC34DE">
              <w:rPr>
                <w:rFonts w:ascii="Bookman Old Style" w:eastAsia="Bookman Old Style" w:hAnsi="Bookman Old Style"/>
                <w:color w:val="000000"/>
              </w:rPr>
              <w:t xml:space="preserve"> CAPEX Model.</w:t>
            </w:r>
          </w:p>
          <w:p w14:paraId="0000008B" w14:textId="77777777" w:rsidR="00E373B3" w:rsidRPr="00FC34DE" w:rsidRDefault="00E373B3" w:rsidP="005E57F5">
            <w:pPr>
              <w:widowControl w:val="0"/>
              <w:tabs>
                <w:tab w:val="left" w:pos="810"/>
              </w:tabs>
              <w:spacing w:line="276" w:lineRule="auto"/>
              <w:jc w:val="both"/>
              <w:rPr>
                <w:rFonts w:ascii="Bookman Old Style" w:eastAsia="Bookman Old Style" w:hAnsi="Bookman Old Style"/>
                <w:color w:val="000000"/>
              </w:rPr>
            </w:pPr>
          </w:p>
        </w:tc>
      </w:tr>
      <w:tr w:rsidR="00E373B3" w:rsidRPr="00FC34DE" w14:paraId="7217AAC5" w14:textId="77777777" w:rsidTr="000E551E">
        <w:tc>
          <w:tcPr>
            <w:tcW w:w="1555" w:type="dxa"/>
            <w:shd w:val="clear" w:color="auto" w:fill="auto"/>
          </w:tcPr>
          <w:p w14:paraId="0000008C" w14:textId="1540FDFF" w:rsidR="00E373B3" w:rsidRPr="00FC34DE" w:rsidRDefault="00FE173A"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1.11</w:t>
            </w:r>
          </w:p>
        </w:tc>
        <w:tc>
          <w:tcPr>
            <w:tcW w:w="7796" w:type="dxa"/>
            <w:shd w:val="clear" w:color="auto" w:fill="auto"/>
          </w:tcPr>
          <w:p w14:paraId="0000008D" w14:textId="77777777" w:rsidR="00E373B3" w:rsidRPr="00FC34DE" w:rsidRDefault="00176652" w:rsidP="005E57F5">
            <w:pPr>
              <w:widowControl w:val="0"/>
              <w:tabs>
                <w:tab w:val="left" w:pos="720"/>
              </w:tabs>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“CEA”</w:t>
            </w:r>
            <w:r w:rsidRPr="00FC34DE">
              <w:rPr>
                <w:rFonts w:ascii="Bookman Old Style" w:eastAsia="Bookman Old Style" w:hAnsi="Bookman Old Style"/>
                <w:color w:val="000000"/>
              </w:rPr>
              <w:t xml:space="preserve"> shall mean Central Electricity Authority.</w:t>
            </w:r>
          </w:p>
          <w:p w14:paraId="0000008E" w14:textId="77777777" w:rsidR="00E373B3" w:rsidRPr="00FC34DE" w:rsidRDefault="00E373B3" w:rsidP="005E57F5">
            <w:pPr>
              <w:widowControl w:val="0"/>
              <w:tabs>
                <w:tab w:val="left" w:pos="720"/>
              </w:tabs>
              <w:spacing w:line="276" w:lineRule="auto"/>
              <w:jc w:val="both"/>
              <w:rPr>
                <w:rFonts w:ascii="Bookman Old Style" w:eastAsia="Bookman Old Style" w:hAnsi="Bookman Old Style"/>
                <w:color w:val="000000"/>
              </w:rPr>
            </w:pPr>
          </w:p>
        </w:tc>
      </w:tr>
      <w:tr w:rsidR="00E373B3" w:rsidRPr="00FC34DE" w14:paraId="10FF4E5E" w14:textId="77777777" w:rsidTr="000E551E">
        <w:tc>
          <w:tcPr>
            <w:tcW w:w="1555" w:type="dxa"/>
            <w:shd w:val="clear" w:color="auto" w:fill="auto"/>
          </w:tcPr>
          <w:p w14:paraId="0000008F" w14:textId="78C874F4" w:rsidR="00E373B3" w:rsidRPr="00FC34DE" w:rsidRDefault="00FE173A"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1.12</w:t>
            </w:r>
          </w:p>
        </w:tc>
        <w:tc>
          <w:tcPr>
            <w:tcW w:w="7796" w:type="dxa"/>
            <w:shd w:val="clear" w:color="auto" w:fill="auto"/>
          </w:tcPr>
          <w:p w14:paraId="00000090"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“Chartered Accountant”</w:t>
            </w:r>
            <w:r w:rsidRPr="00FC34DE">
              <w:rPr>
                <w:rFonts w:ascii="Bookman Old Style" w:eastAsia="Bookman Old Style" w:hAnsi="Bookman Old Style"/>
                <w:color w:val="000000"/>
              </w:rPr>
              <w:t xml:space="preserve"> shall mean a person practicing in India or a firm whereof all the partners practicing in India as a Chartered Accountant(s) within the meaning of the Chartered Accountants Act, 1949;</w:t>
            </w:r>
          </w:p>
          <w:p w14:paraId="00000091"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r>
      <w:tr w:rsidR="00E373B3" w:rsidRPr="00FC34DE" w14:paraId="2D6E16EF" w14:textId="77777777" w:rsidTr="000E551E">
        <w:tc>
          <w:tcPr>
            <w:tcW w:w="1555" w:type="dxa"/>
            <w:shd w:val="clear" w:color="auto" w:fill="auto"/>
          </w:tcPr>
          <w:p w14:paraId="00000092" w14:textId="3730CD3C"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1.1</w:t>
            </w:r>
            <w:r w:rsidR="00FE173A" w:rsidRPr="00FC34DE">
              <w:rPr>
                <w:rFonts w:ascii="Bookman Old Style" w:eastAsia="Bookman Old Style" w:hAnsi="Bookman Old Style"/>
                <w:color w:val="000000"/>
              </w:rPr>
              <w:t>3</w:t>
            </w:r>
          </w:p>
        </w:tc>
        <w:tc>
          <w:tcPr>
            <w:tcW w:w="7796" w:type="dxa"/>
            <w:shd w:val="clear" w:color="auto" w:fill="auto"/>
          </w:tcPr>
          <w:p w14:paraId="00000093" w14:textId="22FE8761"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“Competent Authority’’</w:t>
            </w:r>
            <w:r w:rsidRPr="00FC34DE">
              <w:rPr>
                <w:rFonts w:ascii="Bookman Old Style" w:eastAsia="Bookman Old Style" w:hAnsi="Bookman Old Style"/>
                <w:color w:val="000000"/>
              </w:rPr>
              <w:t xml:space="preserve"> shall mean </w:t>
            </w:r>
            <w:r w:rsidR="00685F93" w:rsidRPr="00FC34DE">
              <w:rPr>
                <w:rFonts w:ascii="Bookman Old Style" w:eastAsia="Bookman Old Style" w:hAnsi="Bookman Old Style"/>
                <w:color w:val="000000"/>
              </w:rPr>
              <w:t xml:space="preserve">Managing </w:t>
            </w:r>
            <w:r w:rsidR="00CD09B1" w:rsidRPr="00FC34DE">
              <w:rPr>
                <w:rFonts w:ascii="Bookman Old Style" w:eastAsia="Bookman Old Style" w:hAnsi="Bookman Old Style"/>
                <w:color w:val="000000"/>
              </w:rPr>
              <w:t>Director (</w:t>
            </w:r>
            <w:r w:rsidR="00685F93" w:rsidRPr="00FC34DE">
              <w:rPr>
                <w:rFonts w:ascii="Bookman Old Style" w:eastAsia="Bookman Old Style" w:hAnsi="Bookman Old Style"/>
                <w:color w:val="000000"/>
              </w:rPr>
              <w:t xml:space="preserve">MD) of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and/or a person or gr</w:t>
            </w:r>
            <w:r w:rsidR="00685F93" w:rsidRPr="00FC34DE">
              <w:rPr>
                <w:rFonts w:ascii="Bookman Old Style" w:eastAsia="Bookman Old Style" w:hAnsi="Bookman Old Style"/>
                <w:color w:val="000000"/>
              </w:rPr>
              <w:t xml:space="preserve">oup of persons nominated by </w:t>
            </w:r>
            <w:r w:rsidRPr="00FC34DE">
              <w:rPr>
                <w:rFonts w:ascii="Bookman Old Style" w:eastAsia="Bookman Old Style" w:hAnsi="Bookman Old Style"/>
                <w:color w:val="000000"/>
              </w:rPr>
              <w:t>MD for the mentioned purpose herein;</w:t>
            </w:r>
          </w:p>
          <w:p w14:paraId="00000094"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r>
      <w:tr w:rsidR="00E373B3" w:rsidRPr="00FC34DE" w14:paraId="73729DCC" w14:textId="77777777" w:rsidTr="000E551E">
        <w:tc>
          <w:tcPr>
            <w:tcW w:w="1555" w:type="dxa"/>
            <w:shd w:val="clear" w:color="auto" w:fill="auto"/>
          </w:tcPr>
          <w:p w14:paraId="00000095" w14:textId="7C07D8A8" w:rsidR="00E373B3" w:rsidRPr="00FC34DE" w:rsidRDefault="00FE173A"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1.14</w:t>
            </w:r>
          </w:p>
        </w:tc>
        <w:tc>
          <w:tcPr>
            <w:tcW w:w="7796" w:type="dxa"/>
            <w:shd w:val="clear" w:color="auto" w:fill="auto"/>
          </w:tcPr>
          <w:p w14:paraId="00000096" w14:textId="69265E44"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 xml:space="preserve">“Contract” </w:t>
            </w:r>
            <w:r w:rsidRPr="00FC34DE">
              <w:rPr>
                <w:rFonts w:ascii="Bookman Old Style" w:eastAsia="Bookman Old Style" w:hAnsi="Bookman Old Style"/>
                <w:color w:val="000000"/>
              </w:rPr>
              <w:t xml:space="preserve">shall mean the agreement to be entered into by the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with the Empanelled Agency upon receiving the Letter of Empanelment from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for implementation of the Scheme/ Project and shall include the General and commercial terms &amp; condition, scope of work, project requirement, technical conditions</w:t>
            </w:r>
            <w:r w:rsidR="003302EF" w:rsidRPr="00FC34DE">
              <w:rPr>
                <w:rFonts w:ascii="Bookman Old Style" w:eastAsia="Bookman Old Style" w:hAnsi="Bookman Old Style"/>
                <w:color w:val="000000"/>
              </w:rPr>
              <w:t>, schedules</w:t>
            </w:r>
            <w:r w:rsidRPr="00FC34DE">
              <w:rPr>
                <w:rFonts w:ascii="Bookman Old Style" w:eastAsia="Bookman Old Style" w:hAnsi="Bookman Old Style"/>
                <w:color w:val="000000"/>
              </w:rPr>
              <w:t>, appendixes, drawings and any other conditions specifically agreed between the parties forming a part of the contract.</w:t>
            </w:r>
          </w:p>
          <w:p w14:paraId="00000097" w14:textId="77777777" w:rsidR="00E373B3" w:rsidRPr="00FC34DE" w:rsidRDefault="00E373B3" w:rsidP="005E57F5">
            <w:pPr>
              <w:widowControl w:val="0"/>
              <w:spacing w:line="276" w:lineRule="auto"/>
              <w:jc w:val="both"/>
              <w:rPr>
                <w:rFonts w:ascii="Bookman Old Style" w:eastAsia="Bookman Old Style" w:hAnsi="Bookman Old Style"/>
                <w:b/>
                <w:color w:val="000000"/>
              </w:rPr>
            </w:pPr>
          </w:p>
        </w:tc>
      </w:tr>
      <w:tr w:rsidR="00E373B3" w:rsidRPr="00FC34DE" w14:paraId="0F1C862F" w14:textId="77777777" w:rsidTr="000E551E">
        <w:tc>
          <w:tcPr>
            <w:tcW w:w="1555" w:type="dxa"/>
            <w:shd w:val="clear" w:color="auto" w:fill="auto"/>
          </w:tcPr>
          <w:p w14:paraId="00000098" w14:textId="7573F570" w:rsidR="00E373B3" w:rsidRPr="00FC34DE" w:rsidRDefault="00FE173A"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1.15</w:t>
            </w:r>
          </w:p>
        </w:tc>
        <w:tc>
          <w:tcPr>
            <w:tcW w:w="7796" w:type="dxa"/>
            <w:shd w:val="clear" w:color="auto" w:fill="auto"/>
          </w:tcPr>
          <w:p w14:paraId="00000099" w14:textId="42C1CFC6"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 xml:space="preserve">“Commissioning” </w:t>
            </w:r>
            <w:r w:rsidRPr="00FC34DE">
              <w:rPr>
                <w:rFonts w:ascii="Bookman Old Style" w:eastAsia="Bookman Old Style" w:hAnsi="Bookman Old Style"/>
                <w:color w:val="000000"/>
              </w:rPr>
              <w:t xml:space="preserve">shall mean successful installation and grid-integration of the Solar Power Project by the </w:t>
            </w:r>
            <w:proofErr w:type="gramStart"/>
            <w:r w:rsidRPr="00FC34DE">
              <w:rPr>
                <w:rFonts w:ascii="Bookman Old Style" w:eastAsia="Bookman Old Style" w:hAnsi="Bookman Old Style"/>
                <w:color w:val="000000"/>
              </w:rPr>
              <w:t>Contractor</w:t>
            </w:r>
            <w:r w:rsidR="00BA7469" w:rsidRPr="00FC34DE">
              <w:rPr>
                <w:rFonts w:ascii="Bookman Old Style" w:eastAsia="Bookman Old Style" w:hAnsi="Bookman Old Style"/>
                <w:color w:val="000000"/>
              </w:rPr>
              <w:t xml:space="preserve"> </w:t>
            </w:r>
            <w:r w:rsidRPr="00FC34DE">
              <w:rPr>
                <w:rFonts w:ascii="Bookman Old Style" w:eastAsia="Bookman Old Style" w:hAnsi="Bookman Old Style"/>
                <w:color w:val="000000"/>
              </w:rPr>
              <w:t>,</w:t>
            </w:r>
            <w:proofErr w:type="gramEnd"/>
            <w:r w:rsidRPr="00FC34DE">
              <w:rPr>
                <w:rFonts w:ascii="Bookman Old Style" w:eastAsia="Bookman Old Style" w:hAnsi="Bookman Old Style"/>
                <w:color w:val="000000"/>
              </w:rPr>
              <w:t xml:space="preserve"> as defined in RFP.</w:t>
            </w:r>
          </w:p>
          <w:p w14:paraId="0000009A"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r>
      <w:tr w:rsidR="00E373B3" w:rsidRPr="00FC34DE" w14:paraId="54548247" w14:textId="77777777" w:rsidTr="000E551E">
        <w:tc>
          <w:tcPr>
            <w:tcW w:w="1555" w:type="dxa"/>
            <w:shd w:val="clear" w:color="auto" w:fill="auto"/>
          </w:tcPr>
          <w:p w14:paraId="0000009B"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1.16</w:t>
            </w:r>
          </w:p>
        </w:tc>
        <w:tc>
          <w:tcPr>
            <w:tcW w:w="7796" w:type="dxa"/>
            <w:shd w:val="clear" w:color="auto" w:fill="auto"/>
          </w:tcPr>
          <w:p w14:paraId="0000009C"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“Company”</w:t>
            </w:r>
            <w:r w:rsidRPr="00FC34DE">
              <w:rPr>
                <w:rFonts w:ascii="Bookman Old Style" w:eastAsia="Bookman Old Style" w:hAnsi="Bookman Old Style"/>
                <w:color w:val="000000"/>
              </w:rPr>
              <w:t xml:space="preserve"> shall mean a body incorporated in India under the Companies Act, 1956 or Companies Act, 2013, including any amendment there to.</w:t>
            </w:r>
          </w:p>
        </w:tc>
      </w:tr>
      <w:tr w:rsidR="00E373B3" w:rsidRPr="00FC34DE" w14:paraId="4916C964" w14:textId="77777777" w:rsidTr="000E551E">
        <w:tc>
          <w:tcPr>
            <w:tcW w:w="1555" w:type="dxa"/>
            <w:shd w:val="clear" w:color="auto" w:fill="auto"/>
          </w:tcPr>
          <w:p w14:paraId="0000009D"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c>
          <w:tcPr>
            <w:tcW w:w="7796" w:type="dxa"/>
            <w:shd w:val="clear" w:color="auto" w:fill="auto"/>
          </w:tcPr>
          <w:p w14:paraId="0000009E"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r>
      <w:tr w:rsidR="00E373B3" w:rsidRPr="00FC34DE" w14:paraId="0A38D4E0" w14:textId="77777777" w:rsidTr="000E551E">
        <w:tc>
          <w:tcPr>
            <w:tcW w:w="1555" w:type="dxa"/>
            <w:shd w:val="clear" w:color="auto" w:fill="auto"/>
          </w:tcPr>
          <w:p w14:paraId="0000009F"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1.17</w:t>
            </w:r>
          </w:p>
        </w:tc>
        <w:tc>
          <w:tcPr>
            <w:tcW w:w="7796" w:type="dxa"/>
            <w:shd w:val="clear" w:color="auto" w:fill="auto"/>
          </w:tcPr>
          <w:p w14:paraId="000000A0"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“Capacity Utilization Factor”</w:t>
            </w:r>
            <w:r w:rsidRPr="00FC34DE">
              <w:rPr>
                <w:rFonts w:ascii="Bookman Old Style" w:eastAsia="Bookman Old Style" w:hAnsi="Bookman Old Style"/>
                <w:color w:val="000000"/>
              </w:rPr>
              <w:t xml:space="preserve"> (CUF) means the ratio of the annual output of the plant in kWh versus installed plant capacity for number of days.   </w:t>
            </w:r>
          </w:p>
          <w:p w14:paraId="000000A1" w14:textId="77777777" w:rsidR="00E373B3" w:rsidRPr="00FC34DE" w:rsidRDefault="00E373B3" w:rsidP="005E57F5">
            <w:pPr>
              <w:widowControl w:val="0"/>
              <w:spacing w:line="276" w:lineRule="auto"/>
              <w:jc w:val="both"/>
              <w:rPr>
                <w:rFonts w:ascii="Bookman Old Style" w:eastAsia="Bookman Old Style" w:hAnsi="Bookman Old Style"/>
                <w:color w:val="000000"/>
              </w:rPr>
            </w:pPr>
          </w:p>
          <w:p w14:paraId="000000A2" w14:textId="77777777" w:rsidR="00E373B3" w:rsidRPr="00FC34DE" w:rsidRDefault="00176652" w:rsidP="005E57F5">
            <w:pPr>
              <w:widowControl w:val="0"/>
              <w:spacing w:line="276" w:lineRule="auto"/>
              <w:jc w:val="both"/>
              <w:rPr>
                <w:rFonts w:ascii="Bookman Old Style" w:eastAsia="Bookman Old Style" w:hAnsi="Bookman Old Style"/>
                <w:b/>
                <w:color w:val="000000"/>
              </w:rPr>
            </w:pPr>
            <w:r w:rsidRPr="00FC34DE">
              <w:rPr>
                <w:rFonts w:ascii="Bookman Old Style" w:eastAsia="Bookman Old Style" w:hAnsi="Bookman Old Style"/>
                <w:b/>
                <w:color w:val="000000"/>
              </w:rPr>
              <w:t>CUF = plant output in kWh / (installed plant capacity in kW * 365 * 24).</w:t>
            </w:r>
          </w:p>
          <w:p w14:paraId="000000A3"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r>
      <w:tr w:rsidR="00E373B3" w:rsidRPr="00FC34DE" w14:paraId="414B5D28" w14:textId="77777777" w:rsidTr="000E551E">
        <w:tc>
          <w:tcPr>
            <w:tcW w:w="1555" w:type="dxa"/>
            <w:shd w:val="clear" w:color="auto" w:fill="auto"/>
          </w:tcPr>
          <w:p w14:paraId="000000A4"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1.18</w:t>
            </w:r>
          </w:p>
        </w:tc>
        <w:tc>
          <w:tcPr>
            <w:tcW w:w="7796" w:type="dxa"/>
            <w:shd w:val="clear" w:color="auto" w:fill="auto"/>
          </w:tcPr>
          <w:p w14:paraId="000000A5" w14:textId="643142C4"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 xml:space="preserve">“Circle” </w:t>
            </w:r>
            <w:r w:rsidRPr="00FC34DE">
              <w:rPr>
                <w:rFonts w:ascii="Bookman Old Style" w:eastAsia="Bookman Old Style" w:hAnsi="Bookman Old Style"/>
                <w:color w:val="000000"/>
              </w:rPr>
              <w:t xml:space="preserve">means Operation and Maintenance Circles of </w:t>
            </w:r>
            <w:r w:rsidR="00CD09B1" w:rsidRPr="00FC34DE">
              <w:rPr>
                <w:rFonts w:ascii="Bookman Old Style" w:eastAsia="Bookman Old Style" w:hAnsi="Bookman Old Style"/>
                <w:color w:val="000000"/>
              </w:rPr>
              <w:t xml:space="preserve"> </w:t>
            </w:r>
            <w:r w:rsidR="00301E59" w:rsidRPr="00FC34DE">
              <w:rPr>
                <w:rFonts w:ascii="Bookman Old Style" w:eastAsia="Bookman Old Style" w:hAnsi="Bookman Old Style"/>
                <w:color w:val="000000"/>
              </w:rPr>
              <w:t>HESCOM</w:t>
            </w:r>
          </w:p>
          <w:p w14:paraId="000000A6" w14:textId="77777777" w:rsidR="00E373B3" w:rsidRPr="00FC34DE" w:rsidRDefault="00E373B3" w:rsidP="005E57F5">
            <w:pPr>
              <w:widowControl w:val="0"/>
              <w:spacing w:line="276" w:lineRule="auto"/>
              <w:jc w:val="both"/>
              <w:rPr>
                <w:rFonts w:ascii="Bookman Old Style" w:eastAsia="Bookman Old Style" w:hAnsi="Bookman Old Style"/>
                <w:b/>
                <w:color w:val="000000"/>
                <w:sz w:val="16"/>
              </w:rPr>
            </w:pPr>
          </w:p>
        </w:tc>
      </w:tr>
      <w:tr w:rsidR="00E373B3" w:rsidRPr="00FC34DE" w14:paraId="0341A1D3" w14:textId="77777777" w:rsidTr="000E551E">
        <w:tc>
          <w:tcPr>
            <w:tcW w:w="1555" w:type="dxa"/>
            <w:shd w:val="clear" w:color="auto" w:fill="auto"/>
          </w:tcPr>
          <w:p w14:paraId="000000A7"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1.19</w:t>
            </w:r>
          </w:p>
        </w:tc>
        <w:tc>
          <w:tcPr>
            <w:tcW w:w="7796" w:type="dxa"/>
            <w:shd w:val="clear" w:color="auto" w:fill="auto"/>
          </w:tcPr>
          <w:p w14:paraId="000000A8"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“DNI”</w:t>
            </w:r>
            <w:r w:rsidRPr="00FC34DE">
              <w:rPr>
                <w:rFonts w:ascii="Bookman Old Style" w:eastAsia="Bookman Old Style" w:hAnsi="Bookman Old Style"/>
                <w:color w:val="000000"/>
              </w:rPr>
              <w:t xml:space="preserve"> shall means Direct Normal Irradiation.</w:t>
            </w:r>
          </w:p>
          <w:p w14:paraId="000000A9"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r>
      <w:tr w:rsidR="00E373B3" w:rsidRPr="00FC34DE" w14:paraId="07E9CA69" w14:textId="77777777" w:rsidTr="000E551E">
        <w:tc>
          <w:tcPr>
            <w:tcW w:w="1555" w:type="dxa"/>
            <w:shd w:val="clear" w:color="auto" w:fill="auto"/>
          </w:tcPr>
          <w:p w14:paraId="000000AA"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1.20</w:t>
            </w:r>
          </w:p>
        </w:tc>
        <w:tc>
          <w:tcPr>
            <w:tcW w:w="7796" w:type="dxa"/>
            <w:shd w:val="clear" w:color="auto" w:fill="auto"/>
          </w:tcPr>
          <w:p w14:paraId="000000AB" w14:textId="306FF081"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“Date of completion of project</w:t>
            </w:r>
            <w:r w:rsidRPr="00FC34DE">
              <w:rPr>
                <w:rFonts w:ascii="Bookman Old Style" w:eastAsia="Bookman Old Style" w:hAnsi="Bookman Old Style"/>
                <w:color w:val="000000"/>
              </w:rPr>
              <w:t xml:space="preserve">” shall mean that the date of completion of project with project handed over and accepted by the consumer applicant in all respect provided that the assignees, Guarantee and warranty of </w:t>
            </w:r>
            <w:r w:rsidR="00BA7469" w:rsidRPr="00FC34DE">
              <w:rPr>
                <w:rFonts w:ascii="Bookman Old Style" w:eastAsia="Bookman Old Style" w:hAnsi="Bookman Old Style"/>
                <w:color w:val="000000"/>
              </w:rPr>
              <w:t>0</w:t>
            </w:r>
            <w:r w:rsidRPr="00FC34DE">
              <w:rPr>
                <w:rFonts w:ascii="Bookman Old Style" w:eastAsia="Bookman Old Style" w:hAnsi="Bookman Old Style"/>
                <w:color w:val="000000"/>
              </w:rPr>
              <w:t>5 years shall be applicable as per the RFP Document terms and condition after the date of completion of Project.</w:t>
            </w:r>
          </w:p>
        </w:tc>
      </w:tr>
      <w:tr w:rsidR="00E373B3" w:rsidRPr="00FC34DE" w14:paraId="2F06DED0" w14:textId="77777777" w:rsidTr="000E551E">
        <w:tc>
          <w:tcPr>
            <w:tcW w:w="1555" w:type="dxa"/>
            <w:shd w:val="clear" w:color="auto" w:fill="auto"/>
          </w:tcPr>
          <w:p w14:paraId="000000AC"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c>
          <w:tcPr>
            <w:tcW w:w="7796" w:type="dxa"/>
            <w:shd w:val="clear" w:color="auto" w:fill="auto"/>
          </w:tcPr>
          <w:p w14:paraId="000000AD"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r>
      <w:tr w:rsidR="00E373B3" w:rsidRPr="00FC34DE" w14:paraId="359E92AB" w14:textId="77777777" w:rsidTr="000E551E">
        <w:tc>
          <w:tcPr>
            <w:tcW w:w="1555" w:type="dxa"/>
            <w:shd w:val="clear" w:color="auto" w:fill="auto"/>
          </w:tcPr>
          <w:p w14:paraId="000000AE"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1.21</w:t>
            </w:r>
          </w:p>
        </w:tc>
        <w:tc>
          <w:tcPr>
            <w:tcW w:w="7796" w:type="dxa"/>
            <w:shd w:val="clear" w:color="auto" w:fill="auto"/>
          </w:tcPr>
          <w:p w14:paraId="000000AF" w14:textId="0949C4BC"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“Division”</w:t>
            </w:r>
            <w:r w:rsidRPr="00FC34DE">
              <w:rPr>
                <w:rFonts w:ascii="Bookman Old Style" w:eastAsia="Bookman Old Style" w:hAnsi="Bookman Old Style"/>
                <w:color w:val="000000"/>
              </w:rPr>
              <w:t xml:space="preserve"> Shall mean Operation and Maintenance Division of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w:t>
            </w:r>
          </w:p>
          <w:p w14:paraId="000000B0"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r>
      <w:tr w:rsidR="00E373B3" w:rsidRPr="00FC34DE" w14:paraId="1F6D6ECC" w14:textId="77777777" w:rsidTr="000E551E">
        <w:trPr>
          <w:trHeight w:val="113"/>
        </w:trPr>
        <w:tc>
          <w:tcPr>
            <w:tcW w:w="1555" w:type="dxa"/>
            <w:shd w:val="clear" w:color="auto" w:fill="auto"/>
          </w:tcPr>
          <w:p w14:paraId="000000B1"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1.22</w:t>
            </w:r>
          </w:p>
          <w:p w14:paraId="000000B2" w14:textId="77777777" w:rsidR="00E373B3" w:rsidRPr="00FC34DE" w:rsidRDefault="00E373B3" w:rsidP="005E57F5">
            <w:pPr>
              <w:widowControl w:val="0"/>
              <w:spacing w:line="276" w:lineRule="auto"/>
              <w:jc w:val="both"/>
              <w:rPr>
                <w:rFonts w:ascii="Bookman Old Style" w:eastAsia="Bookman Old Style" w:hAnsi="Bookman Old Style"/>
                <w:color w:val="000000"/>
              </w:rPr>
            </w:pPr>
          </w:p>
          <w:p w14:paraId="000000B3"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c>
          <w:tcPr>
            <w:tcW w:w="7796" w:type="dxa"/>
            <w:shd w:val="clear" w:color="auto" w:fill="auto"/>
          </w:tcPr>
          <w:p w14:paraId="000000B4" w14:textId="77777777" w:rsidR="00E373B3" w:rsidRPr="00FC34DE" w:rsidRDefault="00176652" w:rsidP="005E57F5">
            <w:pPr>
              <w:widowControl w:val="0"/>
              <w:tabs>
                <w:tab w:val="left" w:pos="810"/>
              </w:tabs>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“Eligibility Criteria”</w:t>
            </w:r>
            <w:r w:rsidRPr="00FC34DE">
              <w:rPr>
                <w:rFonts w:ascii="Bookman Old Style" w:eastAsia="Bookman Old Style" w:hAnsi="Bookman Old Style"/>
                <w:color w:val="000000"/>
              </w:rPr>
              <w:t xml:space="preserve"> shall mean the Eligibility Criteria as set forth in </w:t>
            </w:r>
            <w:r w:rsidRPr="00FC34DE">
              <w:rPr>
                <w:rFonts w:ascii="Bookman Old Style" w:eastAsia="Bookman Old Style" w:hAnsi="Bookman Old Style"/>
                <w:b/>
                <w:color w:val="000000"/>
              </w:rPr>
              <w:t>Clause 5.5</w:t>
            </w:r>
            <w:r w:rsidRPr="00FC34DE">
              <w:rPr>
                <w:rFonts w:ascii="Bookman Old Style" w:eastAsia="Bookman Old Style" w:hAnsi="Bookman Old Style"/>
                <w:color w:val="000000"/>
              </w:rPr>
              <w:t xml:space="preserve"> of this RFP.</w:t>
            </w:r>
          </w:p>
        </w:tc>
      </w:tr>
      <w:tr w:rsidR="00E373B3" w:rsidRPr="00FC34DE" w14:paraId="44403A9C" w14:textId="77777777" w:rsidTr="000E551E">
        <w:trPr>
          <w:trHeight w:val="113"/>
        </w:trPr>
        <w:tc>
          <w:tcPr>
            <w:tcW w:w="1555" w:type="dxa"/>
            <w:shd w:val="clear" w:color="auto" w:fill="auto"/>
          </w:tcPr>
          <w:p w14:paraId="000000B5"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1.23</w:t>
            </w:r>
          </w:p>
        </w:tc>
        <w:tc>
          <w:tcPr>
            <w:tcW w:w="7796" w:type="dxa"/>
            <w:shd w:val="clear" w:color="auto" w:fill="auto"/>
          </w:tcPr>
          <w:p w14:paraId="000000B6" w14:textId="3C578A38" w:rsidR="00E373B3" w:rsidRPr="00FC34DE" w:rsidRDefault="00176652" w:rsidP="005E57F5">
            <w:pPr>
              <w:widowControl w:val="0"/>
              <w:tabs>
                <w:tab w:val="left" w:pos="810"/>
              </w:tabs>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“EMD”</w:t>
            </w:r>
            <w:r w:rsidRPr="00FC34DE">
              <w:rPr>
                <w:rFonts w:ascii="Bookman Old Style" w:eastAsia="Bookman Old Style" w:hAnsi="Bookman Old Style"/>
                <w:color w:val="000000"/>
              </w:rPr>
              <w:t xml:space="preserve"> shall mean Earnest Money Deposit </w:t>
            </w:r>
            <w:r w:rsidR="00CD09B1" w:rsidRPr="00FC34DE">
              <w:rPr>
                <w:rFonts w:ascii="Bookman Old Style" w:eastAsia="Bookman Old Style" w:hAnsi="Bookman Old Style"/>
                <w:color w:val="000000"/>
              </w:rPr>
              <w:t xml:space="preserve">declaration for </w:t>
            </w:r>
            <w:r w:rsidRPr="00FC34DE">
              <w:rPr>
                <w:rFonts w:ascii="Bookman Old Style" w:eastAsia="Bookman Old Style" w:hAnsi="Bookman Old Style"/>
                <w:color w:val="000000"/>
              </w:rPr>
              <w:t xml:space="preserve">which is required to </w:t>
            </w:r>
            <w:r w:rsidR="00FE173A" w:rsidRPr="00FC34DE">
              <w:rPr>
                <w:rFonts w:ascii="Bookman Old Style" w:eastAsia="Bookman Old Style" w:hAnsi="Bookman Old Style"/>
                <w:color w:val="000000"/>
              </w:rPr>
              <w:t>be Paid</w:t>
            </w:r>
            <w:r w:rsidRPr="00FC34DE">
              <w:rPr>
                <w:rFonts w:ascii="Bookman Old Style" w:eastAsia="Bookman Old Style" w:hAnsi="Bookman Old Style"/>
                <w:color w:val="000000"/>
              </w:rPr>
              <w:t xml:space="preserve"> as per the prevailing terms and conditions of RFP.</w:t>
            </w:r>
          </w:p>
          <w:p w14:paraId="000000B7" w14:textId="77777777" w:rsidR="00E373B3" w:rsidRPr="00FC34DE" w:rsidRDefault="00176652" w:rsidP="005E57F5">
            <w:pPr>
              <w:widowControl w:val="0"/>
              <w:tabs>
                <w:tab w:val="left" w:pos="810"/>
              </w:tabs>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 </w:t>
            </w:r>
          </w:p>
        </w:tc>
      </w:tr>
      <w:tr w:rsidR="00E373B3" w:rsidRPr="00FC34DE" w14:paraId="6F155CD8" w14:textId="77777777" w:rsidTr="000E551E">
        <w:tc>
          <w:tcPr>
            <w:tcW w:w="1555" w:type="dxa"/>
            <w:shd w:val="clear" w:color="auto" w:fill="auto"/>
          </w:tcPr>
          <w:p w14:paraId="000000B8"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1.24</w:t>
            </w:r>
          </w:p>
        </w:tc>
        <w:tc>
          <w:tcPr>
            <w:tcW w:w="7796" w:type="dxa"/>
            <w:shd w:val="clear" w:color="auto" w:fill="auto"/>
          </w:tcPr>
          <w:p w14:paraId="000000B9" w14:textId="05F32DA9" w:rsidR="00E373B3" w:rsidRPr="00FC34DE" w:rsidRDefault="00176652" w:rsidP="00014928">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 xml:space="preserve">“Empanelled Vendor(s) / Contractor / Project  Developers(s)” </w:t>
            </w:r>
            <w:r w:rsidRPr="00FC34DE">
              <w:rPr>
                <w:rFonts w:ascii="Bookman Old Style" w:eastAsia="Bookman Old Style" w:hAnsi="Bookman Old Style"/>
                <w:color w:val="000000"/>
              </w:rPr>
              <w:t xml:space="preserve">shall mean the Bidder(s) selected by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pursuant to this RFP </w:t>
            </w:r>
          </w:p>
        </w:tc>
      </w:tr>
      <w:tr w:rsidR="00E373B3" w:rsidRPr="00FC34DE" w14:paraId="2197B312" w14:textId="77777777" w:rsidTr="000E551E">
        <w:tc>
          <w:tcPr>
            <w:tcW w:w="1555" w:type="dxa"/>
            <w:shd w:val="clear" w:color="auto" w:fill="auto"/>
          </w:tcPr>
          <w:p w14:paraId="000000BA"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c>
          <w:tcPr>
            <w:tcW w:w="7796" w:type="dxa"/>
            <w:shd w:val="clear" w:color="auto" w:fill="auto"/>
          </w:tcPr>
          <w:p w14:paraId="000000BB" w14:textId="77777777" w:rsidR="00E373B3" w:rsidRPr="00FC34DE" w:rsidRDefault="00E373B3" w:rsidP="005E57F5">
            <w:pPr>
              <w:widowControl w:val="0"/>
              <w:spacing w:line="276" w:lineRule="auto"/>
              <w:jc w:val="both"/>
              <w:rPr>
                <w:rFonts w:ascii="Bookman Old Style" w:eastAsia="Bookman Old Style" w:hAnsi="Bookman Old Style"/>
                <w:b/>
                <w:color w:val="000000"/>
                <w:sz w:val="18"/>
              </w:rPr>
            </w:pPr>
          </w:p>
        </w:tc>
      </w:tr>
      <w:tr w:rsidR="00E373B3" w:rsidRPr="00FC34DE" w14:paraId="53BD82E5" w14:textId="77777777" w:rsidTr="000E551E">
        <w:tc>
          <w:tcPr>
            <w:tcW w:w="1555" w:type="dxa"/>
            <w:shd w:val="clear" w:color="auto" w:fill="auto"/>
          </w:tcPr>
          <w:p w14:paraId="000000BC"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1.25</w:t>
            </w:r>
          </w:p>
        </w:tc>
        <w:tc>
          <w:tcPr>
            <w:tcW w:w="7796" w:type="dxa"/>
            <w:shd w:val="clear" w:color="auto" w:fill="auto"/>
          </w:tcPr>
          <w:p w14:paraId="000000BD"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“EPC”</w:t>
            </w:r>
            <w:r w:rsidRPr="00FC34DE">
              <w:rPr>
                <w:rFonts w:ascii="Bookman Old Style" w:eastAsia="Bookman Old Style" w:hAnsi="Bookman Old Style"/>
                <w:color w:val="000000"/>
              </w:rPr>
              <w:t xml:space="preserve"> Shall mean Engineering, Procurement and commissioning of the complete project as per the terms and condition of the RFP Document.</w:t>
            </w:r>
          </w:p>
          <w:p w14:paraId="000000BE" w14:textId="77777777" w:rsidR="00E373B3" w:rsidRPr="00FC34DE" w:rsidRDefault="00E373B3" w:rsidP="005E57F5">
            <w:pPr>
              <w:widowControl w:val="0"/>
              <w:spacing w:line="276" w:lineRule="auto"/>
              <w:jc w:val="both"/>
              <w:rPr>
                <w:rFonts w:ascii="Bookman Old Style" w:eastAsia="Bookman Old Style" w:hAnsi="Bookman Old Style"/>
                <w:color w:val="000000"/>
                <w:sz w:val="10"/>
              </w:rPr>
            </w:pPr>
          </w:p>
        </w:tc>
      </w:tr>
      <w:tr w:rsidR="00E373B3" w:rsidRPr="00FC34DE" w14:paraId="28535E5D" w14:textId="77777777" w:rsidTr="000E551E">
        <w:tc>
          <w:tcPr>
            <w:tcW w:w="1555" w:type="dxa"/>
            <w:shd w:val="clear" w:color="auto" w:fill="auto"/>
          </w:tcPr>
          <w:p w14:paraId="000000BF"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1.26</w:t>
            </w:r>
          </w:p>
        </w:tc>
        <w:tc>
          <w:tcPr>
            <w:tcW w:w="7796" w:type="dxa"/>
            <w:shd w:val="clear" w:color="auto" w:fill="auto"/>
          </w:tcPr>
          <w:p w14:paraId="000000C0"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“Financially Evaluated Entity”</w:t>
            </w:r>
            <w:r w:rsidRPr="00FC34DE">
              <w:rPr>
                <w:rFonts w:ascii="Bookman Old Style" w:eastAsia="Bookman Old Style" w:hAnsi="Bookman Old Style"/>
                <w:color w:val="000000"/>
              </w:rPr>
              <w:t xml:space="preserve"> shall mean the company which has been evaluated for the satisfaction of the Financial Eligibility Criteria. </w:t>
            </w:r>
          </w:p>
          <w:p w14:paraId="000000C1"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r>
      <w:tr w:rsidR="00E373B3" w:rsidRPr="00FC34DE" w14:paraId="2157E117" w14:textId="77777777" w:rsidTr="000E551E">
        <w:tc>
          <w:tcPr>
            <w:tcW w:w="1555" w:type="dxa"/>
            <w:shd w:val="clear" w:color="auto" w:fill="auto"/>
          </w:tcPr>
          <w:p w14:paraId="000000C2"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1.27</w:t>
            </w:r>
          </w:p>
        </w:tc>
        <w:tc>
          <w:tcPr>
            <w:tcW w:w="7796" w:type="dxa"/>
            <w:shd w:val="clear" w:color="auto" w:fill="auto"/>
          </w:tcPr>
          <w:p w14:paraId="000000C3"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“Financial Year”</w:t>
            </w:r>
            <w:r w:rsidRPr="00FC34DE">
              <w:rPr>
                <w:rFonts w:ascii="Bookman Old Style" w:eastAsia="Bookman Old Style" w:hAnsi="Bookman Old Style"/>
                <w:color w:val="000000"/>
              </w:rPr>
              <w:t xml:space="preserve"> or “FY” shall mean the Period starting from 1 April of the first calendar year to 31 March of the consecutive calendar year.</w:t>
            </w:r>
          </w:p>
          <w:p w14:paraId="000000C4" w14:textId="77777777" w:rsidR="00E373B3" w:rsidRPr="00FC34DE" w:rsidRDefault="00E373B3" w:rsidP="005E57F5">
            <w:pPr>
              <w:widowControl w:val="0"/>
              <w:spacing w:line="276" w:lineRule="auto"/>
              <w:jc w:val="both"/>
              <w:rPr>
                <w:rFonts w:ascii="Bookman Old Style" w:eastAsia="Bookman Old Style" w:hAnsi="Bookman Old Style"/>
                <w:b/>
                <w:color w:val="000000"/>
              </w:rPr>
            </w:pPr>
          </w:p>
        </w:tc>
      </w:tr>
      <w:tr w:rsidR="00E373B3" w:rsidRPr="00FC34DE" w14:paraId="78A51ABC" w14:textId="77777777" w:rsidTr="000E551E">
        <w:tc>
          <w:tcPr>
            <w:tcW w:w="1555" w:type="dxa"/>
            <w:shd w:val="clear" w:color="auto" w:fill="auto"/>
          </w:tcPr>
          <w:p w14:paraId="000000C5" w14:textId="1CC686C8" w:rsidR="00E373B3" w:rsidRPr="00FC34DE" w:rsidRDefault="00E373B3" w:rsidP="005E57F5">
            <w:pPr>
              <w:widowControl w:val="0"/>
              <w:spacing w:line="276" w:lineRule="auto"/>
              <w:jc w:val="both"/>
              <w:rPr>
                <w:rFonts w:ascii="Bookman Old Style" w:eastAsia="Bookman Old Style" w:hAnsi="Bookman Old Style"/>
                <w:color w:val="000000"/>
              </w:rPr>
            </w:pPr>
          </w:p>
        </w:tc>
        <w:tc>
          <w:tcPr>
            <w:tcW w:w="7796" w:type="dxa"/>
            <w:shd w:val="clear" w:color="auto" w:fill="auto"/>
          </w:tcPr>
          <w:p w14:paraId="000000C9" w14:textId="5F9B7A3D" w:rsidR="00E373B3" w:rsidRPr="00FC34DE" w:rsidRDefault="00E373B3" w:rsidP="005E57F5">
            <w:pPr>
              <w:widowControl w:val="0"/>
              <w:spacing w:line="276" w:lineRule="auto"/>
              <w:jc w:val="both"/>
              <w:rPr>
                <w:rFonts w:ascii="Bookman Old Style" w:eastAsia="Bookman Old Style" w:hAnsi="Bookman Old Style"/>
                <w:color w:val="000000"/>
              </w:rPr>
            </w:pPr>
          </w:p>
        </w:tc>
      </w:tr>
      <w:tr w:rsidR="00E373B3" w:rsidRPr="00FC34DE" w14:paraId="70FF9847" w14:textId="77777777" w:rsidTr="000E551E">
        <w:tc>
          <w:tcPr>
            <w:tcW w:w="1555" w:type="dxa"/>
            <w:shd w:val="clear" w:color="auto" w:fill="auto"/>
          </w:tcPr>
          <w:p w14:paraId="000000CA" w14:textId="75D8FA32"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1.28</w:t>
            </w:r>
          </w:p>
        </w:tc>
        <w:tc>
          <w:tcPr>
            <w:tcW w:w="7796" w:type="dxa"/>
            <w:shd w:val="clear" w:color="auto" w:fill="auto"/>
          </w:tcPr>
          <w:p w14:paraId="000000CB" w14:textId="7D4C21C9"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“Inter-connection point / Delivery / Metering Point”</w:t>
            </w:r>
            <w:r w:rsidRPr="00FC34DE">
              <w:rPr>
                <w:rFonts w:ascii="Bookman Old Style" w:eastAsia="Bookman Old Style" w:hAnsi="Bookman Old Style"/>
                <w:color w:val="000000"/>
              </w:rPr>
              <w:t xml:space="preserve"> shall mean the point at distribution voltage level where the power from the solar power Project is injected. Metering shall be done at this interconnection point where the power is injected into the Distribution System i.e. the Delivery Point. For interconnection with grid and metering, the EPC shall abide by the relevant </w:t>
            </w:r>
            <w:r w:rsidR="003B5194" w:rsidRPr="00FC34DE">
              <w:rPr>
                <w:rFonts w:ascii="Bookman Old Style" w:eastAsia="Bookman Old Style" w:hAnsi="Bookman Old Style"/>
                <w:color w:val="000000"/>
              </w:rPr>
              <w:t>KERC SRTPV</w:t>
            </w:r>
            <w:r w:rsidRPr="00FC34DE">
              <w:rPr>
                <w:rFonts w:ascii="Bookman Old Style" w:eastAsia="Bookman Old Style" w:hAnsi="Bookman Old Style"/>
                <w:color w:val="000000"/>
              </w:rPr>
              <w:t xml:space="preserve"> Regulations and their amendments thereof.</w:t>
            </w:r>
          </w:p>
          <w:p w14:paraId="000000CC" w14:textId="77777777" w:rsidR="00E373B3" w:rsidRPr="00FC34DE" w:rsidRDefault="00E373B3" w:rsidP="005E57F5">
            <w:pPr>
              <w:widowControl w:val="0"/>
              <w:tabs>
                <w:tab w:val="left" w:pos="810"/>
              </w:tabs>
              <w:spacing w:line="276" w:lineRule="auto"/>
              <w:jc w:val="both"/>
              <w:rPr>
                <w:rFonts w:ascii="Bookman Old Style" w:eastAsia="Bookman Old Style" w:hAnsi="Bookman Old Style"/>
                <w:color w:val="000000"/>
              </w:rPr>
            </w:pPr>
          </w:p>
        </w:tc>
      </w:tr>
      <w:tr w:rsidR="00E373B3" w:rsidRPr="00FC34DE" w14:paraId="1881D0E9" w14:textId="77777777" w:rsidTr="000E551E">
        <w:tc>
          <w:tcPr>
            <w:tcW w:w="1555" w:type="dxa"/>
            <w:shd w:val="clear" w:color="auto" w:fill="auto"/>
          </w:tcPr>
          <w:p w14:paraId="000000CD" w14:textId="39B07D96"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1.29</w:t>
            </w:r>
          </w:p>
        </w:tc>
        <w:tc>
          <w:tcPr>
            <w:tcW w:w="7796" w:type="dxa"/>
            <w:shd w:val="clear" w:color="auto" w:fill="auto"/>
          </w:tcPr>
          <w:p w14:paraId="000000CE" w14:textId="61356046" w:rsidR="00E373B3" w:rsidRPr="00FC34DE" w:rsidRDefault="00301E59"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HESCOM</w:t>
            </w:r>
            <w:r w:rsidR="00176652" w:rsidRPr="00FC34DE">
              <w:rPr>
                <w:rFonts w:ascii="Bookman Old Style" w:eastAsia="Bookman Old Style" w:hAnsi="Bookman Old Style"/>
                <w:color w:val="000000"/>
              </w:rPr>
              <w:t xml:space="preserve"> shall mean Distribution Company responsible for implementation of Phase-II Rooftop Solar Scheme.</w:t>
            </w:r>
          </w:p>
          <w:p w14:paraId="000000CF" w14:textId="77777777" w:rsidR="00E373B3" w:rsidRPr="00FC34DE" w:rsidRDefault="00E373B3" w:rsidP="005E57F5">
            <w:pPr>
              <w:widowControl w:val="0"/>
              <w:tabs>
                <w:tab w:val="left" w:pos="810"/>
              </w:tabs>
              <w:spacing w:line="276" w:lineRule="auto"/>
              <w:jc w:val="both"/>
              <w:rPr>
                <w:rFonts w:ascii="Bookman Old Style" w:eastAsia="Bookman Old Style" w:hAnsi="Bookman Old Style"/>
                <w:color w:val="000000"/>
              </w:rPr>
            </w:pPr>
          </w:p>
        </w:tc>
      </w:tr>
      <w:tr w:rsidR="00E373B3" w:rsidRPr="00FC34DE" w14:paraId="47382A86" w14:textId="77777777" w:rsidTr="000E551E">
        <w:tc>
          <w:tcPr>
            <w:tcW w:w="1555" w:type="dxa"/>
            <w:shd w:val="clear" w:color="auto" w:fill="auto"/>
          </w:tcPr>
          <w:p w14:paraId="000000D0" w14:textId="0FA9DE69"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1.30</w:t>
            </w:r>
          </w:p>
        </w:tc>
        <w:tc>
          <w:tcPr>
            <w:tcW w:w="7796" w:type="dxa"/>
            <w:shd w:val="clear" w:color="auto" w:fill="auto"/>
          </w:tcPr>
          <w:p w14:paraId="000000D1" w14:textId="7187F74E"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w:t>
            </w:r>
            <w:proofErr w:type="spellStart"/>
            <w:r w:rsidRPr="00FC34DE">
              <w:rPr>
                <w:rFonts w:ascii="Bookman Old Style" w:eastAsia="Bookman Old Style" w:hAnsi="Bookman Old Style"/>
                <w:b/>
                <w:color w:val="000000"/>
              </w:rPr>
              <w:t>kWp</w:t>
            </w:r>
            <w:proofErr w:type="spellEnd"/>
            <w:r w:rsidRPr="00FC34DE">
              <w:rPr>
                <w:rFonts w:ascii="Bookman Old Style" w:eastAsia="Bookman Old Style" w:hAnsi="Bookman Old Style"/>
                <w:b/>
                <w:color w:val="000000"/>
              </w:rPr>
              <w:t>"</w:t>
            </w:r>
            <w:r w:rsidRPr="00FC34DE">
              <w:rPr>
                <w:rFonts w:ascii="Bookman Old Style" w:eastAsia="Bookman Old Style" w:hAnsi="Bookman Old Style"/>
                <w:color w:val="000000"/>
              </w:rPr>
              <w:t xml:space="preserve"> shall mean Kilo-Watt Peak</w:t>
            </w:r>
            <w:r w:rsidR="00D87AA0" w:rsidRPr="00FC34DE">
              <w:rPr>
                <w:rFonts w:ascii="Bookman Old Style" w:eastAsia="Bookman Old Style" w:hAnsi="Bookman Old Style"/>
                <w:color w:val="000000"/>
              </w:rPr>
              <w:t xml:space="preserve"> and </w:t>
            </w:r>
            <w:proofErr w:type="spellStart"/>
            <w:r w:rsidR="00D87AA0" w:rsidRPr="00FC34DE">
              <w:rPr>
                <w:rFonts w:ascii="Bookman Old Style" w:eastAsia="Bookman Old Style" w:hAnsi="Bookman Old Style"/>
                <w:color w:val="000000"/>
              </w:rPr>
              <w:t>MWp</w:t>
            </w:r>
            <w:proofErr w:type="spellEnd"/>
            <w:r w:rsidR="00D87AA0" w:rsidRPr="00FC34DE">
              <w:rPr>
                <w:rFonts w:ascii="Bookman Old Style" w:eastAsia="Bookman Old Style" w:hAnsi="Bookman Old Style"/>
                <w:color w:val="000000"/>
              </w:rPr>
              <w:t xml:space="preserve"> shall mean Mega-Watt Peak.</w:t>
            </w:r>
          </w:p>
          <w:p w14:paraId="000000D2" w14:textId="77777777" w:rsidR="00E373B3" w:rsidRPr="00FC34DE" w:rsidRDefault="00E373B3" w:rsidP="005E57F5">
            <w:pPr>
              <w:widowControl w:val="0"/>
              <w:tabs>
                <w:tab w:val="left" w:pos="810"/>
              </w:tabs>
              <w:spacing w:line="276" w:lineRule="auto"/>
              <w:jc w:val="both"/>
              <w:rPr>
                <w:rFonts w:ascii="Bookman Old Style" w:eastAsia="Bookman Old Style" w:hAnsi="Bookman Old Style"/>
                <w:color w:val="000000"/>
              </w:rPr>
            </w:pPr>
          </w:p>
        </w:tc>
      </w:tr>
      <w:tr w:rsidR="00E373B3" w:rsidRPr="00FC34DE" w14:paraId="50C43324" w14:textId="77777777" w:rsidTr="000E551E">
        <w:tc>
          <w:tcPr>
            <w:tcW w:w="1555" w:type="dxa"/>
            <w:shd w:val="clear" w:color="auto" w:fill="auto"/>
          </w:tcPr>
          <w:p w14:paraId="000000D3" w14:textId="0263BB85"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1.31</w:t>
            </w:r>
          </w:p>
        </w:tc>
        <w:tc>
          <w:tcPr>
            <w:tcW w:w="7796" w:type="dxa"/>
            <w:shd w:val="clear" w:color="auto" w:fill="auto"/>
          </w:tcPr>
          <w:p w14:paraId="000000D4"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"kWh"</w:t>
            </w:r>
            <w:r w:rsidRPr="00FC34DE">
              <w:rPr>
                <w:rFonts w:ascii="Bookman Old Style" w:eastAsia="Bookman Old Style" w:hAnsi="Bookman Old Style"/>
                <w:color w:val="000000"/>
              </w:rPr>
              <w:t xml:space="preserve"> shall mean Kilo-Watthour.</w:t>
            </w:r>
          </w:p>
          <w:p w14:paraId="000000D5" w14:textId="77777777" w:rsidR="00E373B3" w:rsidRPr="00FC34DE" w:rsidRDefault="00E373B3" w:rsidP="005E57F5">
            <w:pPr>
              <w:widowControl w:val="0"/>
              <w:tabs>
                <w:tab w:val="left" w:pos="810"/>
              </w:tabs>
              <w:spacing w:line="276" w:lineRule="auto"/>
              <w:jc w:val="both"/>
              <w:rPr>
                <w:rFonts w:ascii="Bookman Old Style" w:eastAsia="Bookman Old Style" w:hAnsi="Bookman Old Style"/>
                <w:color w:val="000000"/>
              </w:rPr>
            </w:pPr>
          </w:p>
        </w:tc>
      </w:tr>
      <w:tr w:rsidR="00E373B3" w:rsidRPr="00FC34DE" w14:paraId="11EACB77" w14:textId="77777777" w:rsidTr="000E551E">
        <w:tc>
          <w:tcPr>
            <w:tcW w:w="1555" w:type="dxa"/>
            <w:shd w:val="clear" w:color="auto" w:fill="auto"/>
          </w:tcPr>
          <w:p w14:paraId="000000D6" w14:textId="5165E5A7"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1.32</w:t>
            </w:r>
          </w:p>
        </w:tc>
        <w:tc>
          <w:tcPr>
            <w:tcW w:w="7796" w:type="dxa"/>
            <w:shd w:val="clear" w:color="auto" w:fill="auto"/>
          </w:tcPr>
          <w:p w14:paraId="000000D7" w14:textId="449A5FDC"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“Letter of Intent” or “LOI”</w:t>
            </w:r>
            <w:r w:rsidRPr="00FC34DE">
              <w:rPr>
                <w:rFonts w:ascii="Bookman Old Style" w:eastAsia="Bookman Old Style" w:hAnsi="Bookman Old Style"/>
                <w:color w:val="000000"/>
              </w:rPr>
              <w:t xml:space="preserve"> shall mean the letter issued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to the</w:t>
            </w:r>
            <w:r w:rsidR="00D77BDC" w:rsidRPr="00FC34DE">
              <w:rPr>
                <w:rFonts w:ascii="Bookman Old Style" w:eastAsia="Bookman Old Style" w:hAnsi="Bookman Old Style"/>
                <w:color w:val="000000"/>
              </w:rPr>
              <w:t xml:space="preserve"> Selected</w:t>
            </w:r>
            <w:r w:rsidRPr="00FC34DE">
              <w:rPr>
                <w:rFonts w:ascii="Bookman Old Style" w:eastAsia="Bookman Old Style" w:hAnsi="Bookman Old Style"/>
                <w:color w:val="000000"/>
              </w:rPr>
              <w:t xml:space="preserve"> Bidder</w:t>
            </w:r>
            <w:r w:rsidR="00E41BB1" w:rsidRPr="00FC34DE">
              <w:rPr>
                <w:rFonts w:ascii="Bookman Old Style" w:eastAsia="Bookman Old Style" w:hAnsi="Bookman Old Style"/>
                <w:color w:val="000000"/>
              </w:rPr>
              <w:t xml:space="preserve"> to</w:t>
            </w:r>
            <w:r w:rsidR="00D77BDC" w:rsidRPr="00FC34DE">
              <w:rPr>
                <w:rFonts w:ascii="Bookman Old Style" w:eastAsia="Bookman Old Style" w:hAnsi="Bookman Old Style"/>
                <w:color w:val="000000"/>
              </w:rPr>
              <w:t xml:space="preserve"> secure their Intent</w:t>
            </w:r>
            <w:r w:rsidRPr="00FC34DE">
              <w:rPr>
                <w:rFonts w:ascii="Bookman Old Style" w:eastAsia="Bookman Old Style" w:hAnsi="Bookman Old Style"/>
                <w:color w:val="000000"/>
              </w:rPr>
              <w:t xml:space="preserve"> for award of the Project.</w:t>
            </w:r>
          </w:p>
          <w:p w14:paraId="000000D8" w14:textId="77777777" w:rsidR="00E373B3" w:rsidRPr="00FC34DE" w:rsidRDefault="00E373B3" w:rsidP="005E57F5">
            <w:pPr>
              <w:widowControl w:val="0"/>
              <w:tabs>
                <w:tab w:val="left" w:pos="810"/>
              </w:tabs>
              <w:spacing w:line="276" w:lineRule="auto"/>
              <w:jc w:val="both"/>
              <w:rPr>
                <w:rFonts w:ascii="Bookman Old Style" w:eastAsia="Bookman Old Style" w:hAnsi="Bookman Old Style"/>
                <w:color w:val="000000"/>
              </w:rPr>
            </w:pPr>
          </w:p>
        </w:tc>
      </w:tr>
      <w:tr w:rsidR="00E373B3" w:rsidRPr="00FC34DE" w14:paraId="778C5078" w14:textId="77777777" w:rsidTr="000E551E">
        <w:tc>
          <w:tcPr>
            <w:tcW w:w="1555" w:type="dxa"/>
            <w:shd w:val="clear" w:color="auto" w:fill="auto"/>
          </w:tcPr>
          <w:p w14:paraId="000000D9" w14:textId="6BC330FA"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1.33</w:t>
            </w:r>
          </w:p>
        </w:tc>
        <w:tc>
          <w:tcPr>
            <w:tcW w:w="7796" w:type="dxa"/>
            <w:shd w:val="clear" w:color="auto" w:fill="auto"/>
          </w:tcPr>
          <w:p w14:paraId="000000DA"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“Limited Liability Partnership (LLP)”</w:t>
            </w:r>
            <w:r w:rsidRPr="00FC34DE">
              <w:rPr>
                <w:rFonts w:ascii="Bookman Old Style" w:eastAsia="Bookman Old Style" w:hAnsi="Bookman Old Style"/>
                <w:color w:val="000000"/>
              </w:rPr>
              <w:t xml:space="preserve"> shall mean Limited Liability Partnership as per Limited Liability Partnership Act 2008.</w:t>
            </w:r>
          </w:p>
          <w:p w14:paraId="000000DB" w14:textId="77777777" w:rsidR="00E373B3" w:rsidRPr="00FC34DE" w:rsidRDefault="00E373B3" w:rsidP="005E57F5">
            <w:pPr>
              <w:widowControl w:val="0"/>
              <w:spacing w:line="276" w:lineRule="auto"/>
              <w:jc w:val="both"/>
              <w:rPr>
                <w:rFonts w:ascii="Bookman Old Style" w:eastAsia="Bookman Old Style" w:hAnsi="Bookman Old Style"/>
                <w:b/>
                <w:color w:val="000000"/>
              </w:rPr>
            </w:pPr>
          </w:p>
        </w:tc>
      </w:tr>
      <w:tr w:rsidR="00E373B3" w:rsidRPr="00FC34DE" w14:paraId="5CF80D4B" w14:textId="77777777" w:rsidTr="000E551E">
        <w:tc>
          <w:tcPr>
            <w:tcW w:w="1555" w:type="dxa"/>
            <w:shd w:val="clear" w:color="auto" w:fill="auto"/>
          </w:tcPr>
          <w:p w14:paraId="000000DC" w14:textId="7DDAE43C"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1.34</w:t>
            </w:r>
          </w:p>
        </w:tc>
        <w:tc>
          <w:tcPr>
            <w:tcW w:w="7796" w:type="dxa"/>
            <w:shd w:val="clear" w:color="auto" w:fill="auto"/>
          </w:tcPr>
          <w:p w14:paraId="000000DD" w14:textId="7CD39E0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“LOA”</w:t>
            </w:r>
            <w:r w:rsidRPr="00FC34DE">
              <w:rPr>
                <w:rFonts w:ascii="Bookman Old Style" w:eastAsia="Bookman Old Style" w:hAnsi="Bookman Old Style"/>
                <w:color w:val="000000"/>
              </w:rPr>
              <w:t xml:space="preserve"> shall mean </w:t>
            </w:r>
            <w:r w:rsidR="008005E4" w:rsidRPr="00FC34DE">
              <w:rPr>
                <w:rFonts w:ascii="Bookman Old Style" w:eastAsia="Bookman Old Style" w:hAnsi="Bookman Old Style"/>
                <w:color w:val="000000"/>
              </w:rPr>
              <w:t xml:space="preserve">the letter issued by </w:t>
            </w:r>
            <w:r w:rsidR="00301E59" w:rsidRPr="00FC34DE">
              <w:rPr>
                <w:rFonts w:ascii="Bookman Old Style" w:eastAsia="Bookman Old Style" w:hAnsi="Bookman Old Style"/>
                <w:color w:val="000000"/>
              </w:rPr>
              <w:t>HESCOM</w:t>
            </w:r>
            <w:r w:rsidR="003B5194" w:rsidRPr="00FC34DE">
              <w:rPr>
                <w:rFonts w:ascii="Bookman Old Style" w:eastAsia="Bookman Old Style" w:hAnsi="Bookman Old Style"/>
                <w:color w:val="000000"/>
              </w:rPr>
              <w:t xml:space="preserve"> </w:t>
            </w:r>
            <w:r w:rsidR="006277F9" w:rsidRPr="00FC34DE">
              <w:rPr>
                <w:rFonts w:ascii="Bookman Old Style" w:eastAsia="Bookman Old Style" w:hAnsi="Bookman Old Style"/>
                <w:color w:val="000000"/>
              </w:rPr>
              <w:t>to the selected Bidder for Award of Work.</w:t>
            </w:r>
            <w:r w:rsidRPr="00FC34DE">
              <w:rPr>
                <w:rFonts w:ascii="Bookman Old Style" w:eastAsia="Bookman Old Style" w:hAnsi="Bookman Old Style"/>
                <w:color w:val="000000"/>
              </w:rPr>
              <w:tab/>
            </w:r>
          </w:p>
          <w:p w14:paraId="000000DE" w14:textId="77777777" w:rsidR="00E373B3" w:rsidRPr="00FC34DE" w:rsidRDefault="00E373B3" w:rsidP="005E57F5">
            <w:pPr>
              <w:widowControl w:val="0"/>
              <w:tabs>
                <w:tab w:val="left" w:pos="810"/>
              </w:tabs>
              <w:spacing w:line="276" w:lineRule="auto"/>
              <w:jc w:val="both"/>
              <w:rPr>
                <w:rFonts w:ascii="Bookman Old Style" w:eastAsia="Bookman Old Style" w:hAnsi="Bookman Old Style"/>
                <w:color w:val="000000"/>
              </w:rPr>
            </w:pPr>
          </w:p>
        </w:tc>
      </w:tr>
      <w:tr w:rsidR="00E373B3" w:rsidRPr="00FC34DE" w14:paraId="3322E045" w14:textId="77777777" w:rsidTr="000E551E">
        <w:tc>
          <w:tcPr>
            <w:tcW w:w="1555" w:type="dxa"/>
            <w:shd w:val="clear" w:color="auto" w:fill="auto"/>
          </w:tcPr>
          <w:p w14:paraId="000000DF" w14:textId="3CB2BE8A"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1.35</w:t>
            </w:r>
          </w:p>
        </w:tc>
        <w:tc>
          <w:tcPr>
            <w:tcW w:w="7796" w:type="dxa"/>
            <w:shd w:val="clear" w:color="auto" w:fill="auto"/>
          </w:tcPr>
          <w:p w14:paraId="000000E0"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"MNRE"</w:t>
            </w:r>
            <w:r w:rsidRPr="00FC34DE">
              <w:rPr>
                <w:rFonts w:ascii="Bookman Old Style" w:eastAsia="Bookman Old Style" w:hAnsi="Bookman Old Style"/>
                <w:color w:val="000000"/>
              </w:rPr>
              <w:t xml:space="preserve"> shall mean Ministry of New and Renewable Energy, Government of India.</w:t>
            </w:r>
          </w:p>
          <w:p w14:paraId="000000E1" w14:textId="77777777" w:rsidR="00E373B3" w:rsidRPr="00FC34DE" w:rsidRDefault="00E373B3" w:rsidP="005E57F5">
            <w:pPr>
              <w:widowControl w:val="0"/>
              <w:spacing w:line="276" w:lineRule="auto"/>
              <w:ind w:left="990" w:hanging="900"/>
              <w:jc w:val="both"/>
              <w:rPr>
                <w:rFonts w:ascii="Bookman Old Style" w:eastAsia="Bookman Old Style" w:hAnsi="Bookman Old Style"/>
                <w:color w:val="000000"/>
              </w:rPr>
            </w:pPr>
          </w:p>
        </w:tc>
      </w:tr>
      <w:tr w:rsidR="00E373B3" w:rsidRPr="00FC34DE" w14:paraId="5C0291BA" w14:textId="77777777" w:rsidTr="000E551E">
        <w:tc>
          <w:tcPr>
            <w:tcW w:w="1555" w:type="dxa"/>
            <w:shd w:val="clear" w:color="auto" w:fill="auto"/>
          </w:tcPr>
          <w:p w14:paraId="000000E2" w14:textId="4EC5951F"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1.36</w:t>
            </w:r>
          </w:p>
        </w:tc>
        <w:tc>
          <w:tcPr>
            <w:tcW w:w="7796" w:type="dxa"/>
            <w:shd w:val="clear" w:color="auto" w:fill="auto"/>
          </w:tcPr>
          <w:p w14:paraId="000000E4" w14:textId="1AD3BF12" w:rsidR="00E373B3" w:rsidRPr="00FC34DE" w:rsidRDefault="00176652" w:rsidP="000642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“Maximum Bid Capacity”</w:t>
            </w:r>
            <w:r w:rsidRPr="00FC34DE">
              <w:rPr>
                <w:rFonts w:ascii="Bookman Old Style" w:eastAsia="Bookman Old Style" w:hAnsi="Bookman Old Style"/>
                <w:color w:val="000000"/>
              </w:rPr>
              <w:t xml:space="preserve"> shall mean </w:t>
            </w:r>
            <w:r w:rsidR="00936290" w:rsidRPr="00FC34DE">
              <w:rPr>
                <w:rFonts w:ascii="Bookman Old Style" w:eastAsia="Bookman Old Style" w:hAnsi="Bookman Old Style"/>
                <w:color w:val="000000"/>
              </w:rPr>
              <w:t>10</w:t>
            </w:r>
            <w:r w:rsidR="003B5194" w:rsidRPr="00FC34DE">
              <w:rPr>
                <w:rFonts w:ascii="Bookman Old Style" w:eastAsia="Bookman Old Style" w:hAnsi="Bookman Old Style"/>
                <w:color w:val="000000"/>
              </w:rPr>
              <w:t xml:space="preserve"> MW</w:t>
            </w:r>
            <w:r w:rsidRPr="00FC34DE">
              <w:rPr>
                <w:rFonts w:ascii="Bookman Old Style" w:eastAsia="Bookman Old Style" w:hAnsi="Bookman Old Style"/>
                <w:color w:val="000000"/>
              </w:rPr>
              <w:t xml:space="preserve"> which is the maximum capacity for which the Bidder can submit its Bid against each Part/ Category. </w:t>
            </w:r>
          </w:p>
        </w:tc>
      </w:tr>
      <w:tr w:rsidR="00E373B3" w:rsidRPr="00FC34DE" w14:paraId="699D8487" w14:textId="77777777" w:rsidTr="000E551E">
        <w:tc>
          <w:tcPr>
            <w:tcW w:w="1555" w:type="dxa"/>
            <w:shd w:val="clear" w:color="auto" w:fill="auto"/>
          </w:tcPr>
          <w:p w14:paraId="000000E5" w14:textId="6FBE90B4"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1.37</w:t>
            </w:r>
          </w:p>
        </w:tc>
        <w:tc>
          <w:tcPr>
            <w:tcW w:w="7796" w:type="dxa"/>
            <w:shd w:val="clear" w:color="auto" w:fill="auto"/>
          </w:tcPr>
          <w:p w14:paraId="000000E6"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“Model”</w:t>
            </w:r>
            <w:r w:rsidRPr="00FC34DE">
              <w:rPr>
                <w:rFonts w:ascii="Bookman Old Style" w:eastAsia="Bookman Old Style" w:hAnsi="Bookman Old Style"/>
                <w:color w:val="000000"/>
              </w:rPr>
              <w:t xml:space="preserve"> shall mean CAPEX Model.</w:t>
            </w:r>
          </w:p>
          <w:p w14:paraId="000000E7" w14:textId="77777777" w:rsidR="00E373B3" w:rsidRPr="00FC34DE" w:rsidRDefault="00E373B3" w:rsidP="005E57F5">
            <w:pPr>
              <w:widowControl w:val="0"/>
              <w:spacing w:line="276" w:lineRule="auto"/>
              <w:ind w:left="990" w:hanging="900"/>
              <w:jc w:val="both"/>
              <w:rPr>
                <w:rFonts w:ascii="Bookman Old Style" w:eastAsia="Bookman Old Style" w:hAnsi="Bookman Old Style"/>
                <w:color w:val="000000"/>
              </w:rPr>
            </w:pPr>
          </w:p>
        </w:tc>
      </w:tr>
      <w:tr w:rsidR="00E373B3" w:rsidRPr="00FC34DE" w14:paraId="5AF227D3" w14:textId="77777777" w:rsidTr="000E551E">
        <w:tc>
          <w:tcPr>
            <w:tcW w:w="1555" w:type="dxa"/>
            <w:shd w:val="clear" w:color="auto" w:fill="auto"/>
          </w:tcPr>
          <w:p w14:paraId="000000E8" w14:textId="4509B87B"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1.38</w:t>
            </w:r>
          </w:p>
        </w:tc>
        <w:tc>
          <w:tcPr>
            <w:tcW w:w="7796" w:type="dxa"/>
            <w:shd w:val="clear" w:color="auto" w:fill="auto"/>
          </w:tcPr>
          <w:p w14:paraId="5564A229" w14:textId="3B2C3EC9" w:rsidR="00DB7E2D" w:rsidRPr="00FC34DE" w:rsidRDefault="00DB7E2D" w:rsidP="00DB7E2D">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 xml:space="preserve">‘Net-metering’ </w:t>
            </w:r>
            <w:r w:rsidRPr="00FC34DE">
              <w:rPr>
                <w:rFonts w:ascii="Bookman Old Style" w:eastAsia="Bookman Old Style" w:hAnsi="Bookman Old Style"/>
                <w:color w:val="000000"/>
              </w:rPr>
              <w:t>means the energy generated by the solar rooftop plant is first allowed for self- consumption and the excess energy is injected to the grid.</w:t>
            </w:r>
          </w:p>
          <w:p w14:paraId="10ADDC42" w14:textId="77777777" w:rsidR="00DB7E2D" w:rsidRPr="00FC34DE" w:rsidRDefault="00DB7E2D" w:rsidP="00DB7E2D">
            <w:pPr>
              <w:widowControl w:val="0"/>
              <w:spacing w:line="276" w:lineRule="auto"/>
              <w:jc w:val="both"/>
              <w:rPr>
                <w:rFonts w:ascii="Bookman Old Style" w:eastAsia="Bookman Old Style" w:hAnsi="Bookman Old Style"/>
                <w:b/>
                <w:color w:val="000000"/>
              </w:rPr>
            </w:pPr>
            <w:r w:rsidRPr="00FC34DE">
              <w:rPr>
                <w:rFonts w:ascii="Bookman Old Style" w:eastAsia="Bookman Old Style" w:hAnsi="Bookman Old Style"/>
                <w:b/>
                <w:color w:val="000000"/>
              </w:rPr>
              <w:t xml:space="preserve">‘Gross-metering’ </w:t>
            </w:r>
            <w:r w:rsidRPr="00FC34DE">
              <w:rPr>
                <w:rFonts w:ascii="Bookman Old Style" w:eastAsia="Bookman Old Style" w:hAnsi="Bookman Old Style"/>
                <w:color w:val="000000"/>
              </w:rPr>
              <w:t>means the total energy generated by the solar rooftop plant is to be injected into the grid without allowing the generated solar energy to be consumed directly by the consumer</w:t>
            </w:r>
            <w:r w:rsidRPr="00FC34DE">
              <w:rPr>
                <w:rFonts w:ascii="Bookman Old Style" w:eastAsia="Bookman Old Style" w:hAnsi="Bookman Old Style"/>
                <w:b/>
                <w:color w:val="000000"/>
              </w:rPr>
              <w:t>.</w:t>
            </w:r>
          </w:p>
          <w:p w14:paraId="000000EA" w14:textId="77777777" w:rsidR="00E373B3" w:rsidRPr="00FC34DE" w:rsidRDefault="00E373B3" w:rsidP="005E57F5">
            <w:pPr>
              <w:widowControl w:val="0"/>
              <w:spacing w:line="276" w:lineRule="auto"/>
              <w:ind w:left="990" w:hanging="900"/>
              <w:jc w:val="both"/>
              <w:rPr>
                <w:rFonts w:ascii="Bookman Old Style" w:eastAsia="Bookman Old Style" w:hAnsi="Bookman Old Style"/>
                <w:color w:val="000000"/>
              </w:rPr>
            </w:pPr>
          </w:p>
        </w:tc>
      </w:tr>
      <w:tr w:rsidR="00E373B3" w:rsidRPr="00FC34DE" w14:paraId="16EEC25D" w14:textId="77777777" w:rsidTr="000E551E">
        <w:tc>
          <w:tcPr>
            <w:tcW w:w="1555" w:type="dxa"/>
            <w:shd w:val="clear" w:color="auto" w:fill="auto"/>
          </w:tcPr>
          <w:p w14:paraId="000000EB" w14:textId="422097F1"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lastRenderedPageBreak/>
              <w:t>1.39</w:t>
            </w:r>
          </w:p>
        </w:tc>
        <w:tc>
          <w:tcPr>
            <w:tcW w:w="7796" w:type="dxa"/>
            <w:shd w:val="clear" w:color="auto" w:fill="auto"/>
          </w:tcPr>
          <w:p w14:paraId="000000EC"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"O&amp;M"</w:t>
            </w:r>
            <w:r w:rsidRPr="00FC34DE">
              <w:rPr>
                <w:rFonts w:ascii="Bookman Old Style" w:eastAsia="Bookman Old Style" w:hAnsi="Bookman Old Style"/>
                <w:color w:val="000000"/>
              </w:rPr>
              <w:t xml:space="preserve"> shall mean Operation &amp; Maintenance of Rooftop Solar PV System for a period of </w:t>
            </w:r>
            <w:r w:rsidRPr="00FC34DE">
              <w:rPr>
                <w:rFonts w:ascii="Bookman Old Style" w:eastAsia="Bookman Old Style" w:hAnsi="Bookman Old Style"/>
              </w:rPr>
              <w:t>05 years for CAPEX Model.</w:t>
            </w:r>
          </w:p>
          <w:p w14:paraId="000000ED" w14:textId="77777777" w:rsidR="00E373B3" w:rsidRPr="00FC34DE" w:rsidRDefault="00E373B3" w:rsidP="005E57F5">
            <w:pPr>
              <w:widowControl w:val="0"/>
              <w:spacing w:line="276" w:lineRule="auto"/>
              <w:ind w:left="990" w:hanging="900"/>
              <w:jc w:val="both"/>
              <w:rPr>
                <w:rFonts w:ascii="Bookman Old Style" w:eastAsia="Bookman Old Style" w:hAnsi="Bookman Old Style"/>
                <w:color w:val="000000"/>
              </w:rPr>
            </w:pPr>
          </w:p>
        </w:tc>
      </w:tr>
      <w:tr w:rsidR="00E373B3" w:rsidRPr="00FC34DE" w14:paraId="60A33529" w14:textId="77777777" w:rsidTr="000E551E">
        <w:tc>
          <w:tcPr>
            <w:tcW w:w="1555" w:type="dxa"/>
            <w:shd w:val="clear" w:color="auto" w:fill="auto"/>
          </w:tcPr>
          <w:p w14:paraId="000000EE" w14:textId="7F76E003" w:rsidR="00E373B3" w:rsidRPr="00FC34DE" w:rsidRDefault="00E373B3" w:rsidP="005E57F5">
            <w:pPr>
              <w:widowControl w:val="0"/>
              <w:spacing w:line="276" w:lineRule="auto"/>
              <w:jc w:val="both"/>
              <w:rPr>
                <w:rFonts w:ascii="Bookman Old Style" w:eastAsia="Bookman Old Style" w:hAnsi="Bookman Old Style"/>
                <w:color w:val="000000"/>
              </w:rPr>
            </w:pPr>
          </w:p>
        </w:tc>
        <w:tc>
          <w:tcPr>
            <w:tcW w:w="7796" w:type="dxa"/>
            <w:shd w:val="clear" w:color="auto" w:fill="auto"/>
          </w:tcPr>
          <w:p w14:paraId="000000F0" w14:textId="77777777" w:rsidR="00E373B3" w:rsidRPr="00FC34DE" w:rsidRDefault="00E373B3" w:rsidP="005E57F5">
            <w:pPr>
              <w:widowControl w:val="0"/>
              <w:spacing w:line="276" w:lineRule="auto"/>
              <w:ind w:left="990" w:hanging="900"/>
              <w:jc w:val="both"/>
              <w:rPr>
                <w:rFonts w:ascii="Bookman Old Style" w:eastAsia="Bookman Old Style" w:hAnsi="Bookman Old Style"/>
                <w:color w:val="000000"/>
              </w:rPr>
            </w:pPr>
          </w:p>
        </w:tc>
      </w:tr>
      <w:tr w:rsidR="00E373B3" w:rsidRPr="00FC34DE" w14:paraId="703B5BC1" w14:textId="77777777" w:rsidTr="000E551E">
        <w:tc>
          <w:tcPr>
            <w:tcW w:w="1555" w:type="dxa"/>
            <w:shd w:val="clear" w:color="auto" w:fill="auto"/>
          </w:tcPr>
          <w:p w14:paraId="000000F1" w14:textId="6250F2A4"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1.40</w:t>
            </w:r>
          </w:p>
        </w:tc>
        <w:tc>
          <w:tcPr>
            <w:tcW w:w="7796" w:type="dxa"/>
            <w:shd w:val="clear" w:color="auto" w:fill="auto"/>
          </w:tcPr>
          <w:p w14:paraId="60927E37"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“Project”</w:t>
            </w:r>
            <w:r w:rsidRPr="00FC34DE">
              <w:rPr>
                <w:rFonts w:ascii="Bookman Old Style" w:eastAsia="Bookman Old Style" w:hAnsi="Bookman Old Style"/>
                <w:color w:val="000000"/>
              </w:rPr>
              <w:t xml:space="preserve"> Shall mean the project of the Design, Supply, Installation, testing &amp; Commissioning of Grid connected Rooftop Solar Systems including five years comprehensive maintenance </w:t>
            </w:r>
          </w:p>
          <w:p w14:paraId="000000F3" w14:textId="4FC7D964" w:rsidR="009C44BA" w:rsidRPr="00FC34DE" w:rsidRDefault="009C44BA" w:rsidP="005E57F5">
            <w:pPr>
              <w:widowControl w:val="0"/>
              <w:spacing w:line="276" w:lineRule="auto"/>
              <w:jc w:val="both"/>
              <w:rPr>
                <w:rFonts w:ascii="Bookman Old Style" w:eastAsia="Bookman Old Style" w:hAnsi="Bookman Old Style"/>
                <w:color w:val="000000"/>
              </w:rPr>
            </w:pPr>
          </w:p>
        </w:tc>
      </w:tr>
      <w:tr w:rsidR="00E373B3" w:rsidRPr="00FC34DE" w14:paraId="303BF09A" w14:textId="77777777" w:rsidTr="000E551E">
        <w:tc>
          <w:tcPr>
            <w:tcW w:w="1555" w:type="dxa"/>
            <w:shd w:val="clear" w:color="auto" w:fill="auto"/>
          </w:tcPr>
          <w:p w14:paraId="000000F4" w14:textId="08C7EDC9"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1.41</w:t>
            </w:r>
          </w:p>
        </w:tc>
        <w:tc>
          <w:tcPr>
            <w:tcW w:w="7796" w:type="dxa"/>
            <w:shd w:val="clear" w:color="auto" w:fill="auto"/>
          </w:tcPr>
          <w:p w14:paraId="000000F5" w14:textId="77777777" w:rsidR="00E373B3" w:rsidRPr="00FC34DE" w:rsidRDefault="00176652" w:rsidP="005E57F5">
            <w:pPr>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“Project Cost / Project Price”</w:t>
            </w:r>
            <w:r w:rsidRPr="00FC34DE">
              <w:rPr>
                <w:rFonts w:ascii="Bookman Old Style" w:eastAsia="Bookman Old Style" w:hAnsi="Bookman Old Style"/>
                <w:color w:val="000000"/>
              </w:rPr>
              <w:t xml:space="preserve"> shall mean the price offered by the Bidder for the Scope of work as per RFP document.</w:t>
            </w:r>
          </w:p>
          <w:p w14:paraId="000000F6" w14:textId="77777777" w:rsidR="00E373B3" w:rsidRPr="00FC34DE" w:rsidRDefault="00E373B3" w:rsidP="005E57F5">
            <w:pPr>
              <w:spacing w:line="276" w:lineRule="auto"/>
              <w:jc w:val="both"/>
              <w:rPr>
                <w:rFonts w:ascii="Bookman Old Style" w:eastAsia="Bookman Old Style" w:hAnsi="Bookman Old Style"/>
                <w:color w:val="000000"/>
              </w:rPr>
            </w:pPr>
          </w:p>
        </w:tc>
      </w:tr>
      <w:tr w:rsidR="00E373B3" w:rsidRPr="00FC34DE" w14:paraId="068A1698" w14:textId="77777777" w:rsidTr="000E551E">
        <w:tc>
          <w:tcPr>
            <w:tcW w:w="1555" w:type="dxa"/>
            <w:shd w:val="clear" w:color="auto" w:fill="auto"/>
          </w:tcPr>
          <w:p w14:paraId="000000F7" w14:textId="29EB54DC"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1.42</w:t>
            </w:r>
          </w:p>
        </w:tc>
        <w:tc>
          <w:tcPr>
            <w:tcW w:w="7796" w:type="dxa"/>
            <w:shd w:val="clear" w:color="auto" w:fill="auto"/>
          </w:tcPr>
          <w:p w14:paraId="000000F8" w14:textId="242C62E5"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“Project capacity”</w:t>
            </w:r>
            <w:r w:rsidRPr="00FC34DE">
              <w:rPr>
                <w:rFonts w:ascii="Bookman Old Style" w:eastAsia="Bookman Old Style" w:hAnsi="Bookman Old Style"/>
                <w:color w:val="000000"/>
              </w:rPr>
              <w:t xml:space="preserve"> means Capacity in kW allocated to the Bidder for various locations within </w:t>
            </w:r>
            <w:r w:rsidR="00301E59" w:rsidRPr="00FC34DE">
              <w:rPr>
                <w:rFonts w:ascii="Bookman Old Style" w:eastAsia="Bookman Old Style" w:hAnsi="Bookman Old Style"/>
                <w:color w:val="000000"/>
              </w:rPr>
              <w:t>HESCOM</w:t>
            </w:r>
            <w:r w:rsidR="00DB7E2D" w:rsidRPr="00FC34DE">
              <w:rPr>
                <w:rFonts w:ascii="Bookman Old Style" w:eastAsia="Bookman Old Style" w:hAnsi="Bookman Old Style"/>
                <w:color w:val="000000"/>
              </w:rPr>
              <w:t xml:space="preserve"> </w:t>
            </w:r>
            <w:proofErr w:type="spellStart"/>
            <w:r w:rsidR="00DB7E2D" w:rsidRPr="00FC34DE">
              <w:rPr>
                <w:rFonts w:ascii="Bookman Old Style" w:eastAsia="Bookman Old Style" w:hAnsi="Bookman Old Style"/>
                <w:color w:val="000000"/>
              </w:rPr>
              <w:t>juridiction</w:t>
            </w:r>
            <w:proofErr w:type="spellEnd"/>
            <w:r w:rsidRPr="00FC34DE">
              <w:rPr>
                <w:rFonts w:ascii="Bookman Old Style" w:eastAsia="Bookman Old Style" w:hAnsi="Bookman Old Style"/>
                <w:color w:val="000000"/>
              </w:rPr>
              <w:t>.</w:t>
            </w:r>
          </w:p>
          <w:p w14:paraId="000000F9" w14:textId="77777777" w:rsidR="00E373B3" w:rsidRPr="00FC34DE" w:rsidRDefault="00E373B3" w:rsidP="005E57F5">
            <w:pPr>
              <w:widowControl w:val="0"/>
              <w:spacing w:line="276" w:lineRule="auto"/>
              <w:ind w:left="990" w:hanging="900"/>
              <w:jc w:val="both"/>
              <w:rPr>
                <w:rFonts w:ascii="Bookman Old Style" w:eastAsia="Bookman Old Style" w:hAnsi="Bookman Old Style"/>
                <w:color w:val="000000"/>
              </w:rPr>
            </w:pPr>
          </w:p>
        </w:tc>
      </w:tr>
      <w:tr w:rsidR="00E373B3" w:rsidRPr="00FC34DE" w14:paraId="7A91861A" w14:textId="77777777" w:rsidTr="000E551E">
        <w:tc>
          <w:tcPr>
            <w:tcW w:w="1555" w:type="dxa"/>
            <w:shd w:val="clear" w:color="auto" w:fill="auto"/>
          </w:tcPr>
          <w:p w14:paraId="000000FA"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c>
          <w:tcPr>
            <w:tcW w:w="7796" w:type="dxa"/>
            <w:shd w:val="clear" w:color="auto" w:fill="auto"/>
          </w:tcPr>
          <w:p w14:paraId="000000FB" w14:textId="77777777" w:rsidR="00E373B3" w:rsidRPr="00FC34DE" w:rsidRDefault="00E373B3" w:rsidP="005E57F5">
            <w:pPr>
              <w:widowControl w:val="0"/>
              <w:spacing w:line="276" w:lineRule="auto"/>
              <w:jc w:val="both"/>
              <w:rPr>
                <w:rFonts w:ascii="Bookman Old Style" w:eastAsia="Bookman Old Style" w:hAnsi="Bookman Old Style"/>
                <w:b/>
                <w:color w:val="000000"/>
              </w:rPr>
            </w:pPr>
          </w:p>
        </w:tc>
      </w:tr>
      <w:tr w:rsidR="00E373B3" w:rsidRPr="00FC34DE" w14:paraId="3BD29F30" w14:textId="77777777" w:rsidTr="000E551E">
        <w:tc>
          <w:tcPr>
            <w:tcW w:w="1555" w:type="dxa"/>
            <w:shd w:val="clear" w:color="auto" w:fill="auto"/>
          </w:tcPr>
          <w:p w14:paraId="000000FC" w14:textId="15962574"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1.43</w:t>
            </w:r>
          </w:p>
        </w:tc>
        <w:tc>
          <w:tcPr>
            <w:tcW w:w="7796" w:type="dxa"/>
            <w:shd w:val="clear" w:color="auto" w:fill="auto"/>
          </w:tcPr>
          <w:p w14:paraId="000000FD"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“Performance Ratio”</w:t>
            </w:r>
            <w:r w:rsidRPr="00FC34DE">
              <w:rPr>
                <w:rFonts w:ascii="Bookman Old Style" w:eastAsia="Bookman Old Style" w:hAnsi="Bookman Old Style"/>
                <w:color w:val="000000"/>
              </w:rPr>
              <w:t xml:space="preserve"> (PR) means “Performance Ratio” (PR) means the ratio of plant output versus installed plant capacity at any instance with respect to the radiation measured.   </w:t>
            </w:r>
          </w:p>
          <w:p w14:paraId="000000FE" w14:textId="77777777" w:rsidR="00E373B3" w:rsidRPr="00FC34DE" w:rsidRDefault="00E373B3" w:rsidP="005E57F5">
            <w:pPr>
              <w:widowControl w:val="0"/>
              <w:spacing w:line="276" w:lineRule="auto"/>
              <w:jc w:val="both"/>
              <w:rPr>
                <w:rFonts w:ascii="Bookman Old Style" w:eastAsia="Bookman Old Style" w:hAnsi="Bookman Old Style"/>
                <w:color w:val="000000"/>
              </w:rPr>
            </w:pPr>
          </w:p>
          <w:p w14:paraId="000000FF" w14:textId="70FDAE3D" w:rsidR="00E373B3" w:rsidRPr="00FC34DE" w:rsidRDefault="00176652" w:rsidP="005E57F5">
            <w:pPr>
              <w:widowControl w:val="0"/>
              <w:spacing w:line="276" w:lineRule="auto"/>
              <w:jc w:val="both"/>
              <w:rPr>
                <w:rFonts w:ascii="Bookman Old Style" w:eastAsia="Bookman Old Style" w:hAnsi="Bookman Old Style"/>
                <w:i/>
                <w:color w:val="000000"/>
              </w:rPr>
            </w:pPr>
            <w:r w:rsidRPr="00FC34DE">
              <w:rPr>
                <w:rFonts w:ascii="Bookman Old Style" w:eastAsia="Bookman Old Style" w:hAnsi="Bookman Old Style"/>
                <w:i/>
                <w:color w:val="000000"/>
              </w:rPr>
              <w:t>PR= (Measured output in kW /Installed Plant capacity in kW * (1000 W/m2/Measured radiation intensity in W/m2).</w:t>
            </w:r>
          </w:p>
          <w:p w14:paraId="00000100" w14:textId="77777777" w:rsidR="00E373B3" w:rsidRPr="00FC34DE" w:rsidRDefault="00E373B3" w:rsidP="00BA7469">
            <w:pPr>
              <w:pStyle w:val="pnormal"/>
              <w:shd w:val="clear" w:color="auto" w:fill="FFFFFF"/>
              <w:spacing w:before="120" w:beforeAutospacing="0" w:after="0" w:afterAutospacing="0" w:line="276" w:lineRule="auto"/>
              <w:rPr>
                <w:rFonts w:ascii="Bookman Old Style" w:eastAsia="Bookman Old Style" w:hAnsi="Bookman Old Style"/>
                <w:color w:val="000000"/>
              </w:rPr>
            </w:pPr>
          </w:p>
        </w:tc>
      </w:tr>
      <w:tr w:rsidR="00E373B3" w:rsidRPr="00FC34DE" w14:paraId="1A31C523" w14:textId="77777777" w:rsidTr="000E551E">
        <w:tc>
          <w:tcPr>
            <w:tcW w:w="1555" w:type="dxa"/>
            <w:shd w:val="clear" w:color="auto" w:fill="auto"/>
          </w:tcPr>
          <w:p w14:paraId="00000101" w14:textId="540AE592"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1.44</w:t>
            </w:r>
          </w:p>
        </w:tc>
        <w:tc>
          <w:tcPr>
            <w:tcW w:w="7796" w:type="dxa"/>
            <w:shd w:val="clear" w:color="auto" w:fill="auto"/>
          </w:tcPr>
          <w:p w14:paraId="00000103" w14:textId="62834D20" w:rsidR="00E373B3" w:rsidRPr="00FC34DE" w:rsidRDefault="00176652" w:rsidP="000642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“Parent Company”</w:t>
            </w:r>
            <w:r w:rsidRPr="00FC34DE">
              <w:rPr>
                <w:rFonts w:ascii="Bookman Old Style" w:eastAsia="Bookman Old Style" w:hAnsi="Bookman Old Style"/>
                <w:color w:val="000000"/>
              </w:rPr>
              <w:t xml:space="preserve"> shall mean a company that holds at least twenty six percent (26%) of the paid-up equity capital directly or indirectly in the Bidding Company as the case may be.</w:t>
            </w:r>
          </w:p>
        </w:tc>
      </w:tr>
      <w:tr w:rsidR="00E373B3" w:rsidRPr="00FC34DE" w14:paraId="02649B3F" w14:textId="77777777" w:rsidTr="000E551E">
        <w:tc>
          <w:tcPr>
            <w:tcW w:w="1555" w:type="dxa"/>
            <w:shd w:val="clear" w:color="auto" w:fill="auto"/>
          </w:tcPr>
          <w:p w14:paraId="00000104" w14:textId="7FA27871"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1.45</w:t>
            </w:r>
          </w:p>
        </w:tc>
        <w:tc>
          <w:tcPr>
            <w:tcW w:w="7796" w:type="dxa"/>
            <w:shd w:val="clear" w:color="auto" w:fill="auto"/>
          </w:tcPr>
          <w:p w14:paraId="00000105"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 xml:space="preserve">“Project Sanction Documents” </w:t>
            </w:r>
            <w:r w:rsidRPr="00FC34DE">
              <w:rPr>
                <w:rFonts w:ascii="Bookman Old Style" w:eastAsia="Bookman Old Style" w:hAnsi="Bookman Old Style"/>
                <w:color w:val="000000"/>
              </w:rPr>
              <w:t>shall mean the documents required for sanction of project.</w:t>
            </w:r>
          </w:p>
          <w:p w14:paraId="00000106"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r>
      <w:tr w:rsidR="00E373B3" w:rsidRPr="00FC34DE" w14:paraId="68A476F5" w14:textId="77777777" w:rsidTr="000E551E">
        <w:tc>
          <w:tcPr>
            <w:tcW w:w="1555" w:type="dxa"/>
            <w:shd w:val="clear" w:color="auto" w:fill="auto"/>
          </w:tcPr>
          <w:p w14:paraId="00000107" w14:textId="195EC5EE"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1.46</w:t>
            </w:r>
          </w:p>
        </w:tc>
        <w:tc>
          <w:tcPr>
            <w:tcW w:w="7796" w:type="dxa"/>
            <w:shd w:val="clear" w:color="auto" w:fill="auto"/>
          </w:tcPr>
          <w:p w14:paraId="00000108" w14:textId="7016BD73"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 xml:space="preserve">“Price Bid” </w:t>
            </w:r>
            <w:r w:rsidRPr="00FC34DE">
              <w:rPr>
                <w:rFonts w:ascii="Bookman Old Style" w:eastAsia="Bookman Old Style" w:hAnsi="Bookman Old Style"/>
                <w:color w:val="000000"/>
              </w:rPr>
              <w:t xml:space="preserve">shall mean </w:t>
            </w:r>
            <w:r w:rsidRPr="00FC34DE">
              <w:rPr>
                <w:rFonts w:ascii="Bookman Old Style" w:eastAsia="Bookman Old Style" w:hAnsi="Bookman Old Style"/>
                <w:b/>
                <w:i/>
                <w:color w:val="000000"/>
              </w:rPr>
              <w:t>Price Bid</w:t>
            </w:r>
            <w:r w:rsidRPr="00FC34DE">
              <w:rPr>
                <w:rFonts w:ascii="Bookman Old Style" w:eastAsia="Bookman Old Style" w:hAnsi="Bookman Old Style"/>
                <w:color w:val="000000"/>
              </w:rPr>
              <w:t xml:space="preserve"> of the Bid, containing the Bidder’s quoted Price as per this RFP; </w:t>
            </w:r>
          </w:p>
          <w:p w14:paraId="00000109"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r>
      <w:tr w:rsidR="00E373B3" w:rsidRPr="00FC34DE" w14:paraId="08748241" w14:textId="77777777" w:rsidTr="000E551E">
        <w:tc>
          <w:tcPr>
            <w:tcW w:w="1555" w:type="dxa"/>
            <w:shd w:val="clear" w:color="auto" w:fill="auto"/>
          </w:tcPr>
          <w:p w14:paraId="0000010A" w14:textId="088C91CD"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1.47</w:t>
            </w:r>
          </w:p>
        </w:tc>
        <w:tc>
          <w:tcPr>
            <w:tcW w:w="7796" w:type="dxa"/>
            <w:shd w:val="clear" w:color="auto" w:fill="auto"/>
          </w:tcPr>
          <w:p w14:paraId="0000010B"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 xml:space="preserve">“Project Cost” </w:t>
            </w:r>
            <w:r w:rsidRPr="00FC34DE">
              <w:rPr>
                <w:rFonts w:ascii="Bookman Old Style" w:eastAsia="Bookman Old Style" w:hAnsi="Bookman Old Style"/>
                <w:color w:val="000000"/>
              </w:rPr>
              <w:t>shall mean the Cost offered by the bidder for the scope of work as per the RFP document.</w:t>
            </w:r>
          </w:p>
          <w:p w14:paraId="0000010C"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r>
      <w:tr w:rsidR="00E373B3" w:rsidRPr="00FC34DE" w14:paraId="78B5BBA5" w14:textId="77777777" w:rsidTr="000E551E">
        <w:tc>
          <w:tcPr>
            <w:tcW w:w="1555" w:type="dxa"/>
            <w:shd w:val="clear" w:color="auto" w:fill="auto"/>
          </w:tcPr>
          <w:p w14:paraId="0000010D" w14:textId="19100AC5"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1.48</w:t>
            </w:r>
          </w:p>
        </w:tc>
        <w:tc>
          <w:tcPr>
            <w:tcW w:w="7796" w:type="dxa"/>
            <w:shd w:val="clear" w:color="auto" w:fill="auto"/>
          </w:tcPr>
          <w:p w14:paraId="0000010E" w14:textId="5B10DE06"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“PV System” or “SPV ” or “ SPV System”</w:t>
            </w:r>
            <w:r w:rsidRPr="00FC34DE">
              <w:rPr>
                <w:rFonts w:ascii="Bookman Old Style" w:eastAsia="Bookman Old Style" w:hAnsi="Bookman Old Style"/>
                <w:color w:val="000000"/>
              </w:rPr>
              <w:t xml:space="preserve"> shall </w:t>
            </w:r>
            <w:r w:rsidR="00A9109F" w:rsidRPr="00FC34DE">
              <w:rPr>
                <w:rFonts w:ascii="Bookman Old Style" w:eastAsia="Bookman Old Style" w:hAnsi="Bookman Old Style"/>
                <w:color w:val="000000"/>
              </w:rPr>
              <w:t xml:space="preserve">for the purpose of this tender </w:t>
            </w:r>
            <w:r w:rsidRPr="00FC34DE">
              <w:rPr>
                <w:rFonts w:ascii="Bookman Old Style" w:eastAsia="Bookman Old Style" w:hAnsi="Bookman Old Style"/>
                <w:color w:val="000000"/>
              </w:rPr>
              <w:t xml:space="preserve">mean the Grid-connected </w:t>
            </w:r>
            <w:r w:rsidR="00A9109F" w:rsidRPr="00FC34DE">
              <w:rPr>
                <w:rFonts w:ascii="Bookman Old Style" w:eastAsia="Bookman Old Style" w:hAnsi="Bookman Old Style"/>
                <w:color w:val="000000"/>
              </w:rPr>
              <w:t xml:space="preserve">Rooftop </w:t>
            </w:r>
            <w:r w:rsidRPr="00FC34DE">
              <w:rPr>
                <w:rFonts w:ascii="Bookman Old Style" w:eastAsia="Bookman Old Style" w:hAnsi="Bookman Old Style"/>
                <w:color w:val="000000"/>
              </w:rPr>
              <w:t xml:space="preserve">Solar Photo-Voltaic (PV) system including the PV modules, grid-connected inverter(s), module mounting structure(s), cables and connectors, safety and </w:t>
            </w:r>
            <w:r w:rsidR="00A9109F" w:rsidRPr="00FC34DE">
              <w:rPr>
                <w:rFonts w:ascii="Bookman Old Style" w:eastAsia="Bookman Old Style" w:hAnsi="Bookman Old Style"/>
                <w:color w:val="000000"/>
              </w:rPr>
              <w:t>Earthing</w:t>
            </w:r>
            <w:r w:rsidRPr="00FC34DE">
              <w:rPr>
                <w:rFonts w:ascii="Bookman Old Style" w:eastAsia="Bookman Old Style" w:hAnsi="Bookman Old Style"/>
                <w:color w:val="000000"/>
              </w:rPr>
              <w:t xml:space="preserve"> equipment, interconnection equipment, and inverter with remote monitoring with other components for Rooftop Solar System  that shall be supplied, </w:t>
            </w:r>
            <w:r w:rsidRPr="00FC34DE">
              <w:rPr>
                <w:rFonts w:ascii="Bookman Old Style" w:eastAsia="Bookman Old Style" w:hAnsi="Bookman Old Style"/>
                <w:color w:val="000000"/>
              </w:rPr>
              <w:lastRenderedPageBreak/>
              <w:t>installed, commissioned and maintained by the Empanelled Agency.</w:t>
            </w:r>
          </w:p>
          <w:p w14:paraId="0000010F"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r>
      <w:tr w:rsidR="00E373B3" w:rsidRPr="00FC34DE" w14:paraId="6EECA672" w14:textId="77777777" w:rsidTr="000E551E">
        <w:tc>
          <w:tcPr>
            <w:tcW w:w="1555" w:type="dxa"/>
            <w:shd w:val="clear" w:color="auto" w:fill="auto"/>
          </w:tcPr>
          <w:p w14:paraId="00000110" w14:textId="3AE8CEBE"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lastRenderedPageBreak/>
              <w:t>1.49</w:t>
            </w:r>
          </w:p>
        </w:tc>
        <w:tc>
          <w:tcPr>
            <w:tcW w:w="7796" w:type="dxa"/>
            <w:shd w:val="clear" w:color="auto" w:fill="auto"/>
          </w:tcPr>
          <w:p w14:paraId="00000111"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 xml:space="preserve">“Qualified Bidder” </w:t>
            </w:r>
            <w:r w:rsidRPr="00FC34DE">
              <w:rPr>
                <w:rFonts w:ascii="Bookman Old Style" w:eastAsia="Bookman Old Style" w:hAnsi="Bookman Old Style"/>
                <w:color w:val="000000"/>
              </w:rPr>
              <w:t>shall mean the Bidder(s) who, after evaluation of their Techno Commercial Bid stand qualified for opening and evaluation of their Price Bid;</w:t>
            </w:r>
          </w:p>
          <w:p w14:paraId="00000112"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r>
      <w:tr w:rsidR="00E373B3" w:rsidRPr="00FC34DE" w14:paraId="07BA46D9" w14:textId="77777777" w:rsidTr="000E551E">
        <w:tc>
          <w:tcPr>
            <w:tcW w:w="1555" w:type="dxa"/>
            <w:shd w:val="clear" w:color="auto" w:fill="auto"/>
          </w:tcPr>
          <w:p w14:paraId="00000113" w14:textId="6EE61053"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1.50</w:t>
            </w:r>
          </w:p>
        </w:tc>
        <w:tc>
          <w:tcPr>
            <w:tcW w:w="7796" w:type="dxa"/>
            <w:shd w:val="clear" w:color="auto" w:fill="auto"/>
          </w:tcPr>
          <w:p w14:paraId="00000114"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 xml:space="preserve">"RFP" </w:t>
            </w:r>
            <w:r w:rsidRPr="00FC34DE">
              <w:rPr>
                <w:rFonts w:ascii="Bookman Old Style" w:eastAsia="Bookman Old Style" w:hAnsi="Bookman Old Style"/>
                <w:color w:val="000000"/>
              </w:rPr>
              <w:t>shall mean Request for Proposals (RFP) /Bid Document/ Tender Document.</w:t>
            </w:r>
          </w:p>
          <w:p w14:paraId="00000115"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r>
      <w:tr w:rsidR="00E373B3" w:rsidRPr="00FC34DE" w14:paraId="103CA7CF" w14:textId="77777777" w:rsidTr="000E551E">
        <w:tc>
          <w:tcPr>
            <w:tcW w:w="1555" w:type="dxa"/>
            <w:shd w:val="clear" w:color="auto" w:fill="auto"/>
          </w:tcPr>
          <w:p w14:paraId="00000116" w14:textId="14682BE2"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1.51</w:t>
            </w:r>
          </w:p>
        </w:tc>
        <w:tc>
          <w:tcPr>
            <w:tcW w:w="7796" w:type="dxa"/>
            <w:shd w:val="clear" w:color="auto" w:fill="auto"/>
          </w:tcPr>
          <w:p w14:paraId="00000117" w14:textId="2467A221" w:rsidR="00E373B3" w:rsidRPr="00FC34DE" w:rsidRDefault="00176652" w:rsidP="005E57F5">
            <w:pPr>
              <w:widowControl w:val="0"/>
              <w:tabs>
                <w:tab w:val="left" w:pos="900"/>
              </w:tabs>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w:t>
            </w:r>
            <w:r w:rsidRPr="00FC34DE">
              <w:rPr>
                <w:rFonts w:ascii="Bookman Old Style" w:eastAsia="Bookman Old Style" w:hAnsi="Bookman Old Style"/>
                <w:b/>
                <w:color w:val="000000"/>
              </w:rPr>
              <w:t>Renewable Energy Meter</w:t>
            </w:r>
            <w:r w:rsidR="00DB7E2D" w:rsidRPr="00FC34DE">
              <w:rPr>
                <w:rFonts w:ascii="Bookman Old Style" w:eastAsia="Bookman Old Style" w:hAnsi="Bookman Old Style"/>
                <w:b/>
                <w:color w:val="000000"/>
              </w:rPr>
              <w:t>/Solar Generation Meter</w:t>
            </w:r>
            <w:r w:rsidRPr="00FC34DE">
              <w:rPr>
                <w:rFonts w:ascii="Bookman Old Style" w:eastAsia="Bookman Old Style" w:hAnsi="Bookman Old Style"/>
                <w:b/>
                <w:color w:val="000000"/>
              </w:rPr>
              <w:t>”</w:t>
            </w:r>
            <w:r w:rsidRPr="00FC34DE">
              <w:rPr>
                <w:rFonts w:ascii="Bookman Old Style" w:eastAsia="Bookman Old Style" w:hAnsi="Bookman Old Style"/>
                <w:color w:val="000000"/>
              </w:rPr>
              <w:t xml:space="preserve"> refers to a unidirectional energy meter, installed and used solely to record the renewable energy generation from the Renewable Energy System installed at the consumer’s premises.</w:t>
            </w:r>
          </w:p>
          <w:p w14:paraId="00000118"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r>
      <w:tr w:rsidR="00E373B3" w:rsidRPr="00FC34DE" w14:paraId="01FE73CA" w14:textId="77777777" w:rsidTr="000E551E">
        <w:tc>
          <w:tcPr>
            <w:tcW w:w="1555" w:type="dxa"/>
            <w:shd w:val="clear" w:color="auto" w:fill="auto"/>
          </w:tcPr>
          <w:p w14:paraId="00000119" w14:textId="685B8115"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1.52</w:t>
            </w:r>
          </w:p>
        </w:tc>
        <w:tc>
          <w:tcPr>
            <w:tcW w:w="7796" w:type="dxa"/>
            <w:shd w:val="clear" w:color="auto" w:fill="auto"/>
          </w:tcPr>
          <w:p w14:paraId="0000011A" w14:textId="428F4F0E"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“Rooftop Owner”</w:t>
            </w:r>
            <w:r w:rsidRPr="00FC34DE">
              <w:rPr>
                <w:rFonts w:ascii="Bookman Old Style" w:eastAsia="Bookman Old Style" w:hAnsi="Bookman Old Style"/>
                <w:color w:val="000000"/>
              </w:rPr>
              <w:t xml:space="preserve"> shall means owner of roofs at various locations within </w:t>
            </w:r>
            <w:r w:rsidR="00301E59" w:rsidRPr="00FC34DE">
              <w:rPr>
                <w:rFonts w:ascii="Bookman Old Style" w:eastAsia="Bookman Old Style" w:hAnsi="Bookman Old Style"/>
                <w:color w:val="000000"/>
              </w:rPr>
              <w:t>HESCOM</w:t>
            </w:r>
            <w:r w:rsidR="00DB7E2D" w:rsidRPr="00FC34DE">
              <w:rPr>
                <w:rFonts w:ascii="Bookman Old Style" w:eastAsia="Bookman Old Style" w:hAnsi="Bookman Old Style"/>
                <w:color w:val="000000"/>
              </w:rPr>
              <w:t xml:space="preserve"> Jurisdiction</w:t>
            </w:r>
            <w:r w:rsidRPr="00FC34DE">
              <w:rPr>
                <w:rFonts w:ascii="Bookman Old Style" w:eastAsia="Bookman Old Style" w:hAnsi="Bookman Old Style"/>
                <w:color w:val="000000"/>
              </w:rPr>
              <w:t xml:space="preserve"> consisting of single or multiple rooftops.</w:t>
            </w:r>
          </w:p>
          <w:p w14:paraId="0000011B"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r>
      <w:tr w:rsidR="00E373B3" w:rsidRPr="00FC34DE" w14:paraId="19ACB9B8" w14:textId="77777777" w:rsidTr="000E551E">
        <w:tc>
          <w:tcPr>
            <w:tcW w:w="1555" w:type="dxa"/>
            <w:shd w:val="clear" w:color="auto" w:fill="auto"/>
          </w:tcPr>
          <w:p w14:paraId="744AE598" w14:textId="0D3F74DF"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1.53</w:t>
            </w:r>
          </w:p>
          <w:p w14:paraId="7856F738" w14:textId="77777777" w:rsidR="00D21268" w:rsidRPr="00FC34DE" w:rsidRDefault="00D21268" w:rsidP="005E57F5">
            <w:pPr>
              <w:widowControl w:val="0"/>
              <w:spacing w:line="276" w:lineRule="auto"/>
              <w:jc w:val="both"/>
              <w:rPr>
                <w:rFonts w:ascii="Bookman Old Style" w:eastAsia="Bookman Old Style" w:hAnsi="Bookman Old Style"/>
                <w:color w:val="000000"/>
              </w:rPr>
            </w:pPr>
          </w:p>
          <w:p w14:paraId="3B571B0D" w14:textId="77777777" w:rsidR="00D21268" w:rsidRPr="00FC34DE" w:rsidRDefault="00D21268" w:rsidP="005E57F5">
            <w:pPr>
              <w:widowControl w:val="0"/>
              <w:spacing w:line="276" w:lineRule="auto"/>
              <w:jc w:val="both"/>
              <w:rPr>
                <w:rFonts w:ascii="Bookman Old Style" w:eastAsia="Bookman Old Style" w:hAnsi="Bookman Old Style"/>
                <w:color w:val="000000"/>
              </w:rPr>
            </w:pPr>
          </w:p>
          <w:p w14:paraId="17B5975E" w14:textId="77777777" w:rsidR="00D21268" w:rsidRPr="00FC34DE" w:rsidRDefault="00D21268" w:rsidP="005E57F5">
            <w:pPr>
              <w:widowControl w:val="0"/>
              <w:spacing w:line="276" w:lineRule="auto"/>
              <w:jc w:val="both"/>
              <w:rPr>
                <w:rFonts w:ascii="Bookman Old Style" w:eastAsia="Bookman Old Style" w:hAnsi="Bookman Old Style"/>
                <w:color w:val="000000"/>
              </w:rPr>
            </w:pPr>
          </w:p>
          <w:p w14:paraId="2C7CBC3A" w14:textId="77777777" w:rsidR="00D21268" w:rsidRPr="00FC34DE" w:rsidRDefault="00D21268" w:rsidP="005E57F5">
            <w:pPr>
              <w:widowControl w:val="0"/>
              <w:spacing w:line="276" w:lineRule="auto"/>
              <w:jc w:val="both"/>
              <w:rPr>
                <w:rFonts w:ascii="Bookman Old Style" w:eastAsia="Bookman Old Style" w:hAnsi="Bookman Old Style"/>
                <w:color w:val="000000"/>
              </w:rPr>
            </w:pPr>
          </w:p>
          <w:p w14:paraId="484DD70F" w14:textId="77777777" w:rsidR="00D21268" w:rsidRPr="00FC34DE" w:rsidRDefault="00D21268" w:rsidP="005E57F5">
            <w:pPr>
              <w:widowControl w:val="0"/>
              <w:spacing w:line="276" w:lineRule="auto"/>
              <w:jc w:val="both"/>
              <w:rPr>
                <w:rFonts w:ascii="Bookman Old Style" w:eastAsia="Bookman Old Style" w:hAnsi="Bookman Old Style"/>
                <w:color w:val="000000"/>
              </w:rPr>
            </w:pPr>
          </w:p>
          <w:p w14:paraId="0000011C" w14:textId="20B8F0D7" w:rsidR="00D21268" w:rsidRPr="00FC34DE" w:rsidRDefault="00D21268"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1.5</w:t>
            </w:r>
            <w:r w:rsidR="00156977" w:rsidRPr="00FC34DE">
              <w:rPr>
                <w:rFonts w:ascii="Bookman Old Style" w:eastAsia="Bookman Old Style" w:hAnsi="Bookman Old Style"/>
                <w:color w:val="000000"/>
              </w:rPr>
              <w:t>4</w:t>
            </w:r>
          </w:p>
        </w:tc>
        <w:tc>
          <w:tcPr>
            <w:tcW w:w="7796" w:type="dxa"/>
            <w:shd w:val="clear" w:color="auto" w:fill="auto"/>
          </w:tcPr>
          <w:p w14:paraId="0000011D" w14:textId="223DBCA5" w:rsidR="00E373B3" w:rsidRPr="00FC34DE" w:rsidRDefault="00176652" w:rsidP="005E57F5">
            <w:pPr>
              <w:widowControl w:val="0"/>
              <w:spacing w:line="276" w:lineRule="auto"/>
              <w:jc w:val="both"/>
              <w:rPr>
                <w:rFonts w:ascii="Bookman Old Style" w:eastAsia="Bookman Old Style" w:hAnsi="Bookman Old Style"/>
              </w:rPr>
            </w:pPr>
            <w:r w:rsidRPr="00FC34DE">
              <w:rPr>
                <w:rFonts w:ascii="Bookman Old Style" w:eastAsia="Bookman Old Style" w:hAnsi="Bookman Old Style"/>
                <w:b/>
              </w:rPr>
              <w:t>“</w:t>
            </w:r>
            <w:r w:rsidR="00731147" w:rsidRPr="00FC34DE">
              <w:rPr>
                <w:rFonts w:ascii="Bookman Old Style" w:eastAsia="Bookman Old Style" w:hAnsi="Bookman Old Style"/>
                <w:b/>
              </w:rPr>
              <w:t>Consent</w:t>
            </w:r>
            <w:r w:rsidRPr="00FC34DE">
              <w:rPr>
                <w:rFonts w:ascii="Bookman Old Style" w:eastAsia="Bookman Old Style" w:hAnsi="Bookman Old Style"/>
                <w:b/>
              </w:rPr>
              <w:t xml:space="preserve"> Letter”</w:t>
            </w:r>
            <w:r w:rsidRPr="00FC34DE">
              <w:rPr>
                <w:rFonts w:ascii="Bookman Old Style" w:eastAsia="Bookman Old Style" w:hAnsi="Bookman Old Style"/>
              </w:rPr>
              <w:t xml:space="preserve"> shall mean the letter provided by </w:t>
            </w:r>
            <w:r w:rsidR="00301E59" w:rsidRPr="00FC34DE">
              <w:rPr>
                <w:rFonts w:ascii="Bookman Old Style" w:eastAsia="Bookman Old Style" w:hAnsi="Bookman Old Style"/>
              </w:rPr>
              <w:t>HESCOM</w:t>
            </w:r>
            <w:r w:rsidRPr="00FC34DE">
              <w:rPr>
                <w:rFonts w:ascii="Bookman Old Style" w:eastAsia="Bookman Old Style" w:hAnsi="Bookman Old Style"/>
              </w:rPr>
              <w:t xml:space="preserve"> for a single or group of PV systems after the approval of the project sanction documents submitted by the contractor.</w:t>
            </w:r>
          </w:p>
          <w:p w14:paraId="0000011E" w14:textId="77777777" w:rsidR="00E373B3" w:rsidRPr="00FC34DE" w:rsidRDefault="00E373B3" w:rsidP="005E57F5">
            <w:pPr>
              <w:widowControl w:val="0"/>
              <w:spacing w:line="276" w:lineRule="auto"/>
              <w:jc w:val="both"/>
              <w:rPr>
                <w:rFonts w:ascii="Bookman Old Style" w:eastAsia="Bookman Old Style" w:hAnsi="Bookman Old Style"/>
                <w:b/>
              </w:rPr>
            </w:pPr>
          </w:p>
          <w:p w14:paraId="0000011F" w14:textId="77777777" w:rsidR="00E373B3" w:rsidRPr="00FC34DE" w:rsidRDefault="00E373B3" w:rsidP="005E57F5">
            <w:pPr>
              <w:widowControl w:val="0"/>
              <w:spacing w:line="276" w:lineRule="auto"/>
              <w:jc w:val="both"/>
              <w:rPr>
                <w:rFonts w:ascii="Bookman Old Style" w:eastAsia="Bookman Old Style" w:hAnsi="Bookman Old Style"/>
                <w:b/>
              </w:rPr>
            </w:pPr>
          </w:p>
          <w:p w14:paraId="00000120" w14:textId="2259D0A6" w:rsidR="00E373B3" w:rsidRPr="00FC34DE" w:rsidRDefault="00176652" w:rsidP="005E57F5">
            <w:pPr>
              <w:widowControl w:val="0"/>
              <w:spacing w:line="276" w:lineRule="auto"/>
              <w:jc w:val="both"/>
              <w:rPr>
                <w:rFonts w:ascii="Bookman Old Style" w:eastAsia="Bookman Old Style" w:hAnsi="Bookman Old Style"/>
                <w:b/>
                <w:color w:val="000000"/>
              </w:rPr>
            </w:pPr>
            <w:r w:rsidRPr="00FC34DE">
              <w:rPr>
                <w:rFonts w:ascii="Bookman Old Style" w:eastAsia="Bookman Old Style" w:hAnsi="Bookman Old Style"/>
                <w:b/>
                <w:color w:val="000000"/>
              </w:rPr>
              <w:t xml:space="preserve">“Scheme” </w:t>
            </w:r>
            <w:r w:rsidRPr="00FC34DE">
              <w:rPr>
                <w:rFonts w:ascii="Bookman Old Style" w:eastAsia="Bookman Old Style" w:hAnsi="Bookman Old Style"/>
                <w:color w:val="000000"/>
              </w:rPr>
              <w:t xml:space="preserve">shall mean Phase-II </w:t>
            </w:r>
            <w:r w:rsidR="005B1CCD" w:rsidRPr="00FC34DE">
              <w:rPr>
                <w:rFonts w:ascii="Bookman Old Style" w:eastAsia="Bookman Old Style" w:hAnsi="Bookman Old Style"/>
                <w:color w:val="000000"/>
              </w:rPr>
              <w:t xml:space="preserve">Grid Connected </w:t>
            </w:r>
            <w:r w:rsidRPr="00FC34DE">
              <w:rPr>
                <w:rFonts w:ascii="Bookman Old Style" w:eastAsia="Bookman Old Style" w:hAnsi="Bookman Old Style"/>
                <w:color w:val="000000"/>
              </w:rPr>
              <w:t>Rooftop Solar Scheme for Providing Grid-connected Rooftop Solar System for Residential Consumers announced by the Ministry of New and Renewable and Renewable Energy, Government of India.</w:t>
            </w:r>
          </w:p>
        </w:tc>
      </w:tr>
      <w:tr w:rsidR="00E373B3" w:rsidRPr="00FC34DE" w14:paraId="125D7734" w14:textId="77777777" w:rsidTr="000E551E">
        <w:tc>
          <w:tcPr>
            <w:tcW w:w="1555" w:type="dxa"/>
            <w:shd w:val="clear" w:color="auto" w:fill="auto"/>
          </w:tcPr>
          <w:p w14:paraId="00000121"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c>
          <w:tcPr>
            <w:tcW w:w="7796" w:type="dxa"/>
            <w:shd w:val="clear" w:color="auto" w:fill="auto"/>
          </w:tcPr>
          <w:p w14:paraId="00000122" w14:textId="77777777" w:rsidR="00E373B3" w:rsidRPr="00FC34DE" w:rsidRDefault="00E373B3" w:rsidP="005E57F5">
            <w:pPr>
              <w:widowControl w:val="0"/>
              <w:spacing w:line="276" w:lineRule="auto"/>
              <w:jc w:val="both"/>
              <w:rPr>
                <w:rFonts w:ascii="Bookman Old Style" w:eastAsia="Bookman Old Style" w:hAnsi="Bookman Old Style"/>
                <w:b/>
                <w:color w:val="000000"/>
              </w:rPr>
            </w:pPr>
          </w:p>
        </w:tc>
      </w:tr>
      <w:tr w:rsidR="00E373B3" w:rsidRPr="00FC34DE" w14:paraId="26B2C894" w14:textId="77777777" w:rsidTr="000E551E">
        <w:tc>
          <w:tcPr>
            <w:tcW w:w="1555" w:type="dxa"/>
            <w:shd w:val="clear" w:color="auto" w:fill="auto"/>
          </w:tcPr>
          <w:p w14:paraId="00000123" w14:textId="72AC12EA"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1.55</w:t>
            </w:r>
          </w:p>
        </w:tc>
        <w:tc>
          <w:tcPr>
            <w:tcW w:w="7796" w:type="dxa"/>
            <w:shd w:val="clear" w:color="auto" w:fill="auto"/>
          </w:tcPr>
          <w:p w14:paraId="00000124"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 xml:space="preserve">“Statutory Auditor” </w:t>
            </w:r>
            <w:r w:rsidRPr="00FC34DE">
              <w:rPr>
                <w:rFonts w:ascii="Bookman Old Style" w:eastAsia="Bookman Old Style" w:hAnsi="Bookman Old Style"/>
                <w:color w:val="000000"/>
              </w:rPr>
              <w:t>shall mean the auditor of a Company appointed under the provisions of the Companies Act, 1956 or under the provisions of any other applicable governing law.</w:t>
            </w:r>
          </w:p>
          <w:p w14:paraId="00000125"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r>
      <w:tr w:rsidR="00E373B3" w:rsidRPr="00FC34DE" w14:paraId="33C5A291" w14:textId="77777777" w:rsidTr="000E551E">
        <w:tc>
          <w:tcPr>
            <w:tcW w:w="1555" w:type="dxa"/>
            <w:shd w:val="clear" w:color="auto" w:fill="auto"/>
          </w:tcPr>
          <w:p w14:paraId="00000126" w14:textId="1D8F42B6"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1.56</w:t>
            </w:r>
          </w:p>
        </w:tc>
        <w:tc>
          <w:tcPr>
            <w:tcW w:w="7796" w:type="dxa"/>
            <w:shd w:val="clear" w:color="auto" w:fill="auto"/>
          </w:tcPr>
          <w:p w14:paraId="00000127"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i/>
                <w:color w:val="000000"/>
              </w:rPr>
              <w:t xml:space="preserve">“SNA” </w:t>
            </w:r>
            <w:r w:rsidRPr="00FC34DE">
              <w:rPr>
                <w:rFonts w:ascii="Bookman Old Style" w:eastAsia="Bookman Old Style" w:hAnsi="Bookman Old Style"/>
                <w:color w:val="000000"/>
              </w:rPr>
              <w:t xml:space="preserve">shall mean State Nodal Agency. </w:t>
            </w:r>
          </w:p>
          <w:p w14:paraId="00000128"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r>
      <w:tr w:rsidR="00E373B3" w:rsidRPr="00FC34DE" w14:paraId="3FFA757C" w14:textId="77777777" w:rsidTr="000E551E">
        <w:tc>
          <w:tcPr>
            <w:tcW w:w="1555" w:type="dxa"/>
            <w:shd w:val="clear" w:color="auto" w:fill="auto"/>
          </w:tcPr>
          <w:p w14:paraId="00000129" w14:textId="2337CD54"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1.57</w:t>
            </w:r>
          </w:p>
        </w:tc>
        <w:tc>
          <w:tcPr>
            <w:tcW w:w="7796" w:type="dxa"/>
            <w:shd w:val="clear" w:color="auto" w:fill="auto"/>
          </w:tcPr>
          <w:p w14:paraId="0000012A"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“Solar Power Developer (SPD)”</w:t>
            </w:r>
            <w:r w:rsidRPr="00FC34DE">
              <w:rPr>
                <w:rFonts w:ascii="Bookman Old Style" w:eastAsia="Bookman Old Style" w:hAnsi="Bookman Old Style"/>
                <w:color w:val="000000"/>
              </w:rPr>
              <w:t xml:space="preserve"> shall mean Empanelled Vendor(s) to whom the project is/are allocated.</w:t>
            </w:r>
          </w:p>
          <w:p w14:paraId="0000012B" w14:textId="77777777" w:rsidR="00E373B3" w:rsidRPr="00FC34DE" w:rsidRDefault="00E373B3" w:rsidP="005E57F5">
            <w:pPr>
              <w:widowControl w:val="0"/>
              <w:spacing w:line="276" w:lineRule="auto"/>
              <w:ind w:left="900" w:hanging="810"/>
              <w:jc w:val="both"/>
              <w:rPr>
                <w:rFonts w:ascii="Bookman Old Style" w:eastAsia="Bookman Old Style" w:hAnsi="Bookman Old Style"/>
                <w:color w:val="000000"/>
              </w:rPr>
            </w:pPr>
          </w:p>
        </w:tc>
      </w:tr>
      <w:tr w:rsidR="00E373B3" w:rsidRPr="00FC34DE" w14:paraId="0679E39A" w14:textId="77777777" w:rsidTr="000E551E">
        <w:tc>
          <w:tcPr>
            <w:tcW w:w="1555" w:type="dxa"/>
            <w:shd w:val="clear" w:color="auto" w:fill="auto"/>
          </w:tcPr>
          <w:p w14:paraId="0000012C" w14:textId="004D3CDB"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1.58</w:t>
            </w:r>
          </w:p>
        </w:tc>
        <w:tc>
          <w:tcPr>
            <w:tcW w:w="7796" w:type="dxa"/>
            <w:shd w:val="clear" w:color="auto" w:fill="auto"/>
          </w:tcPr>
          <w:p w14:paraId="0000012D"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 xml:space="preserve">“Specification” </w:t>
            </w:r>
            <w:r w:rsidRPr="00FC34DE">
              <w:rPr>
                <w:rFonts w:ascii="Bookman Old Style" w:eastAsia="Bookman Old Style" w:hAnsi="Bookman Old Style"/>
                <w:color w:val="000000"/>
              </w:rPr>
              <w:t>shall mean the RFP Document forming a part of the contract along with Proforma, schedules,</w:t>
            </w:r>
            <w:r w:rsidRPr="00FC34DE">
              <w:rPr>
                <w:rFonts w:ascii="Bookman Old Style" w:hAnsi="Bookman Old Style"/>
              </w:rPr>
              <w:t xml:space="preserve"> </w:t>
            </w:r>
            <w:r w:rsidRPr="00FC34DE">
              <w:rPr>
                <w:rFonts w:ascii="Bookman Old Style" w:eastAsia="Bookman Old Style" w:hAnsi="Bookman Old Style"/>
                <w:color w:val="000000"/>
              </w:rPr>
              <w:t>appendixes and Annexures.</w:t>
            </w:r>
          </w:p>
          <w:p w14:paraId="0000012E" w14:textId="77777777" w:rsidR="00E373B3" w:rsidRPr="00FC34DE" w:rsidRDefault="00E373B3" w:rsidP="005E57F5">
            <w:pPr>
              <w:widowControl w:val="0"/>
              <w:spacing w:line="276" w:lineRule="auto"/>
              <w:jc w:val="both"/>
              <w:rPr>
                <w:rFonts w:ascii="Bookman Old Style" w:eastAsia="Bookman Old Style" w:hAnsi="Bookman Old Style"/>
                <w:b/>
                <w:color w:val="000000"/>
              </w:rPr>
            </w:pPr>
          </w:p>
        </w:tc>
      </w:tr>
      <w:tr w:rsidR="00E373B3" w:rsidRPr="00FC34DE" w14:paraId="0D1D3E59" w14:textId="77777777" w:rsidTr="000E551E">
        <w:tc>
          <w:tcPr>
            <w:tcW w:w="1555" w:type="dxa"/>
            <w:shd w:val="clear" w:color="auto" w:fill="auto"/>
          </w:tcPr>
          <w:p w14:paraId="0000012F" w14:textId="40C74925"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1.59</w:t>
            </w:r>
          </w:p>
        </w:tc>
        <w:tc>
          <w:tcPr>
            <w:tcW w:w="7796" w:type="dxa"/>
            <w:shd w:val="clear" w:color="auto" w:fill="auto"/>
          </w:tcPr>
          <w:p w14:paraId="00000130" w14:textId="3E54C0D8" w:rsidR="00E373B3" w:rsidRPr="00FC34DE" w:rsidRDefault="00176652" w:rsidP="00DB7E2D">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“Sub-Division”</w:t>
            </w:r>
            <w:r w:rsidRPr="00FC34DE">
              <w:rPr>
                <w:rFonts w:ascii="Bookman Old Style" w:eastAsia="Bookman Old Style" w:hAnsi="Bookman Old Style"/>
                <w:color w:val="000000"/>
              </w:rPr>
              <w:t xml:space="preserve"> shall mean Operation and Maintenance Sub-</w:t>
            </w:r>
            <w:r w:rsidRPr="00FC34DE">
              <w:rPr>
                <w:rFonts w:ascii="Bookman Old Style" w:eastAsia="Bookman Old Style" w:hAnsi="Bookman Old Style"/>
                <w:color w:val="000000"/>
              </w:rPr>
              <w:lastRenderedPageBreak/>
              <w:t xml:space="preserve">Division of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w:t>
            </w:r>
          </w:p>
        </w:tc>
      </w:tr>
      <w:tr w:rsidR="00E373B3" w:rsidRPr="00FC34DE" w14:paraId="35EDA709" w14:textId="77777777" w:rsidTr="000E551E">
        <w:tc>
          <w:tcPr>
            <w:tcW w:w="1555" w:type="dxa"/>
            <w:shd w:val="clear" w:color="auto" w:fill="auto"/>
          </w:tcPr>
          <w:p w14:paraId="00000131" w14:textId="77777777" w:rsidR="00E373B3" w:rsidRPr="00FC34DE" w:rsidRDefault="00E373B3" w:rsidP="005E57F5">
            <w:pPr>
              <w:widowControl w:val="0"/>
              <w:spacing w:line="276" w:lineRule="auto"/>
              <w:jc w:val="both"/>
              <w:rPr>
                <w:rFonts w:ascii="Bookman Old Style" w:eastAsia="Bookman Old Style" w:hAnsi="Bookman Old Style"/>
                <w:color w:val="000000"/>
              </w:rPr>
            </w:pPr>
          </w:p>
        </w:tc>
        <w:tc>
          <w:tcPr>
            <w:tcW w:w="7796" w:type="dxa"/>
            <w:shd w:val="clear" w:color="auto" w:fill="auto"/>
          </w:tcPr>
          <w:p w14:paraId="00000132" w14:textId="77777777" w:rsidR="00E373B3" w:rsidRPr="00FC34DE" w:rsidRDefault="00E373B3" w:rsidP="005E57F5">
            <w:pPr>
              <w:widowControl w:val="0"/>
              <w:spacing w:line="276" w:lineRule="auto"/>
              <w:jc w:val="both"/>
              <w:rPr>
                <w:rFonts w:ascii="Bookman Old Style" w:eastAsia="Bookman Old Style" w:hAnsi="Bookman Old Style"/>
                <w:b/>
                <w:color w:val="000000"/>
              </w:rPr>
            </w:pPr>
          </w:p>
        </w:tc>
      </w:tr>
      <w:tr w:rsidR="00E373B3" w:rsidRPr="00FC34DE" w14:paraId="792DE1C7" w14:textId="77777777" w:rsidTr="000E551E">
        <w:tc>
          <w:tcPr>
            <w:tcW w:w="1555" w:type="dxa"/>
            <w:shd w:val="clear" w:color="auto" w:fill="auto"/>
          </w:tcPr>
          <w:p w14:paraId="00000133" w14:textId="1E1F14FB"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1.60</w:t>
            </w:r>
          </w:p>
        </w:tc>
        <w:tc>
          <w:tcPr>
            <w:tcW w:w="7796" w:type="dxa"/>
            <w:shd w:val="clear" w:color="auto" w:fill="auto"/>
          </w:tcPr>
          <w:p w14:paraId="00000134" w14:textId="79E2BAB5"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rPr>
              <w:t>“</w:t>
            </w:r>
            <w:r w:rsidR="009037B0" w:rsidRPr="00FC34DE">
              <w:rPr>
                <w:rFonts w:ascii="Bookman Old Style" w:eastAsia="Bookman Old Style" w:hAnsi="Bookman Old Style"/>
                <w:b/>
              </w:rPr>
              <w:t>Central Financial Assistance (CFA)</w:t>
            </w:r>
            <w:r w:rsidRPr="00FC34DE">
              <w:rPr>
                <w:rFonts w:ascii="Bookman Old Style" w:eastAsia="Bookman Old Style" w:hAnsi="Bookman Old Style"/>
                <w:b/>
              </w:rPr>
              <w:t xml:space="preserve">” </w:t>
            </w:r>
            <w:r w:rsidRPr="00FC34DE">
              <w:rPr>
                <w:rFonts w:ascii="Bookman Old Style" w:eastAsia="Bookman Old Style" w:hAnsi="Bookman Old Style"/>
              </w:rPr>
              <w:t xml:space="preserve">shall mean </w:t>
            </w:r>
            <w:r w:rsidR="009037B0" w:rsidRPr="00FC34DE">
              <w:rPr>
                <w:rFonts w:ascii="Bookman Old Style" w:eastAsia="Bookman Old Style" w:hAnsi="Bookman Old Style"/>
              </w:rPr>
              <w:t>subsidy</w:t>
            </w:r>
            <w:r w:rsidRPr="00FC34DE">
              <w:rPr>
                <w:rFonts w:ascii="Bookman Old Style" w:eastAsia="Bookman Old Style" w:hAnsi="Bookman Old Style"/>
                <w:color w:val="000000"/>
              </w:rPr>
              <w:t xml:space="preserve"> to be provided by MNRE under the ambit of Phase-II Rooftop Solar Scheme.</w:t>
            </w:r>
          </w:p>
          <w:p w14:paraId="00000135" w14:textId="77777777" w:rsidR="00E373B3" w:rsidRPr="00FC34DE" w:rsidRDefault="00E373B3" w:rsidP="005E57F5">
            <w:pPr>
              <w:widowControl w:val="0"/>
              <w:spacing w:line="276" w:lineRule="auto"/>
              <w:ind w:left="900" w:hanging="810"/>
              <w:jc w:val="both"/>
              <w:rPr>
                <w:rFonts w:ascii="Bookman Old Style" w:eastAsia="Bookman Old Style" w:hAnsi="Bookman Old Style"/>
                <w:color w:val="000000"/>
              </w:rPr>
            </w:pPr>
          </w:p>
        </w:tc>
      </w:tr>
      <w:tr w:rsidR="00E373B3" w:rsidRPr="00FC34DE" w14:paraId="703B8381" w14:textId="77777777" w:rsidTr="000E551E">
        <w:tc>
          <w:tcPr>
            <w:tcW w:w="1555" w:type="dxa"/>
            <w:shd w:val="clear" w:color="auto" w:fill="auto"/>
          </w:tcPr>
          <w:p w14:paraId="00000136" w14:textId="79B6FAB5"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1.61</w:t>
            </w:r>
          </w:p>
        </w:tc>
        <w:tc>
          <w:tcPr>
            <w:tcW w:w="7796" w:type="dxa"/>
            <w:shd w:val="clear" w:color="auto" w:fill="auto"/>
          </w:tcPr>
          <w:p w14:paraId="00000137" w14:textId="77777777" w:rsidR="00E373B3" w:rsidRPr="00FC34DE" w:rsidRDefault="00176652" w:rsidP="005E57F5">
            <w:pPr>
              <w:widowControl w:val="0"/>
              <w:spacing w:line="276" w:lineRule="auto"/>
              <w:jc w:val="both"/>
              <w:rPr>
                <w:rFonts w:ascii="Bookman Old Style" w:eastAsia="Bookman Old Style" w:hAnsi="Bookman Old Style"/>
              </w:rPr>
            </w:pPr>
            <w:r w:rsidRPr="00FC34DE">
              <w:rPr>
                <w:rFonts w:ascii="Bookman Old Style" w:eastAsia="Bookman Old Style" w:hAnsi="Bookman Old Style"/>
                <w:b/>
              </w:rPr>
              <w:t>“System”</w:t>
            </w:r>
            <w:r w:rsidRPr="00FC34DE">
              <w:rPr>
                <w:rFonts w:ascii="Bookman Old Style" w:eastAsia="Bookman Old Style" w:hAnsi="Bookman Old Style"/>
              </w:rPr>
              <w:t xml:space="preserve"> shall mean the Grid connected Rooftop Solar System as per RFP Document that shall be supplied, installed, commissioned and maintained with all other ancillary required by the vendor for satisfactory operation of the System.</w:t>
            </w:r>
          </w:p>
          <w:p w14:paraId="00000138" w14:textId="77777777" w:rsidR="00E373B3" w:rsidRPr="00FC34DE" w:rsidRDefault="00E373B3" w:rsidP="005E57F5">
            <w:pPr>
              <w:widowControl w:val="0"/>
              <w:spacing w:line="276" w:lineRule="auto"/>
              <w:jc w:val="both"/>
              <w:rPr>
                <w:rFonts w:ascii="Bookman Old Style" w:eastAsia="Bookman Old Style" w:hAnsi="Bookman Old Style"/>
              </w:rPr>
            </w:pPr>
          </w:p>
        </w:tc>
      </w:tr>
      <w:tr w:rsidR="00E373B3" w:rsidRPr="00FC34DE" w14:paraId="3630E194" w14:textId="77777777" w:rsidTr="000E551E">
        <w:trPr>
          <w:trHeight w:val="1331"/>
        </w:trPr>
        <w:tc>
          <w:tcPr>
            <w:tcW w:w="1555" w:type="dxa"/>
            <w:shd w:val="clear" w:color="auto" w:fill="auto"/>
          </w:tcPr>
          <w:p w14:paraId="00000139" w14:textId="1AF9F169"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1.61</w:t>
            </w:r>
          </w:p>
        </w:tc>
        <w:tc>
          <w:tcPr>
            <w:tcW w:w="7796" w:type="dxa"/>
            <w:shd w:val="clear" w:color="auto" w:fill="auto"/>
          </w:tcPr>
          <w:p w14:paraId="0000013A"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 xml:space="preserve">“Tendered   Capacity” </w:t>
            </w:r>
            <w:r w:rsidRPr="00FC34DE">
              <w:rPr>
                <w:rFonts w:ascii="Bookman Old Style" w:eastAsia="Bookman Old Style" w:hAnsi="Bookman Old Style"/>
                <w:color w:val="000000"/>
              </w:rPr>
              <w:t>shall mean the Total aggregate capacity in kW indicated by the Vendors through this bidding process as per terms and conditions specified therein.</w:t>
            </w:r>
          </w:p>
          <w:p w14:paraId="0000013B" w14:textId="77777777" w:rsidR="00E373B3" w:rsidRPr="00FC34DE" w:rsidRDefault="00E373B3" w:rsidP="005E57F5">
            <w:pPr>
              <w:widowControl w:val="0"/>
              <w:spacing w:line="276" w:lineRule="auto"/>
              <w:ind w:left="900" w:hanging="810"/>
              <w:jc w:val="both"/>
              <w:rPr>
                <w:rFonts w:ascii="Bookman Old Style" w:eastAsia="Bookman Old Style" w:hAnsi="Bookman Old Style"/>
                <w:color w:val="000000"/>
              </w:rPr>
            </w:pPr>
          </w:p>
        </w:tc>
      </w:tr>
      <w:tr w:rsidR="00E373B3" w:rsidRPr="00FC34DE" w14:paraId="0C4AAC08" w14:textId="77777777" w:rsidTr="000E551E">
        <w:tc>
          <w:tcPr>
            <w:tcW w:w="1555" w:type="dxa"/>
            <w:shd w:val="clear" w:color="auto" w:fill="auto"/>
          </w:tcPr>
          <w:p w14:paraId="0000013C" w14:textId="33AD93F3"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1.63</w:t>
            </w:r>
          </w:p>
        </w:tc>
        <w:tc>
          <w:tcPr>
            <w:tcW w:w="7796" w:type="dxa"/>
            <w:shd w:val="clear" w:color="auto" w:fill="auto"/>
          </w:tcPr>
          <w:p w14:paraId="0000013D"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 xml:space="preserve">Ultimate Parent Company” </w:t>
            </w:r>
            <w:r w:rsidRPr="00FC34DE">
              <w:rPr>
                <w:rFonts w:ascii="Bookman Old Style" w:eastAsia="Bookman Old Style" w:hAnsi="Bookman Old Style"/>
                <w:color w:val="000000"/>
              </w:rPr>
              <w:t>shall mean a company which directly or indirectly owns at least twenty six percent (26%) paid up equity capital in the Bidding Company) and/or in the Financially Evaluated Entity and such Bidding Company and /or the Financially Evaluated Entity shall be under the direct control or indirectly under the common control of such company.</w:t>
            </w:r>
          </w:p>
          <w:p w14:paraId="0000013E" w14:textId="77777777" w:rsidR="00E373B3" w:rsidRPr="00FC34DE" w:rsidRDefault="00E373B3" w:rsidP="005E57F5">
            <w:pPr>
              <w:widowControl w:val="0"/>
              <w:spacing w:line="276" w:lineRule="auto"/>
              <w:ind w:left="900" w:hanging="810"/>
              <w:jc w:val="both"/>
              <w:rPr>
                <w:rFonts w:ascii="Bookman Old Style" w:eastAsia="Bookman Old Style" w:hAnsi="Bookman Old Style"/>
                <w:color w:val="000000"/>
              </w:rPr>
            </w:pPr>
          </w:p>
        </w:tc>
      </w:tr>
      <w:tr w:rsidR="00E373B3" w:rsidRPr="00FC34DE" w14:paraId="27B66A67" w14:textId="77777777" w:rsidTr="000E551E">
        <w:tc>
          <w:tcPr>
            <w:tcW w:w="1555" w:type="dxa"/>
            <w:shd w:val="clear" w:color="auto" w:fill="auto"/>
          </w:tcPr>
          <w:p w14:paraId="0000013F" w14:textId="2EF8E7F1" w:rsidR="00E373B3" w:rsidRPr="00FC34DE" w:rsidRDefault="00156977"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1.64</w:t>
            </w:r>
          </w:p>
        </w:tc>
        <w:tc>
          <w:tcPr>
            <w:tcW w:w="7796" w:type="dxa"/>
            <w:shd w:val="clear" w:color="auto" w:fill="auto"/>
          </w:tcPr>
          <w:p w14:paraId="00000140" w14:textId="77777777" w:rsidR="00E373B3" w:rsidRPr="00FC34DE" w:rsidRDefault="00176652"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w:t>
            </w:r>
            <w:proofErr w:type="spellStart"/>
            <w:r w:rsidRPr="00FC34DE">
              <w:rPr>
                <w:rFonts w:ascii="Bookman Old Style" w:eastAsia="Bookman Old Style" w:hAnsi="Bookman Old Style"/>
                <w:b/>
                <w:color w:val="000000"/>
              </w:rPr>
              <w:t>Wp</w:t>
            </w:r>
            <w:proofErr w:type="spellEnd"/>
            <w:r w:rsidRPr="00FC34DE">
              <w:rPr>
                <w:rFonts w:ascii="Bookman Old Style" w:eastAsia="Bookman Old Style" w:hAnsi="Bookman Old Style"/>
                <w:b/>
                <w:color w:val="000000"/>
              </w:rPr>
              <w:t xml:space="preserve">” </w:t>
            </w:r>
            <w:r w:rsidRPr="00FC34DE">
              <w:rPr>
                <w:rFonts w:ascii="Bookman Old Style" w:eastAsia="Bookman Old Style" w:hAnsi="Bookman Old Style"/>
                <w:color w:val="000000"/>
              </w:rPr>
              <w:t>shall mean Watt Peak.</w:t>
            </w:r>
          </w:p>
          <w:p w14:paraId="00000141" w14:textId="77777777" w:rsidR="00E373B3" w:rsidRPr="00FC34DE" w:rsidRDefault="00E373B3" w:rsidP="005E57F5">
            <w:pPr>
              <w:widowControl w:val="0"/>
              <w:spacing w:line="276" w:lineRule="auto"/>
              <w:ind w:left="900" w:hanging="810"/>
              <w:jc w:val="both"/>
              <w:rPr>
                <w:rFonts w:ascii="Bookman Old Style" w:eastAsia="Bookman Old Style" w:hAnsi="Bookman Old Style"/>
                <w:color w:val="000000"/>
              </w:rPr>
            </w:pPr>
          </w:p>
        </w:tc>
      </w:tr>
      <w:tr w:rsidR="00E373B3" w:rsidRPr="00FC34DE" w14:paraId="1C1CAD70" w14:textId="77777777" w:rsidTr="000E551E">
        <w:tc>
          <w:tcPr>
            <w:tcW w:w="1555" w:type="dxa"/>
            <w:shd w:val="clear" w:color="auto" w:fill="auto"/>
          </w:tcPr>
          <w:p w14:paraId="00000142" w14:textId="3A772B4E" w:rsidR="00E373B3" w:rsidRPr="00FC34DE" w:rsidRDefault="00156977" w:rsidP="005E57F5">
            <w:pPr>
              <w:widowControl w:val="0"/>
              <w:spacing w:after="120"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1.65</w:t>
            </w:r>
          </w:p>
          <w:p w14:paraId="00000143" w14:textId="77777777" w:rsidR="00E373B3" w:rsidRPr="00FC34DE" w:rsidRDefault="00E373B3" w:rsidP="005E57F5">
            <w:pPr>
              <w:widowControl w:val="0"/>
              <w:spacing w:after="120" w:line="276" w:lineRule="auto"/>
              <w:jc w:val="both"/>
              <w:rPr>
                <w:rFonts w:ascii="Bookman Old Style" w:eastAsia="Bookman Old Style" w:hAnsi="Bookman Old Style"/>
                <w:color w:val="000000"/>
              </w:rPr>
            </w:pPr>
          </w:p>
        </w:tc>
        <w:tc>
          <w:tcPr>
            <w:tcW w:w="7796" w:type="dxa"/>
            <w:shd w:val="clear" w:color="auto" w:fill="auto"/>
          </w:tcPr>
          <w:p w14:paraId="00000144" w14:textId="77777777" w:rsidR="00E373B3" w:rsidRPr="00FC34DE" w:rsidRDefault="00176652" w:rsidP="005E57F5">
            <w:pPr>
              <w:widowControl w:val="0"/>
              <w:spacing w:after="120"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“Week”</w:t>
            </w:r>
            <w:r w:rsidRPr="00FC34DE">
              <w:rPr>
                <w:rFonts w:ascii="Bookman Old Style" w:eastAsia="Bookman Old Style" w:hAnsi="Bookman Old Style"/>
                <w:color w:val="000000"/>
              </w:rPr>
              <w:t xml:space="preserve"> shall mean the continuous period of seven days.</w:t>
            </w:r>
          </w:p>
        </w:tc>
      </w:tr>
      <w:tr w:rsidR="00E373B3" w:rsidRPr="00FC34DE" w14:paraId="13366820" w14:textId="77777777" w:rsidTr="000E551E">
        <w:tc>
          <w:tcPr>
            <w:tcW w:w="1555" w:type="dxa"/>
            <w:tcBorders>
              <w:bottom w:val="single" w:sz="4" w:space="0" w:color="auto"/>
            </w:tcBorders>
            <w:shd w:val="clear" w:color="auto" w:fill="auto"/>
          </w:tcPr>
          <w:p w14:paraId="47EAEDE0" w14:textId="3806339A" w:rsidR="00E373B3" w:rsidRPr="00FC34DE" w:rsidRDefault="00156977" w:rsidP="005E57F5">
            <w:pPr>
              <w:widowControl w:val="0"/>
              <w:spacing w:after="120"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1.66</w:t>
            </w:r>
          </w:p>
          <w:p w14:paraId="1A4C8323" w14:textId="77777777" w:rsidR="005B2E54" w:rsidRPr="00FC34DE" w:rsidRDefault="005B2E54" w:rsidP="005E57F5">
            <w:pPr>
              <w:widowControl w:val="0"/>
              <w:spacing w:after="120" w:line="276" w:lineRule="auto"/>
              <w:jc w:val="both"/>
              <w:rPr>
                <w:rFonts w:ascii="Bookman Old Style" w:eastAsia="Bookman Old Style" w:hAnsi="Bookman Old Style"/>
                <w:color w:val="000000"/>
              </w:rPr>
            </w:pPr>
          </w:p>
          <w:p w14:paraId="7D85097B" w14:textId="77777777" w:rsidR="005B2E54" w:rsidRPr="00FC34DE" w:rsidRDefault="005B2E54" w:rsidP="005E57F5">
            <w:pPr>
              <w:widowControl w:val="0"/>
              <w:spacing w:after="120" w:line="276" w:lineRule="auto"/>
              <w:jc w:val="both"/>
              <w:rPr>
                <w:rFonts w:ascii="Bookman Old Style" w:eastAsia="Bookman Old Style" w:hAnsi="Bookman Old Style"/>
                <w:color w:val="000000"/>
              </w:rPr>
            </w:pPr>
          </w:p>
          <w:p w14:paraId="15E5C18C" w14:textId="6A2D31B7" w:rsidR="005B2E54" w:rsidRPr="00FC34DE" w:rsidRDefault="00156977" w:rsidP="005E57F5">
            <w:pPr>
              <w:widowControl w:val="0"/>
              <w:spacing w:after="120"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1.67</w:t>
            </w:r>
          </w:p>
          <w:p w14:paraId="0EF547EA" w14:textId="77777777" w:rsidR="00013BC3" w:rsidRPr="00FC34DE" w:rsidRDefault="00013BC3" w:rsidP="005E57F5">
            <w:pPr>
              <w:widowControl w:val="0"/>
              <w:spacing w:after="120" w:line="276" w:lineRule="auto"/>
              <w:jc w:val="both"/>
              <w:rPr>
                <w:rFonts w:ascii="Bookman Old Style" w:eastAsia="Bookman Old Style" w:hAnsi="Bookman Old Style"/>
                <w:color w:val="000000"/>
              </w:rPr>
            </w:pPr>
          </w:p>
          <w:p w14:paraId="60EA4A33" w14:textId="77777777" w:rsidR="00013BC3" w:rsidRPr="00FC34DE" w:rsidRDefault="00013BC3" w:rsidP="005E57F5">
            <w:pPr>
              <w:widowControl w:val="0"/>
              <w:spacing w:after="120" w:line="276" w:lineRule="auto"/>
              <w:jc w:val="both"/>
              <w:rPr>
                <w:rFonts w:ascii="Bookman Old Style" w:eastAsia="Bookman Old Style" w:hAnsi="Bookman Old Style"/>
                <w:color w:val="000000"/>
              </w:rPr>
            </w:pPr>
          </w:p>
          <w:p w14:paraId="436C4118" w14:textId="77777777" w:rsidR="00013BC3" w:rsidRPr="00FC34DE" w:rsidRDefault="00013BC3" w:rsidP="005E57F5">
            <w:pPr>
              <w:widowControl w:val="0"/>
              <w:spacing w:after="120" w:line="276" w:lineRule="auto"/>
              <w:jc w:val="both"/>
              <w:rPr>
                <w:rFonts w:ascii="Bookman Old Style" w:eastAsia="Bookman Old Style" w:hAnsi="Bookman Old Style"/>
                <w:color w:val="000000"/>
              </w:rPr>
            </w:pPr>
          </w:p>
          <w:p w14:paraId="3E53D7FB" w14:textId="77777777" w:rsidR="00013BC3" w:rsidRPr="00FC34DE" w:rsidRDefault="00013BC3" w:rsidP="005E57F5">
            <w:pPr>
              <w:widowControl w:val="0"/>
              <w:spacing w:after="120" w:line="276" w:lineRule="auto"/>
              <w:jc w:val="both"/>
              <w:rPr>
                <w:rFonts w:ascii="Bookman Old Style" w:eastAsia="Bookman Old Style" w:hAnsi="Bookman Old Style"/>
                <w:color w:val="000000"/>
              </w:rPr>
            </w:pPr>
          </w:p>
          <w:p w14:paraId="00000145" w14:textId="3FC0C031" w:rsidR="00013BC3" w:rsidRPr="00FC34DE" w:rsidRDefault="00156977" w:rsidP="005E57F5">
            <w:pPr>
              <w:widowControl w:val="0"/>
              <w:spacing w:after="120"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1.68</w:t>
            </w:r>
          </w:p>
        </w:tc>
        <w:tc>
          <w:tcPr>
            <w:tcW w:w="7796" w:type="dxa"/>
            <w:tcBorders>
              <w:bottom w:val="single" w:sz="4" w:space="0" w:color="auto"/>
            </w:tcBorders>
            <w:shd w:val="clear" w:color="auto" w:fill="auto"/>
          </w:tcPr>
          <w:p w14:paraId="7908CC74" w14:textId="379140A9" w:rsidR="005B2E54" w:rsidRPr="00FC34DE" w:rsidRDefault="00176652" w:rsidP="005E57F5">
            <w:pPr>
              <w:spacing w:after="120"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“Work”</w:t>
            </w:r>
            <w:r w:rsidR="00107F4A" w:rsidRPr="00FC34DE">
              <w:rPr>
                <w:rFonts w:ascii="Bookman Old Style" w:eastAsia="Bookman Old Style" w:hAnsi="Bookman Old Style"/>
                <w:color w:val="000000"/>
              </w:rPr>
              <w:t xml:space="preserve"> shall mean activities of</w:t>
            </w:r>
            <w:r w:rsidRPr="00FC34DE">
              <w:rPr>
                <w:rFonts w:ascii="Bookman Old Style" w:eastAsia="Bookman Old Style" w:hAnsi="Bookman Old Style"/>
                <w:color w:val="000000"/>
              </w:rPr>
              <w:t xml:space="preserve"> Supply, Installation, testing &amp; commissioning of the RFP Document item for which the offers are invited.</w:t>
            </w:r>
          </w:p>
          <w:p w14:paraId="2E564885" w14:textId="77777777" w:rsidR="005B2E54" w:rsidRPr="00FC34DE" w:rsidRDefault="005B2E54" w:rsidP="005E57F5">
            <w:pPr>
              <w:widowControl w:val="0"/>
              <w:spacing w:line="276" w:lineRule="auto"/>
              <w:jc w:val="both"/>
              <w:rPr>
                <w:rFonts w:ascii="Bookman Old Style" w:eastAsia="Bookman Old Style" w:hAnsi="Bookman Old Style"/>
                <w:color w:val="000000"/>
              </w:rPr>
            </w:pPr>
          </w:p>
          <w:p w14:paraId="278B25EC" w14:textId="709FBD35" w:rsidR="005B2E54" w:rsidRPr="00FC34DE" w:rsidRDefault="005B2E54"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“Allocated capacity” shall mean the capacity allocated to a bidder by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based on the procedure defined in this tender document. The allocated capacity will be mentioned in the Letter of Allocation (</w:t>
            </w:r>
            <w:proofErr w:type="spellStart"/>
            <w:r w:rsidRPr="00FC34DE">
              <w:rPr>
                <w:rFonts w:ascii="Bookman Old Style" w:eastAsia="Bookman Old Style" w:hAnsi="Bookman Old Style"/>
                <w:color w:val="000000"/>
              </w:rPr>
              <w:t>LoA</w:t>
            </w:r>
            <w:proofErr w:type="spellEnd"/>
            <w:r w:rsidRPr="00FC34DE">
              <w:rPr>
                <w:rFonts w:ascii="Bookman Old Style" w:eastAsia="Bookman Old Style" w:hAnsi="Bookman Old Style"/>
                <w:color w:val="000000"/>
              </w:rPr>
              <w:t xml:space="preserve">). </w:t>
            </w:r>
          </w:p>
          <w:p w14:paraId="3F57D4CA" w14:textId="77777777" w:rsidR="005B2E54" w:rsidRPr="00FC34DE" w:rsidRDefault="005B2E54" w:rsidP="005E57F5">
            <w:pPr>
              <w:spacing w:after="120" w:line="276" w:lineRule="auto"/>
              <w:jc w:val="both"/>
              <w:rPr>
                <w:rFonts w:ascii="Bookman Old Style" w:eastAsia="Bookman Old Style" w:hAnsi="Bookman Old Style"/>
                <w:color w:val="000000"/>
              </w:rPr>
            </w:pPr>
          </w:p>
          <w:p w14:paraId="20705D08" w14:textId="531A6554" w:rsidR="00013BC3" w:rsidRPr="00FC34DE" w:rsidRDefault="00013BC3" w:rsidP="005E57F5">
            <w:pPr>
              <w:widowControl w:val="0"/>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“Installed Capacity” shall mean the capacity of Grid connected Rooftop Solar Photovoltaic Systems installed and commissioned by the bidder during the empanelment period.</w:t>
            </w:r>
          </w:p>
          <w:p w14:paraId="36AE1B96" w14:textId="77777777" w:rsidR="00AA5B7B" w:rsidRPr="00FC34DE" w:rsidRDefault="00AA5B7B" w:rsidP="005E57F5">
            <w:pPr>
              <w:widowControl w:val="0"/>
              <w:spacing w:line="276" w:lineRule="auto"/>
              <w:jc w:val="both"/>
              <w:rPr>
                <w:rFonts w:ascii="Bookman Old Style" w:eastAsia="Bookman Old Style" w:hAnsi="Bookman Old Style"/>
                <w:color w:val="000000"/>
              </w:rPr>
            </w:pPr>
          </w:p>
          <w:p w14:paraId="00000148" w14:textId="77777777" w:rsidR="00E373B3" w:rsidRPr="00FC34DE" w:rsidRDefault="00E373B3" w:rsidP="005E57F5">
            <w:pPr>
              <w:spacing w:after="120" w:line="276" w:lineRule="auto"/>
              <w:jc w:val="both"/>
              <w:rPr>
                <w:rFonts w:ascii="Bookman Old Style" w:eastAsia="Bookman Old Style" w:hAnsi="Bookman Old Style"/>
                <w:color w:val="000000"/>
              </w:rPr>
            </w:pPr>
          </w:p>
          <w:p w14:paraId="0468B744" w14:textId="2EC52A30" w:rsidR="00E373B3" w:rsidRPr="00FC34DE" w:rsidRDefault="00BB566B" w:rsidP="005E57F5">
            <w:pPr>
              <w:spacing w:after="120" w:line="276" w:lineRule="auto"/>
              <w:rPr>
                <w:rFonts w:ascii="Bookman Old Style" w:eastAsia="Bookman Old Style" w:hAnsi="Bookman Old Style"/>
                <w:b/>
                <w:bCs/>
                <w:color w:val="000000"/>
              </w:rPr>
            </w:pPr>
            <w:r w:rsidRPr="00FC34DE">
              <w:rPr>
                <w:rFonts w:ascii="Bookman Old Style" w:eastAsia="Bookman Old Style" w:hAnsi="Bookman Old Style"/>
                <w:b/>
                <w:bCs/>
                <w:color w:val="000000"/>
              </w:rPr>
              <w:lastRenderedPageBreak/>
              <w:t xml:space="preserve"> </w:t>
            </w:r>
            <w:r w:rsidR="00176652" w:rsidRPr="00FC34DE">
              <w:rPr>
                <w:rFonts w:ascii="Bookman Old Style" w:eastAsia="Bookman Old Style" w:hAnsi="Bookman Old Style"/>
                <w:b/>
                <w:bCs/>
                <w:color w:val="000000"/>
              </w:rPr>
              <w:t>A</w:t>
            </w:r>
            <w:r w:rsidR="009D7E9D" w:rsidRPr="00FC34DE">
              <w:rPr>
                <w:rFonts w:ascii="Bookman Old Style" w:eastAsia="Bookman Old Style" w:hAnsi="Bookman Old Style"/>
                <w:b/>
                <w:bCs/>
                <w:color w:val="000000"/>
              </w:rPr>
              <w:t>BBREVIATIONS</w:t>
            </w:r>
          </w:p>
          <w:p w14:paraId="0000014C" w14:textId="605DAAA7" w:rsidR="0015680A" w:rsidRPr="00FC34DE" w:rsidRDefault="0015680A" w:rsidP="005E57F5">
            <w:pPr>
              <w:spacing w:after="120" w:line="276" w:lineRule="auto"/>
              <w:rPr>
                <w:rFonts w:ascii="Bookman Old Style" w:eastAsia="Bookman Old Style" w:hAnsi="Bookman Old Style"/>
                <w:color w:val="000000"/>
              </w:rPr>
            </w:pPr>
          </w:p>
        </w:tc>
      </w:tr>
      <w:tr w:rsidR="00E373B3" w:rsidRPr="00FC34DE" w14:paraId="29453D36"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FFFF00"/>
            <w:vAlign w:val="bottom"/>
          </w:tcPr>
          <w:p w14:paraId="0000014D"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lastRenderedPageBreak/>
              <w:t>Abbreviations</w:t>
            </w:r>
          </w:p>
        </w:tc>
        <w:tc>
          <w:tcPr>
            <w:tcW w:w="7796" w:type="dxa"/>
            <w:tcBorders>
              <w:top w:val="single" w:sz="4" w:space="0" w:color="auto"/>
              <w:left w:val="single" w:sz="4" w:space="0" w:color="auto"/>
              <w:bottom w:val="single" w:sz="4" w:space="0" w:color="auto"/>
              <w:right w:val="single" w:sz="4" w:space="0" w:color="auto"/>
            </w:tcBorders>
            <w:shd w:val="clear" w:color="auto" w:fill="FFFF00"/>
            <w:vAlign w:val="bottom"/>
          </w:tcPr>
          <w:p w14:paraId="0000014E"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Full Forms</w:t>
            </w:r>
          </w:p>
        </w:tc>
      </w:tr>
      <w:tr w:rsidR="00E373B3" w:rsidRPr="00FC34DE" w14:paraId="604A1330"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4F"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DSC</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50"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Digital Signature Certificate</w:t>
            </w:r>
          </w:p>
        </w:tc>
      </w:tr>
      <w:tr w:rsidR="00E373B3" w:rsidRPr="00FC34DE" w14:paraId="14CEF8B9"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51"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AC</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52"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Alternating Current</w:t>
            </w:r>
          </w:p>
        </w:tc>
      </w:tr>
      <w:tr w:rsidR="00E373B3" w:rsidRPr="00FC34DE" w14:paraId="63289457"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53"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ACDB</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54"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Alternating Current Distribution Board</w:t>
            </w:r>
          </w:p>
        </w:tc>
      </w:tr>
      <w:tr w:rsidR="00E373B3" w:rsidRPr="00FC34DE" w14:paraId="26CFC438"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55"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Ah</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56"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Ampere-hour</w:t>
            </w:r>
          </w:p>
        </w:tc>
      </w:tr>
      <w:tr w:rsidR="00E373B3" w:rsidRPr="00FC34DE" w14:paraId="0BA7606E"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57"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ALMM</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58"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Approved List of Models and Manufacturers </w:t>
            </w:r>
          </w:p>
        </w:tc>
      </w:tr>
      <w:tr w:rsidR="00E373B3" w:rsidRPr="00FC34DE" w14:paraId="2F2B0566"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59"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BOQ</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5A"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Bill of Quantity</w:t>
            </w:r>
          </w:p>
        </w:tc>
      </w:tr>
      <w:tr w:rsidR="00E373B3" w:rsidRPr="00FC34DE" w14:paraId="207ADEB1"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5B"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BIS</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5C"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Bureau of Indian Standards</w:t>
            </w:r>
          </w:p>
        </w:tc>
      </w:tr>
      <w:tr w:rsidR="00E373B3" w:rsidRPr="00FC34DE" w14:paraId="24BDEE77"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5D"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CCA</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5E"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Controller of Certifying Authorities </w:t>
            </w:r>
          </w:p>
        </w:tc>
      </w:tr>
      <w:tr w:rsidR="00E373B3" w:rsidRPr="00FC34DE" w14:paraId="25720D9E"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5F"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CEA</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60"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Central Electricity Authority</w:t>
            </w:r>
          </w:p>
        </w:tc>
      </w:tr>
      <w:tr w:rsidR="00E373B3" w:rsidRPr="00FC34DE" w14:paraId="23813DB1"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61"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CFA</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62"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Central Financial Assistance</w:t>
            </w:r>
          </w:p>
        </w:tc>
      </w:tr>
      <w:tr w:rsidR="00E373B3" w:rsidRPr="00FC34DE" w14:paraId="30287A3B"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63"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CEI</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64"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Chief Electrical Inspector</w:t>
            </w:r>
          </w:p>
        </w:tc>
      </w:tr>
      <w:tr w:rsidR="00E373B3" w:rsidRPr="00FC34DE" w14:paraId="1BE5F57D"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14:paraId="00000165"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CMC</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center"/>
          </w:tcPr>
          <w:p w14:paraId="00000166"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Comprehensive Maintenance Contract</w:t>
            </w:r>
          </w:p>
        </w:tc>
      </w:tr>
      <w:tr w:rsidR="00E373B3" w:rsidRPr="00FC34DE" w14:paraId="60077DE5"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67"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EP</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68"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Empanelled Partner</w:t>
            </w:r>
          </w:p>
        </w:tc>
      </w:tr>
      <w:tr w:rsidR="00E373B3" w:rsidRPr="00FC34DE" w14:paraId="1A75B0F5"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69"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CUF</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6A"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Capacity Utilization Factor</w:t>
            </w:r>
          </w:p>
        </w:tc>
      </w:tr>
      <w:tr w:rsidR="00E373B3" w:rsidRPr="00FC34DE" w14:paraId="301256A9"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6B"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DC</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6C"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Direct Current</w:t>
            </w:r>
          </w:p>
        </w:tc>
      </w:tr>
      <w:tr w:rsidR="00E373B3" w:rsidRPr="00FC34DE" w14:paraId="4A9358F3"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6D"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DCDB</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6E"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DC Distribution Board</w:t>
            </w:r>
          </w:p>
        </w:tc>
      </w:tr>
      <w:tr w:rsidR="00E373B3" w:rsidRPr="00FC34DE" w14:paraId="11C84E07"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6F"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DPR</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70"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Detailed Project Report</w:t>
            </w:r>
          </w:p>
        </w:tc>
      </w:tr>
      <w:tr w:rsidR="00E373B3" w:rsidRPr="00FC34DE" w14:paraId="4C661DA9"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71"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DG</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72"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Diesel Generator</w:t>
            </w:r>
          </w:p>
        </w:tc>
      </w:tr>
      <w:tr w:rsidR="00E373B3" w:rsidRPr="00FC34DE" w14:paraId="048CC24D"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73"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DISCOM</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74"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Distribution Company</w:t>
            </w:r>
          </w:p>
        </w:tc>
      </w:tr>
      <w:tr w:rsidR="00E373B3" w:rsidRPr="00FC34DE" w14:paraId="2706B8A6"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75"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DPB</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76"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Distribution Panel Board</w:t>
            </w:r>
          </w:p>
        </w:tc>
      </w:tr>
      <w:tr w:rsidR="00E373B3" w:rsidRPr="00FC34DE" w14:paraId="47E68661"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77"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DSP</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78"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Digital Signal Processor </w:t>
            </w:r>
          </w:p>
        </w:tc>
      </w:tr>
      <w:tr w:rsidR="00E373B3" w:rsidRPr="00FC34DE" w14:paraId="71BE1B6A"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79"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EMC</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7A"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Electromagnetic Compatibility</w:t>
            </w:r>
          </w:p>
        </w:tc>
      </w:tr>
      <w:tr w:rsidR="00E373B3" w:rsidRPr="00FC34DE" w14:paraId="252EAC18"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14:paraId="0000017B"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EMD</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center"/>
          </w:tcPr>
          <w:p w14:paraId="0000017C"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Earnest Money Deposit</w:t>
            </w:r>
          </w:p>
        </w:tc>
      </w:tr>
      <w:tr w:rsidR="00E373B3" w:rsidRPr="00FC34DE" w14:paraId="0A8CCE7E"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7D"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EMI</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7E"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 xml:space="preserve">Electromagnetic Interference </w:t>
            </w:r>
          </w:p>
        </w:tc>
      </w:tr>
      <w:tr w:rsidR="00E373B3" w:rsidRPr="00FC34DE" w14:paraId="56DA6CF9"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7F"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EN</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80"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European Norms</w:t>
            </w:r>
          </w:p>
        </w:tc>
      </w:tr>
      <w:tr w:rsidR="00E373B3" w:rsidRPr="00FC34DE" w14:paraId="149364F3"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81"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EOI</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82"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Expression of Interest</w:t>
            </w:r>
          </w:p>
        </w:tc>
      </w:tr>
      <w:tr w:rsidR="00E373B3" w:rsidRPr="00FC34DE" w14:paraId="7594859B"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83"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EPDM</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84"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Ethylene Propylene Diene Monomers </w:t>
            </w:r>
          </w:p>
        </w:tc>
      </w:tr>
      <w:tr w:rsidR="00E373B3" w:rsidRPr="00FC34DE" w14:paraId="5DD68883"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85"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FF</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86"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Fill Factor</w:t>
            </w:r>
          </w:p>
        </w:tc>
      </w:tr>
      <w:tr w:rsidR="00E373B3" w:rsidRPr="00FC34DE" w14:paraId="0A3FF783"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87"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FOR</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88"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Freight on Rail/Road</w:t>
            </w:r>
          </w:p>
        </w:tc>
      </w:tr>
      <w:tr w:rsidR="00E373B3" w:rsidRPr="00FC34DE" w14:paraId="530721F9"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89"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FRP</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8A"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Fibre-reinforced plastic </w:t>
            </w:r>
          </w:p>
        </w:tc>
      </w:tr>
      <w:tr w:rsidR="00E373B3" w:rsidRPr="00FC34DE" w14:paraId="53AF2EF0"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8B"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GHI</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8C"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Global Horizontal Irradiance </w:t>
            </w:r>
          </w:p>
        </w:tc>
      </w:tr>
      <w:tr w:rsidR="00E373B3" w:rsidRPr="00FC34DE" w14:paraId="02A89318"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8D"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GHS</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8E"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Group Housing Society</w:t>
            </w:r>
          </w:p>
        </w:tc>
      </w:tr>
      <w:tr w:rsidR="00E373B3" w:rsidRPr="00FC34DE" w14:paraId="181FB465"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8F"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GI</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90"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Galvanised Iron</w:t>
            </w:r>
          </w:p>
        </w:tc>
      </w:tr>
      <w:tr w:rsidR="00E373B3" w:rsidRPr="00FC34DE" w14:paraId="135854C6"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91"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GPRS</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92"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General Packet Radio Service</w:t>
            </w:r>
          </w:p>
        </w:tc>
      </w:tr>
      <w:tr w:rsidR="00E373B3" w:rsidRPr="00FC34DE" w14:paraId="3EB8DE63"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93"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GPS</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94"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Global Positioning System</w:t>
            </w:r>
          </w:p>
        </w:tc>
      </w:tr>
      <w:tr w:rsidR="00E373B3" w:rsidRPr="00FC34DE" w14:paraId="5538471E"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95"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GRP</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96"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Glass Reinforced Plastic </w:t>
            </w:r>
          </w:p>
        </w:tc>
      </w:tr>
      <w:tr w:rsidR="00E373B3" w:rsidRPr="00FC34DE" w14:paraId="6B0D2ADA"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97"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GST</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98"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Goods and Services Tax</w:t>
            </w:r>
          </w:p>
        </w:tc>
      </w:tr>
      <w:tr w:rsidR="00E373B3" w:rsidRPr="00FC34DE" w14:paraId="7331EF0B"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99"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lastRenderedPageBreak/>
              <w:t>HDPE</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9A"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 xml:space="preserve">High Density </w:t>
            </w:r>
            <w:proofErr w:type="spellStart"/>
            <w:r w:rsidRPr="00FC34DE">
              <w:rPr>
                <w:rFonts w:ascii="Bookman Old Style" w:eastAsia="Bookman Old Style" w:hAnsi="Bookman Old Style"/>
                <w:color w:val="000000"/>
              </w:rPr>
              <w:t>Polythylene</w:t>
            </w:r>
            <w:proofErr w:type="spellEnd"/>
          </w:p>
        </w:tc>
      </w:tr>
      <w:tr w:rsidR="00E373B3" w:rsidRPr="00FC34DE" w14:paraId="5DAC70F4"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9B"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Hz</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9C"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Hertz</w:t>
            </w:r>
          </w:p>
        </w:tc>
      </w:tr>
      <w:tr w:rsidR="00E373B3" w:rsidRPr="00FC34DE" w14:paraId="3B763980"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9D"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IEC</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9E"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International Electrotechnical Commission</w:t>
            </w:r>
          </w:p>
        </w:tc>
      </w:tr>
      <w:tr w:rsidR="00E373B3" w:rsidRPr="00FC34DE" w14:paraId="4188BCD1"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9F"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IEEE</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A0"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Institute of Electrical and Electronics Engineers</w:t>
            </w:r>
          </w:p>
        </w:tc>
      </w:tr>
      <w:tr w:rsidR="00E373B3" w:rsidRPr="00FC34DE" w14:paraId="35C0652F"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A1"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IGBT</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A2"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Insulated-gate bipolar transistor </w:t>
            </w:r>
          </w:p>
        </w:tc>
      </w:tr>
      <w:tr w:rsidR="00E373B3" w:rsidRPr="00FC34DE" w14:paraId="30F68BF3"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A3"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Imp</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center"/>
          </w:tcPr>
          <w:p w14:paraId="000001A4"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Peak Power Current</w:t>
            </w:r>
          </w:p>
        </w:tc>
      </w:tr>
      <w:tr w:rsidR="00E373B3" w:rsidRPr="00FC34DE" w14:paraId="7D63B4E0"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A5"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INR</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A6"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Indian Rupees</w:t>
            </w:r>
          </w:p>
        </w:tc>
      </w:tr>
      <w:tr w:rsidR="00E373B3" w:rsidRPr="00FC34DE" w14:paraId="751F0024"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A7"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IP</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A8"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Ingress Protection</w:t>
            </w:r>
          </w:p>
        </w:tc>
      </w:tr>
      <w:tr w:rsidR="00E373B3" w:rsidRPr="00FC34DE" w14:paraId="41554E34"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A9"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IS</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AA"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Indian Standard</w:t>
            </w:r>
          </w:p>
        </w:tc>
      </w:tr>
      <w:tr w:rsidR="00E373B3" w:rsidRPr="00FC34DE" w14:paraId="00A5F4BD"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AB" w14:textId="77777777" w:rsidR="00E373B3" w:rsidRPr="00FC34DE" w:rsidRDefault="00176652" w:rsidP="005E57F5">
            <w:pPr>
              <w:spacing w:line="276" w:lineRule="auto"/>
              <w:jc w:val="center"/>
              <w:rPr>
                <w:rFonts w:ascii="Bookman Old Style" w:eastAsia="Bookman Old Style" w:hAnsi="Bookman Old Style"/>
                <w:color w:val="000000"/>
              </w:rPr>
            </w:pPr>
            <w:proofErr w:type="spellStart"/>
            <w:r w:rsidRPr="00FC34DE">
              <w:rPr>
                <w:rFonts w:ascii="Bookman Old Style" w:eastAsia="Bookman Old Style" w:hAnsi="Bookman Old Style"/>
                <w:color w:val="000000"/>
              </w:rPr>
              <w:t>Isc</w:t>
            </w:r>
            <w:proofErr w:type="spellEnd"/>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AC"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 xml:space="preserve">Short Circuit Current </w:t>
            </w:r>
          </w:p>
        </w:tc>
      </w:tr>
      <w:tr w:rsidR="00E373B3" w:rsidRPr="00FC34DE" w14:paraId="79AAB3F3"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AD"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ISI</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AE"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Indian Standards Institute</w:t>
            </w:r>
          </w:p>
        </w:tc>
      </w:tr>
      <w:tr w:rsidR="00E373B3" w:rsidRPr="00FC34DE" w14:paraId="24C66173"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AF"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ISO</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B0"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International Standards Organization</w:t>
            </w:r>
          </w:p>
        </w:tc>
      </w:tr>
      <w:tr w:rsidR="00E373B3" w:rsidRPr="00FC34DE" w14:paraId="699534A5"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B1"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ITB</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B2"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Instructions to Bidders</w:t>
            </w:r>
          </w:p>
        </w:tc>
      </w:tr>
      <w:tr w:rsidR="00E373B3" w:rsidRPr="00FC34DE" w14:paraId="1C117CCE"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B3"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JB</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B4"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 xml:space="preserve">Junction Box </w:t>
            </w:r>
          </w:p>
        </w:tc>
      </w:tr>
      <w:tr w:rsidR="00E373B3" w:rsidRPr="00FC34DE" w14:paraId="65ED9CA9"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B5"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SERC</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B6"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State Electricity Regulatory Commission</w:t>
            </w:r>
          </w:p>
        </w:tc>
      </w:tr>
      <w:tr w:rsidR="00E373B3" w:rsidRPr="00FC34DE" w14:paraId="679FF794"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B7"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JSON</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B8"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JavaScript Object Notation</w:t>
            </w:r>
          </w:p>
        </w:tc>
      </w:tr>
      <w:tr w:rsidR="00E373B3" w:rsidRPr="00FC34DE" w14:paraId="7EE9D017"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B9"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kg</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BA"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Kilogram</w:t>
            </w:r>
          </w:p>
        </w:tc>
      </w:tr>
      <w:tr w:rsidR="00E373B3" w:rsidRPr="00FC34DE" w14:paraId="6AE0EEB3"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BB"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km/hour</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BC"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kilometres per hour</w:t>
            </w:r>
          </w:p>
        </w:tc>
      </w:tr>
      <w:tr w:rsidR="00E373B3" w:rsidRPr="00FC34DE" w14:paraId="52323C0B"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BD"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kVA</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BE"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kilo-volt-ampere</w:t>
            </w:r>
          </w:p>
        </w:tc>
      </w:tr>
      <w:tr w:rsidR="00E373B3" w:rsidRPr="00FC34DE" w14:paraId="6C3644F0"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BF"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kW</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C0"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Kilowatt</w:t>
            </w:r>
          </w:p>
        </w:tc>
      </w:tr>
      <w:tr w:rsidR="00E373B3" w:rsidRPr="00FC34DE" w14:paraId="78FFAE4F"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C1"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LCD</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C2"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Liquid Crystal Display</w:t>
            </w:r>
          </w:p>
        </w:tc>
      </w:tr>
      <w:tr w:rsidR="00E373B3" w:rsidRPr="00FC34DE" w14:paraId="03CF081C"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C3"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LED</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C4"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Light Emitting Diode</w:t>
            </w:r>
          </w:p>
        </w:tc>
      </w:tr>
      <w:tr w:rsidR="00E373B3" w:rsidRPr="00FC34DE" w14:paraId="3876D3F1"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C5" w14:textId="77777777" w:rsidR="00E373B3" w:rsidRPr="00FC34DE" w:rsidRDefault="00176652" w:rsidP="005E57F5">
            <w:pPr>
              <w:spacing w:line="276" w:lineRule="auto"/>
              <w:jc w:val="center"/>
              <w:rPr>
                <w:rFonts w:ascii="Bookman Old Style" w:eastAsia="Bookman Old Style" w:hAnsi="Bookman Old Style"/>
                <w:color w:val="000000"/>
              </w:rPr>
            </w:pPr>
            <w:proofErr w:type="spellStart"/>
            <w:r w:rsidRPr="00FC34DE">
              <w:rPr>
                <w:rFonts w:ascii="Bookman Old Style" w:eastAsia="Bookman Old Style" w:hAnsi="Bookman Old Style"/>
                <w:color w:val="000000"/>
              </w:rPr>
              <w:t>LoA</w:t>
            </w:r>
            <w:proofErr w:type="spellEnd"/>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C6"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Letter of Authorization</w:t>
            </w:r>
          </w:p>
        </w:tc>
      </w:tr>
      <w:tr w:rsidR="00E373B3" w:rsidRPr="00FC34DE" w14:paraId="41ADA01D"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C7" w14:textId="77777777" w:rsidR="00E373B3" w:rsidRPr="00FC34DE" w:rsidRDefault="00176652" w:rsidP="005E57F5">
            <w:pPr>
              <w:spacing w:line="276" w:lineRule="auto"/>
              <w:jc w:val="center"/>
              <w:rPr>
                <w:rFonts w:ascii="Bookman Old Style" w:eastAsia="Bookman Old Style" w:hAnsi="Bookman Old Style"/>
                <w:color w:val="000000"/>
              </w:rPr>
            </w:pPr>
            <w:proofErr w:type="spellStart"/>
            <w:r w:rsidRPr="00FC34DE">
              <w:rPr>
                <w:rFonts w:ascii="Bookman Old Style" w:eastAsia="Bookman Old Style" w:hAnsi="Bookman Old Style"/>
                <w:color w:val="000000"/>
              </w:rPr>
              <w:t>LoI</w:t>
            </w:r>
            <w:proofErr w:type="spellEnd"/>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C8"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Letter of Intent</w:t>
            </w:r>
          </w:p>
        </w:tc>
      </w:tr>
      <w:tr w:rsidR="00E373B3" w:rsidRPr="00FC34DE" w14:paraId="3CE45107"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C9"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LPSC</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CA"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Lightning Protection System Components</w:t>
            </w:r>
          </w:p>
        </w:tc>
      </w:tr>
      <w:tr w:rsidR="00E373B3" w:rsidRPr="00FC34DE" w14:paraId="1E0540E1"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CB"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LT</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CC"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Low Tension</w:t>
            </w:r>
          </w:p>
        </w:tc>
      </w:tr>
      <w:tr w:rsidR="00E373B3" w:rsidRPr="00FC34DE" w14:paraId="4A96A837"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CD"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MCB</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CE"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Miniature Circuit Breaker</w:t>
            </w:r>
          </w:p>
        </w:tc>
      </w:tr>
      <w:tr w:rsidR="00E373B3" w:rsidRPr="00FC34DE" w14:paraId="10C033D4"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CF"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MCCB</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D0"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Moulded Case Circuit Breaker</w:t>
            </w:r>
          </w:p>
        </w:tc>
      </w:tr>
      <w:tr w:rsidR="00E373B3" w:rsidRPr="00FC34DE" w14:paraId="38910A6F"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D1"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mm</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D2" w14:textId="07BA607A" w:rsidR="00E373B3" w:rsidRPr="00FC34DE" w:rsidRDefault="00B337E7"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M</w:t>
            </w:r>
            <w:r w:rsidR="00176652" w:rsidRPr="00FC34DE">
              <w:rPr>
                <w:rFonts w:ascii="Bookman Old Style" w:eastAsia="Bookman Old Style" w:hAnsi="Bookman Old Style"/>
                <w:color w:val="000000"/>
              </w:rPr>
              <w:t>illimetre</w:t>
            </w:r>
          </w:p>
        </w:tc>
      </w:tr>
      <w:tr w:rsidR="00E373B3" w:rsidRPr="00FC34DE" w14:paraId="2F4A0391"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D3"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MNRE</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D4"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Ministry of New and Renewable Energy</w:t>
            </w:r>
          </w:p>
        </w:tc>
      </w:tr>
      <w:tr w:rsidR="00E373B3" w:rsidRPr="00FC34DE" w14:paraId="457790D7"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D5"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MMS</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D6"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Module Mounting Structure</w:t>
            </w:r>
          </w:p>
        </w:tc>
      </w:tr>
      <w:tr w:rsidR="00E373B3" w:rsidRPr="00FC34DE" w14:paraId="16FC66AB"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D7"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MOSFET</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D8"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Metal-Oxide Semiconductor Field-Effect Transistor</w:t>
            </w:r>
          </w:p>
        </w:tc>
      </w:tr>
      <w:tr w:rsidR="00E373B3" w:rsidRPr="00FC34DE" w14:paraId="6BFB6A70"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D9"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MOV</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DA"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Metal Oxide Varistor</w:t>
            </w:r>
          </w:p>
        </w:tc>
      </w:tr>
      <w:tr w:rsidR="00E373B3" w:rsidRPr="00FC34DE" w14:paraId="272F2CFF"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DB"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MPPT</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DC"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Maximum Power Point Tracker</w:t>
            </w:r>
          </w:p>
        </w:tc>
      </w:tr>
      <w:tr w:rsidR="00E373B3" w:rsidRPr="00FC34DE" w14:paraId="57DDF21A"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DD"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MSME</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DE"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Micro, Small and Medium Enterprises</w:t>
            </w:r>
          </w:p>
        </w:tc>
      </w:tr>
      <w:tr w:rsidR="00E373B3" w:rsidRPr="00FC34DE" w14:paraId="789DA383"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DF"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MW</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E0"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Mega Watt</w:t>
            </w:r>
          </w:p>
        </w:tc>
      </w:tr>
      <w:tr w:rsidR="00E373B3" w:rsidRPr="00FC34DE" w14:paraId="5296D126"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E1"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NIB</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E2"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 xml:space="preserve">Notice Inviting Bid </w:t>
            </w:r>
          </w:p>
        </w:tc>
      </w:tr>
      <w:tr w:rsidR="00E373B3" w:rsidRPr="00FC34DE" w14:paraId="7EE282AE"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14:paraId="000001E3"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NIT</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center"/>
          </w:tcPr>
          <w:p w14:paraId="000001E4"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Notice Inviting Tender</w:t>
            </w:r>
          </w:p>
        </w:tc>
      </w:tr>
      <w:tr w:rsidR="00E373B3" w:rsidRPr="00FC34DE" w14:paraId="52BC5248"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E5"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NOC</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E6"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No Objection Certificate</w:t>
            </w:r>
          </w:p>
        </w:tc>
      </w:tr>
      <w:tr w:rsidR="00E373B3" w:rsidRPr="00FC34DE" w14:paraId="1DAD84C7"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E7"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O&amp;M</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E8"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Operations and Maintenance</w:t>
            </w:r>
          </w:p>
        </w:tc>
      </w:tr>
      <w:tr w:rsidR="00E373B3" w:rsidRPr="00FC34DE" w14:paraId="24CB79FF"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E9"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PAN</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EA"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 xml:space="preserve">Permanent Account Number </w:t>
            </w:r>
          </w:p>
        </w:tc>
      </w:tr>
      <w:tr w:rsidR="00E373B3" w:rsidRPr="00FC34DE" w14:paraId="2D13EBDA"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EB"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lastRenderedPageBreak/>
              <w:t>PBG</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EC"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Performance Bank Guarantee</w:t>
            </w:r>
          </w:p>
        </w:tc>
      </w:tr>
      <w:tr w:rsidR="00E373B3" w:rsidRPr="00FC34DE" w14:paraId="704BD738"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ED"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PCU</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EE"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Power Conditioning Unit</w:t>
            </w:r>
          </w:p>
        </w:tc>
      </w:tr>
      <w:tr w:rsidR="00E373B3" w:rsidRPr="00FC34DE" w14:paraId="288C750F"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EF"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PR</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F0"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Performance Ratio</w:t>
            </w:r>
          </w:p>
        </w:tc>
      </w:tr>
      <w:tr w:rsidR="00E373B3" w:rsidRPr="00FC34DE" w14:paraId="2F7381B7"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F1"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PGT</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F2"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 xml:space="preserve">Performance Guarantee Test </w:t>
            </w:r>
          </w:p>
        </w:tc>
      </w:tr>
      <w:tr w:rsidR="00E373B3" w:rsidRPr="00FC34DE" w14:paraId="7D4404F8"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F3"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PSU</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F4"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Public Sector Undertaking</w:t>
            </w:r>
          </w:p>
        </w:tc>
      </w:tr>
      <w:tr w:rsidR="00E373B3" w:rsidRPr="00FC34DE" w14:paraId="357FA6D7"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F5"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PV</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F6"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Photovoltaic</w:t>
            </w:r>
          </w:p>
        </w:tc>
      </w:tr>
      <w:tr w:rsidR="00E373B3" w:rsidRPr="00FC34DE" w14:paraId="7D304C9C"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F7"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PVC</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F8"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Polyvinyl Chloride</w:t>
            </w:r>
          </w:p>
        </w:tc>
      </w:tr>
      <w:tr w:rsidR="00E373B3" w:rsidRPr="00FC34DE" w14:paraId="40F7F9F4"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F9"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PWM</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FA"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Pulse width modulation </w:t>
            </w:r>
          </w:p>
        </w:tc>
      </w:tr>
      <w:tr w:rsidR="00E373B3" w:rsidRPr="00FC34DE" w14:paraId="043CD418"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FB"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RFID</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FC"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Radio Frequency Identification</w:t>
            </w:r>
          </w:p>
        </w:tc>
      </w:tr>
      <w:tr w:rsidR="00E373B3" w:rsidRPr="00FC34DE" w14:paraId="2CA15704"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FD"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RFP</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1FE"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Request for Proposal</w:t>
            </w:r>
          </w:p>
        </w:tc>
      </w:tr>
      <w:tr w:rsidR="00E373B3" w:rsidRPr="00FC34DE" w14:paraId="4493F411"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1FF" w14:textId="05EFDFED" w:rsidR="00E373B3" w:rsidRPr="00FC34DE" w:rsidRDefault="00E90351"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RFS</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200"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Request for Selection</w:t>
            </w:r>
          </w:p>
        </w:tc>
      </w:tr>
      <w:tr w:rsidR="00E373B3" w:rsidRPr="00FC34DE" w14:paraId="7B07122E"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201"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RTS</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202"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Rooftop Solar </w:t>
            </w:r>
          </w:p>
        </w:tc>
      </w:tr>
      <w:tr w:rsidR="00E373B3" w:rsidRPr="00FC34DE" w14:paraId="59515F07"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203"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RWA</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204"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Residential Welfare Association</w:t>
            </w:r>
          </w:p>
        </w:tc>
      </w:tr>
      <w:tr w:rsidR="00E373B3" w:rsidRPr="00FC34DE" w14:paraId="21B7742D"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205"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SBD</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206"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Standard Bid Document</w:t>
            </w:r>
          </w:p>
        </w:tc>
      </w:tr>
      <w:tr w:rsidR="00E373B3" w:rsidRPr="00FC34DE" w14:paraId="15F093A7"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207"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SIM</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208"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Subscriber Identification Module</w:t>
            </w:r>
          </w:p>
        </w:tc>
      </w:tr>
      <w:tr w:rsidR="00E373B3" w:rsidRPr="00FC34DE" w14:paraId="495D3513"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209"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SNA</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20A"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State Nodal Agency</w:t>
            </w:r>
          </w:p>
        </w:tc>
      </w:tr>
      <w:tr w:rsidR="00E373B3" w:rsidRPr="00FC34DE" w14:paraId="17C9F7B7"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20B"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SPD</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20C"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Surge Protection Device</w:t>
            </w:r>
          </w:p>
        </w:tc>
      </w:tr>
      <w:tr w:rsidR="00E373B3" w:rsidRPr="00FC34DE" w14:paraId="3A30EAD7"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20D"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SPIN</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20E"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Solar Photovoltaic Installation</w:t>
            </w:r>
          </w:p>
        </w:tc>
      </w:tr>
      <w:tr w:rsidR="00E373B3" w:rsidRPr="00FC34DE" w14:paraId="01AE1F43"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14:paraId="0000020F"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SPV</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210"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 xml:space="preserve">Solar Photo Voltaic </w:t>
            </w:r>
          </w:p>
        </w:tc>
      </w:tr>
      <w:tr w:rsidR="00E373B3" w:rsidRPr="00FC34DE" w14:paraId="0FF20910"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211" w14:textId="77777777" w:rsidR="00E373B3" w:rsidRPr="00FC34DE" w:rsidRDefault="00176652" w:rsidP="005E57F5">
            <w:pPr>
              <w:spacing w:line="276" w:lineRule="auto"/>
              <w:jc w:val="center"/>
              <w:rPr>
                <w:rFonts w:ascii="Bookman Old Style" w:eastAsia="Bookman Old Style" w:hAnsi="Bookman Old Style"/>
                <w:color w:val="000000"/>
              </w:rPr>
            </w:pPr>
            <w:proofErr w:type="spellStart"/>
            <w:r w:rsidRPr="00FC34DE">
              <w:rPr>
                <w:rFonts w:ascii="Bookman Old Style" w:eastAsia="Bookman Old Style" w:hAnsi="Bookman Old Style"/>
                <w:color w:val="000000"/>
              </w:rPr>
              <w:t>sq.m</w:t>
            </w:r>
            <w:proofErr w:type="spellEnd"/>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212"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square meter</w:t>
            </w:r>
          </w:p>
        </w:tc>
      </w:tr>
      <w:tr w:rsidR="00E373B3" w:rsidRPr="00FC34DE" w14:paraId="53525560"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213"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STC</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214"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Standard Testing Condition</w:t>
            </w:r>
          </w:p>
        </w:tc>
      </w:tr>
      <w:tr w:rsidR="00E373B3" w:rsidRPr="00FC34DE" w14:paraId="18A214F3"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215"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TAC</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216"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Tariff Advisory Committee </w:t>
            </w:r>
          </w:p>
        </w:tc>
      </w:tr>
      <w:tr w:rsidR="00E373B3" w:rsidRPr="00FC34DE" w14:paraId="1D0A7649"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217"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THD</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218"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Total Harmonic Distortion</w:t>
            </w:r>
          </w:p>
        </w:tc>
      </w:tr>
      <w:tr w:rsidR="00E373B3" w:rsidRPr="00FC34DE" w14:paraId="3568975A"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219"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TIN</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21A"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Taxpayer Identification Number</w:t>
            </w:r>
          </w:p>
        </w:tc>
      </w:tr>
      <w:tr w:rsidR="00E373B3" w:rsidRPr="00FC34DE" w14:paraId="08832074"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21B"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UV</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21C"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Ultraviolet</w:t>
            </w:r>
          </w:p>
        </w:tc>
      </w:tr>
      <w:tr w:rsidR="00E373B3" w:rsidRPr="00FC34DE" w14:paraId="2980C3EE"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21D"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V</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21E"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Volt</w:t>
            </w:r>
          </w:p>
        </w:tc>
      </w:tr>
      <w:tr w:rsidR="00E373B3" w:rsidRPr="00FC34DE" w14:paraId="4BE9475E"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21F"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VA</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220"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Volt Ampere</w:t>
            </w:r>
          </w:p>
        </w:tc>
      </w:tr>
      <w:tr w:rsidR="00E373B3" w:rsidRPr="00FC34DE" w14:paraId="4F63CD0B"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221" w14:textId="77777777" w:rsidR="00E373B3" w:rsidRPr="00FC34DE" w:rsidRDefault="00176652" w:rsidP="005E57F5">
            <w:pPr>
              <w:spacing w:line="276" w:lineRule="auto"/>
              <w:jc w:val="center"/>
              <w:rPr>
                <w:rFonts w:ascii="Bookman Old Style" w:eastAsia="Bookman Old Style" w:hAnsi="Bookman Old Style"/>
                <w:color w:val="000000"/>
              </w:rPr>
            </w:pPr>
            <w:proofErr w:type="spellStart"/>
            <w:r w:rsidRPr="00FC34DE">
              <w:rPr>
                <w:rFonts w:ascii="Bookman Old Style" w:eastAsia="Bookman Old Style" w:hAnsi="Bookman Old Style"/>
                <w:color w:val="000000"/>
              </w:rPr>
              <w:t>Vmp</w:t>
            </w:r>
            <w:proofErr w:type="spellEnd"/>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222"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 xml:space="preserve">Peak Power Voltage </w:t>
            </w:r>
          </w:p>
        </w:tc>
      </w:tr>
      <w:tr w:rsidR="00E373B3" w:rsidRPr="00FC34DE" w14:paraId="42BE0E6A"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223" w14:textId="77777777" w:rsidR="00E373B3" w:rsidRPr="00FC34DE" w:rsidRDefault="00176652" w:rsidP="005E57F5">
            <w:pPr>
              <w:spacing w:line="276" w:lineRule="auto"/>
              <w:jc w:val="center"/>
              <w:rPr>
                <w:rFonts w:ascii="Bookman Old Style" w:eastAsia="Bookman Old Style" w:hAnsi="Bookman Old Style"/>
                <w:color w:val="000000"/>
              </w:rPr>
            </w:pPr>
            <w:proofErr w:type="spellStart"/>
            <w:r w:rsidRPr="00FC34DE">
              <w:rPr>
                <w:rFonts w:ascii="Bookman Old Style" w:eastAsia="Bookman Old Style" w:hAnsi="Bookman Old Style"/>
                <w:color w:val="000000"/>
              </w:rPr>
              <w:t>Voc</w:t>
            </w:r>
            <w:proofErr w:type="spellEnd"/>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224"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Open Circuit Voltage</w:t>
            </w:r>
          </w:p>
        </w:tc>
      </w:tr>
      <w:tr w:rsidR="00E373B3" w:rsidRPr="00FC34DE" w14:paraId="103BD62C"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225"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W</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226"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Watt</w:t>
            </w:r>
          </w:p>
        </w:tc>
      </w:tr>
      <w:tr w:rsidR="00E373B3" w:rsidRPr="00FC34DE" w14:paraId="62940B68"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227"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XLPE</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228"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 xml:space="preserve">Cross-linked </w:t>
            </w:r>
            <w:proofErr w:type="spellStart"/>
            <w:r w:rsidRPr="00FC34DE">
              <w:rPr>
                <w:rFonts w:ascii="Bookman Old Style" w:eastAsia="Bookman Old Style" w:hAnsi="Bookman Old Style"/>
                <w:color w:val="000000"/>
              </w:rPr>
              <w:t>polyethylen</w:t>
            </w:r>
            <w:proofErr w:type="spellEnd"/>
          </w:p>
        </w:tc>
      </w:tr>
      <w:tr w:rsidR="00E373B3" w:rsidRPr="00FC34DE" w14:paraId="6486822D"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229"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XLPO</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22A"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Cross-linked Polyolefin</w:t>
            </w:r>
          </w:p>
        </w:tc>
      </w:tr>
      <w:tr w:rsidR="00E373B3" w:rsidRPr="00FC34DE" w14:paraId="173CD9AF" w14:textId="77777777" w:rsidTr="000E551E">
        <w:trPr>
          <w:trHeight w:val="290"/>
        </w:trPr>
        <w:tc>
          <w:tcPr>
            <w:tcW w:w="1555" w:type="dxa"/>
            <w:tcBorders>
              <w:top w:val="single" w:sz="4" w:space="0" w:color="auto"/>
              <w:left w:val="single" w:sz="4" w:space="0" w:color="auto"/>
              <w:bottom w:val="single" w:sz="4" w:space="0" w:color="auto"/>
              <w:right w:val="single" w:sz="4" w:space="0" w:color="auto"/>
            </w:tcBorders>
            <w:shd w:val="clear" w:color="auto" w:fill="auto"/>
            <w:vAlign w:val="bottom"/>
          </w:tcPr>
          <w:p w14:paraId="0000022B"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XML</w:t>
            </w:r>
          </w:p>
        </w:tc>
        <w:tc>
          <w:tcPr>
            <w:tcW w:w="7796" w:type="dxa"/>
            <w:tcBorders>
              <w:top w:val="single" w:sz="4" w:space="0" w:color="auto"/>
              <w:left w:val="single" w:sz="4" w:space="0" w:color="auto"/>
              <w:bottom w:val="single" w:sz="4" w:space="0" w:color="auto"/>
              <w:right w:val="single" w:sz="4" w:space="0" w:color="auto"/>
            </w:tcBorders>
            <w:shd w:val="clear" w:color="auto" w:fill="auto"/>
            <w:vAlign w:val="bottom"/>
          </w:tcPr>
          <w:p w14:paraId="0000022C" w14:textId="77777777" w:rsidR="00E373B3" w:rsidRPr="00FC34DE" w:rsidRDefault="00176652" w:rsidP="005E57F5">
            <w:pPr>
              <w:spacing w:line="276" w:lineRule="auto"/>
              <w:jc w:val="center"/>
              <w:rPr>
                <w:rFonts w:ascii="Bookman Old Style" w:eastAsia="Bookman Old Style" w:hAnsi="Bookman Old Style"/>
                <w:color w:val="000000"/>
              </w:rPr>
            </w:pPr>
            <w:r w:rsidRPr="00FC34DE">
              <w:rPr>
                <w:rFonts w:ascii="Bookman Old Style" w:eastAsia="Bookman Old Style" w:hAnsi="Bookman Old Style"/>
                <w:color w:val="000000"/>
              </w:rPr>
              <w:t>Extensible Mark-up Language</w:t>
            </w:r>
          </w:p>
        </w:tc>
      </w:tr>
    </w:tbl>
    <w:p w14:paraId="0000022D" w14:textId="77777777" w:rsidR="00E373B3" w:rsidRPr="00FC34DE" w:rsidRDefault="00E373B3" w:rsidP="005E57F5">
      <w:pPr>
        <w:spacing w:after="120" w:line="276" w:lineRule="auto"/>
        <w:jc w:val="both"/>
        <w:rPr>
          <w:rFonts w:ascii="Bookman Old Style" w:eastAsia="Bookman Old Style" w:hAnsi="Bookman Old Style"/>
          <w:color w:val="000000"/>
        </w:rPr>
      </w:pPr>
    </w:p>
    <w:p w14:paraId="000002E6" w14:textId="7D077292" w:rsidR="00E373B3" w:rsidRPr="00FC34DE" w:rsidRDefault="00176652" w:rsidP="005E57F5">
      <w:pPr>
        <w:spacing w:line="276" w:lineRule="auto"/>
        <w:jc w:val="both"/>
        <w:rPr>
          <w:rFonts w:eastAsia="Bookman Old Style"/>
        </w:rPr>
      </w:pPr>
      <w:r w:rsidRPr="00FC34DE">
        <w:br w:type="page"/>
      </w:r>
      <w:bookmarkStart w:id="4" w:name="bookmark=id.30j0zll" w:colFirst="0" w:colLast="0"/>
      <w:bookmarkStart w:id="5" w:name="bookmark=id.1fob9te" w:colFirst="0" w:colLast="0"/>
      <w:bookmarkStart w:id="6" w:name="bookmark=id.3znysh7" w:colFirst="0" w:colLast="0"/>
      <w:bookmarkEnd w:id="4"/>
      <w:bookmarkEnd w:id="5"/>
      <w:bookmarkEnd w:id="6"/>
    </w:p>
    <w:p w14:paraId="000002E8" w14:textId="77777777" w:rsidR="00E373B3" w:rsidRPr="00FC34DE" w:rsidRDefault="00E373B3" w:rsidP="005E57F5">
      <w:pPr>
        <w:widowControl w:val="0"/>
        <w:pBdr>
          <w:top w:val="single" w:sz="4" w:space="1" w:color="000000"/>
          <w:left w:val="single" w:sz="4" w:space="3" w:color="000000"/>
          <w:bottom w:val="single" w:sz="4" w:space="1" w:color="000000"/>
          <w:right w:val="single" w:sz="4" w:space="0" w:color="000000"/>
        </w:pBdr>
        <w:spacing w:line="276" w:lineRule="auto"/>
        <w:ind w:left="102" w:right="104" w:hanging="11"/>
        <w:jc w:val="center"/>
        <w:rPr>
          <w:rFonts w:eastAsia="Bookman Old Style"/>
        </w:rPr>
      </w:pPr>
    </w:p>
    <w:p w14:paraId="000002E9" w14:textId="77777777" w:rsidR="00E373B3" w:rsidRPr="00FC34DE" w:rsidRDefault="00E373B3" w:rsidP="005E57F5">
      <w:pPr>
        <w:widowControl w:val="0"/>
        <w:pBdr>
          <w:top w:val="single" w:sz="4" w:space="1" w:color="000000"/>
          <w:left w:val="single" w:sz="4" w:space="3" w:color="000000"/>
          <w:bottom w:val="single" w:sz="4" w:space="1" w:color="000000"/>
          <w:right w:val="single" w:sz="4" w:space="0" w:color="000000"/>
        </w:pBdr>
        <w:spacing w:line="276" w:lineRule="auto"/>
        <w:ind w:left="102" w:right="104" w:hanging="11"/>
        <w:jc w:val="center"/>
        <w:rPr>
          <w:rFonts w:eastAsia="Bookman Old Style"/>
        </w:rPr>
      </w:pPr>
    </w:p>
    <w:p w14:paraId="000002EA" w14:textId="77777777" w:rsidR="00E373B3" w:rsidRPr="00FC34DE" w:rsidRDefault="00E373B3" w:rsidP="005E57F5">
      <w:pPr>
        <w:widowControl w:val="0"/>
        <w:pBdr>
          <w:top w:val="single" w:sz="4" w:space="1" w:color="000000"/>
          <w:left w:val="single" w:sz="4" w:space="3" w:color="000000"/>
          <w:bottom w:val="single" w:sz="4" w:space="1" w:color="000000"/>
          <w:right w:val="single" w:sz="4" w:space="0" w:color="000000"/>
        </w:pBdr>
        <w:spacing w:line="276" w:lineRule="auto"/>
        <w:ind w:left="102" w:right="104" w:hanging="11"/>
        <w:jc w:val="center"/>
        <w:rPr>
          <w:rFonts w:eastAsia="Bookman Old Style"/>
        </w:rPr>
      </w:pPr>
    </w:p>
    <w:p w14:paraId="000002EB" w14:textId="77777777" w:rsidR="00E373B3" w:rsidRPr="00FC34DE" w:rsidRDefault="00E373B3" w:rsidP="005E57F5">
      <w:pPr>
        <w:widowControl w:val="0"/>
        <w:pBdr>
          <w:top w:val="single" w:sz="4" w:space="1" w:color="000000"/>
          <w:left w:val="single" w:sz="4" w:space="3" w:color="000000"/>
          <w:bottom w:val="single" w:sz="4" w:space="1" w:color="000000"/>
          <w:right w:val="single" w:sz="4" w:space="0" w:color="000000"/>
        </w:pBdr>
        <w:spacing w:line="276" w:lineRule="auto"/>
        <w:ind w:left="102" w:right="104" w:hanging="11"/>
        <w:jc w:val="center"/>
        <w:rPr>
          <w:rFonts w:eastAsia="Bookman Old Style"/>
        </w:rPr>
      </w:pPr>
    </w:p>
    <w:p w14:paraId="000002EC" w14:textId="77777777" w:rsidR="00E373B3" w:rsidRPr="00FC34DE" w:rsidRDefault="00E373B3" w:rsidP="005E57F5">
      <w:pPr>
        <w:widowControl w:val="0"/>
        <w:pBdr>
          <w:top w:val="single" w:sz="4" w:space="1" w:color="000000"/>
          <w:left w:val="single" w:sz="4" w:space="3" w:color="000000"/>
          <w:bottom w:val="single" w:sz="4" w:space="1" w:color="000000"/>
          <w:right w:val="single" w:sz="4" w:space="0" w:color="000000"/>
        </w:pBdr>
        <w:spacing w:line="276" w:lineRule="auto"/>
        <w:ind w:left="102" w:right="104" w:hanging="11"/>
        <w:jc w:val="center"/>
        <w:rPr>
          <w:rFonts w:eastAsia="Bookman Old Style"/>
        </w:rPr>
      </w:pPr>
    </w:p>
    <w:p w14:paraId="000002EE" w14:textId="77777777" w:rsidR="00E373B3" w:rsidRPr="00FC34DE" w:rsidRDefault="00E373B3" w:rsidP="005E57F5">
      <w:pPr>
        <w:widowControl w:val="0"/>
        <w:pBdr>
          <w:top w:val="single" w:sz="4" w:space="1" w:color="000000"/>
          <w:left w:val="single" w:sz="4" w:space="3" w:color="000000"/>
          <w:bottom w:val="single" w:sz="4" w:space="1" w:color="000000"/>
          <w:right w:val="single" w:sz="4" w:space="0" w:color="000000"/>
        </w:pBdr>
        <w:spacing w:line="276" w:lineRule="auto"/>
        <w:ind w:left="102" w:right="104" w:hanging="11"/>
        <w:jc w:val="center"/>
        <w:rPr>
          <w:rFonts w:eastAsia="Bookman Old Style"/>
        </w:rPr>
      </w:pPr>
    </w:p>
    <w:p w14:paraId="532FB48F" w14:textId="77777777" w:rsidR="009D7E9D" w:rsidRPr="00FC34DE" w:rsidRDefault="009D7E9D" w:rsidP="005E57F5">
      <w:pPr>
        <w:widowControl w:val="0"/>
        <w:pBdr>
          <w:top w:val="single" w:sz="4" w:space="1" w:color="000000"/>
          <w:left w:val="single" w:sz="4" w:space="3" w:color="000000"/>
          <w:bottom w:val="single" w:sz="4" w:space="1" w:color="000000"/>
          <w:right w:val="single" w:sz="4" w:space="0" w:color="000000"/>
        </w:pBdr>
        <w:spacing w:line="276" w:lineRule="auto"/>
        <w:ind w:left="102" w:right="104" w:hanging="11"/>
        <w:jc w:val="center"/>
        <w:rPr>
          <w:rFonts w:eastAsia="Bookman Old Style"/>
          <w:b/>
        </w:rPr>
      </w:pPr>
    </w:p>
    <w:p w14:paraId="000002F1" w14:textId="75E0FBFB" w:rsidR="00E373B3" w:rsidRPr="00FC34DE" w:rsidRDefault="00176652" w:rsidP="005E57F5">
      <w:pPr>
        <w:widowControl w:val="0"/>
        <w:pBdr>
          <w:top w:val="single" w:sz="4" w:space="1" w:color="000000"/>
          <w:left w:val="single" w:sz="4" w:space="3" w:color="000000"/>
          <w:bottom w:val="single" w:sz="4" w:space="1" w:color="000000"/>
          <w:right w:val="single" w:sz="4" w:space="0" w:color="000000"/>
        </w:pBdr>
        <w:spacing w:line="276" w:lineRule="auto"/>
        <w:ind w:left="102" w:right="104" w:hanging="11"/>
        <w:jc w:val="center"/>
        <w:rPr>
          <w:rFonts w:ascii="Bookman Old Style" w:eastAsia="Bookman Old Style" w:hAnsi="Bookman Old Style"/>
          <w:b/>
          <w:sz w:val="28"/>
        </w:rPr>
      </w:pPr>
      <w:r w:rsidRPr="00FC34DE">
        <w:rPr>
          <w:rFonts w:ascii="Bookman Old Style" w:eastAsia="Bookman Old Style" w:hAnsi="Bookman Old Style"/>
          <w:b/>
          <w:sz w:val="28"/>
        </w:rPr>
        <w:t>SECTION-I</w:t>
      </w:r>
    </w:p>
    <w:p w14:paraId="000002F2" w14:textId="77777777" w:rsidR="00E373B3" w:rsidRPr="00FC34DE" w:rsidRDefault="00E373B3" w:rsidP="005E57F5">
      <w:pPr>
        <w:widowControl w:val="0"/>
        <w:pBdr>
          <w:top w:val="single" w:sz="4" w:space="1" w:color="000000"/>
          <w:left w:val="single" w:sz="4" w:space="3" w:color="000000"/>
          <w:bottom w:val="single" w:sz="4" w:space="1" w:color="000000"/>
          <w:right w:val="single" w:sz="4" w:space="0" w:color="000000"/>
        </w:pBdr>
        <w:spacing w:line="276" w:lineRule="auto"/>
        <w:ind w:left="102" w:right="104" w:hanging="11"/>
        <w:jc w:val="center"/>
        <w:rPr>
          <w:rFonts w:ascii="Bookman Old Style" w:eastAsia="Bookman Old Style" w:hAnsi="Bookman Old Style"/>
          <w:sz w:val="28"/>
        </w:rPr>
      </w:pPr>
    </w:p>
    <w:p w14:paraId="000002F3" w14:textId="77777777" w:rsidR="00E373B3" w:rsidRPr="00FC34DE" w:rsidRDefault="00E373B3" w:rsidP="005E57F5">
      <w:pPr>
        <w:widowControl w:val="0"/>
        <w:pBdr>
          <w:top w:val="single" w:sz="4" w:space="1" w:color="000000"/>
          <w:left w:val="single" w:sz="4" w:space="3" w:color="000000"/>
          <w:bottom w:val="single" w:sz="4" w:space="1" w:color="000000"/>
          <w:right w:val="single" w:sz="4" w:space="0" w:color="000000"/>
        </w:pBdr>
        <w:spacing w:line="276" w:lineRule="auto"/>
        <w:ind w:left="102" w:right="104" w:hanging="11"/>
        <w:jc w:val="center"/>
        <w:rPr>
          <w:rFonts w:ascii="Bookman Old Style" w:eastAsia="Bookman Old Style" w:hAnsi="Bookman Old Style"/>
          <w:sz w:val="28"/>
        </w:rPr>
      </w:pPr>
    </w:p>
    <w:p w14:paraId="000002F4" w14:textId="77777777" w:rsidR="00E373B3" w:rsidRPr="00FC34DE" w:rsidRDefault="00176652" w:rsidP="005E57F5">
      <w:pPr>
        <w:widowControl w:val="0"/>
        <w:pBdr>
          <w:top w:val="single" w:sz="4" w:space="1" w:color="000000"/>
          <w:left w:val="single" w:sz="4" w:space="3" w:color="000000"/>
          <w:bottom w:val="single" w:sz="4" w:space="1" w:color="000000"/>
          <w:right w:val="single" w:sz="4" w:space="0" w:color="000000"/>
        </w:pBdr>
        <w:spacing w:line="276" w:lineRule="auto"/>
        <w:ind w:left="102" w:right="104" w:hanging="11"/>
        <w:jc w:val="center"/>
        <w:rPr>
          <w:rFonts w:ascii="Bookman Old Style" w:eastAsia="Bookman Old Style" w:hAnsi="Bookman Old Style"/>
          <w:sz w:val="28"/>
        </w:rPr>
      </w:pPr>
      <w:r w:rsidRPr="00FC34DE">
        <w:rPr>
          <w:rFonts w:ascii="Bookman Old Style" w:eastAsia="Bookman Old Style" w:hAnsi="Bookman Old Style"/>
          <w:sz w:val="28"/>
        </w:rPr>
        <w:t>A: Introduction, Bid details and instructions to the Bidders</w:t>
      </w:r>
    </w:p>
    <w:p w14:paraId="000002F5" w14:textId="77777777" w:rsidR="00E373B3" w:rsidRPr="00FC34DE" w:rsidRDefault="00E373B3" w:rsidP="005E57F5">
      <w:pPr>
        <w:widowControl w:val="0"/>
        <w:pBdr>
          <w:top w:val="single" w:sz="4" w:space="1" w:color="000000"/>
          <w:left w:val="single" w:sz="4" w:space="3" w:color="000000"/>
          <w:bottom w:val="single" w:sz="4" w:space="1" w:color="000000"/>
          <w:right w:val="single" w:sz="4" w:space="0" w:color="000000"/>
        </w:pBdr>
        <w:spacing w:line="276" w:lineRule="auto"/>
        <w:ind w:left="102" w:right="104" w:hanging="11"/>
        <w:jc w:val="center"/>
        <w:rPr>
          <w:rFonts w:ascii="Bookman Old Style" w:eastAsia="Bookman Old Style" w:hAnsi="Bookman Old Style"/>
          <w:sz w:val="28"/>
        </w:rPr>
      </w:pPr>
    </w:p>
    <w:p w14:paraId="000002F6" w14:textId="77777777" w:rsidR="00E373B3" w:rsidRPr="00FC34DE" w:rsidRDefault="00176652" w:rsidP="005E57F5">
      <w:pPr>
        <w:widowControl w:val="0"/>
        <w:pBdr>
          <w:top w:val="single" w:sz="4" w:space="1" w:color="000000"/>
          <w:left w:val="single" w:sz="4" w:space="3" w:color="000000"/>
          <w:bottom w:val="single" w:sz="4" w:space="1" w:color="000000"/>
          <w:right w:val="single" w:sz="4" w:space="0" w:color="000000"/>
        </w:pBdr>
        <w:spacing w:line="276" w:lineRule="auto"/>
        <w:ind w:left="102" w:right="104" w:hanging="11"/>
        <w:jc w:val="center"/>
        <w:rPr>
          <w:rFonts w:ascii="Bookman Old Style" w:eastAsia="Bookman Old Style" w:hAnsi="Bookman Old Style"/>
          <w:sz w:val="28"/>
        </w:rPr>
      </w:pPr>
      <w:r w:rsidRPr="00FC34DE">
        <w:rPr>
          <w:rFonts w:ascii="Bookman Old Style" w:eastAsia="Bookman Old Style" w:hAnsi="Bookman Old Style"/>
          <w:sz w:val="28"/>
        </w:rPr>
        <w:t>B: Conditions of Contract</w:t>
      </w:r>
    </w:p>
    <w:p w14:paraId="000002F7" w14:textId="77777777" w:rsidR="00E373B3" w:rsidRPr="00FC34DE" w:rsidRDefault="00E373B3" w:rsidP="005E57F5">
      <w:pPr>
        <w:widowControl w:val="0"/>
        <w:pBdr>
          <w:top w:val="single" w:sz="4" w:space="1" w:color="000000"/>
          <w:left w:val="single" w:sz="4" w:space="3" w:color="000000"/>
          <w:bottom w:val="single" w:sz="4" w:space="1" w:color="000000"/>
          <w:right w:val="single" w:sz="4" w:space="0" w:color="000000"/>
        </w:pBdr>
        <w:spacing w:line="276" w:lineRule="auto"/>
        <w:ind w:left="102" w:right="104" w:hanging="11"/>
        <w:jc w:val="center"/>
        <w:rPr>
          <w:rFonts w:eastAsia="Bookman Old Style"/>
        </w:rPr>
      </w:pPr>
    </w:p>
    <w:p w14:paraId="000002F8" w14:textId="77777777" w:rsidR="00E373B3" w:rsidRPr="00FC34DE" w:rsidRDefault="00E373B3" w:rsidP="005E57F5">
      <w:pPr>
        <w:widowControl w:val="0"/>
        <w:pBdr>
          <w:top w:val="single" w:sz="4" w:space="1" w:color="000000"/>
          <w:left w:val="single" w:sz="4" w:space="3" w:color="000000"/>
          <w:bottom w:val="single" w:sz="4" w:space="1" w:color="000000"/>
          <w:right w:val="single" w:sz="4" w:space="0" w:color="000000"/>
        </w:pBdr>
        <w:spacing w:line="276" w:lineRule="auto"/>
        <w:ind w:left="102" w:right="104" w:hanging="11"/>
        <w:jc w:val="center"/>
        <w:rPr>
          <w:rFonts w:eastAsia="Bookman Old Style"/>
        </w:rPr>
      </w:pPr>
    </w:p>
    <w:p w14:paraId="000002F9" w14:textId="77777777" w:rsidR="00E373B3" w:rsidRPr="00FC34DE" w:rsidRDefault="00E373B3" w:rsidP="005E57F5">
      <w:pPr>
        <w:widowControl w:val="0"/>
        <w:pBdr>
          <w:top w:val="single" w:sz="4" w:space="1" w:color="000000"/>
          <w:left w:val="single" w:sz="4" w:space="3" w:color="000000"/>
          <w:bottom w:val="single" w:sz="4" w:space="1" w:color="000000"/>
          <w:right w:val="single" w:sz="4" w:space="0" w:color="000000"/>
        </w:pBdr>
        <w:spacing w:line="276" w:lineRule="auto"/>
        <w:ind w:left="102" w:right="104" w:hanging="11"/>
        <w:rPr>
          <w:rFonts w:eastAsia="Bookman Old Style"/>
        </w:rPr>
      </w:pPr>
    </w:p>
    <w:p w14:paraId="000002FA" w14:textId="77777777" w:rsidR="00E373B3" w:rsidRPr="00FC34DE" w:rsidRDefault="00E373B3" w:rsidP="005E57F5">
      <w:pPr>
        <w:widowControl w:val="0"/>
        <w:pBdr>
          <w:top w:val="single" w:sz="4" w:space="1" w:color="000000"/>
          <w:left w:val="single" w:sz="4" w:space="3" w:color="000000"/>
          <w:bottom w:val="single" w:sz="4" w:space="1" w:color="000000"/>
          <w:right w:val="single" w:sz="4" w:space="0" w:color="000000"/>
        </w:pBdr>
        <w:spacing w:line="276" w:lineRule="auto"/>
        <w:ind w:left="102" w:right="104" w:hanging="11"/>
        <w:jc w:val="center"/>
        <w:rPr>
          <w:rFonts w:eastAsia="Bookman Old Style"/>
        </w:rPr>
      </w:pPr>
    </w:p>
    <w:p w14:paraId="000002FB" w14:textId="77777777" w:rsidR="00E373B3" w:rsidRPr="00FC34DE" w:rsidRDefault="00E373B3" w:rsidP="005E57F5">
      <w:pPr>
        <w:widowControl w:val="0"/>
        <w:pBdr>
          <w:top w:val="single" w:sz="4" w:space="1" w:color="000000"/>
          <w:left w:val="single" w:sz="4" w:space="3" w:color="000000"/>
          <w:bottom w:val="single" w:sz="4" w:space="1" w:color="000000"/>
          <w:right w:val="single" w:sz="4" w:space="0" w:color="000000"/>
        </w:pBdr>
        <w:spacing w:line="276" w:lineRule="auto"/>
        <w:ind w:left="102" w:right="104" w:hanging="11"/>
        <w:jc w:val="center"/>
        <w:rPr>
          <w:rFonts w:eastAsia="Bookman Old Style"/>
        </w:rPr>
      </w:pPr>
    </w:p>
    <w:p w14:paraId="000002FC" w14:textId="77777777" w:rsidR="00E373B3" w:rsidRPr="00FC34DE" w:rsidRDefault="00E373B3" w:rsidP="005E57F5">
      <w:pPr>
        <w:widowControl w:val="0"/>
        <w:pBdr>
          <w:top w:val="single" w:sz="4" w:space="1" w:color="000000"/>
          <w:left w:val="single" w:sz="4" w:space="3" w:color="000000"/>
          <w:bottom w:val="single" w:sz="4" w:space="1" w:color="000000"/>
          <w:right w:val="single" w:sz="4" w:space="0" w:color="000000"/>
        </w:pBdr>
        <w:spacing w:line="276" w:lineRule="auto"/>
        <w:ind w:left="102" w:right="104" w:hanging="11"/>
        <w:jc w:val="center"/>
        <w:rPr>
          <w:rFonts w:eastAsia="Bookman Old Style"/>
        </w:rPr>
      </w:pPr>
    </w:p>
    <w:p w14:paraId="000002FD" w14:textId="77777777" w:rsidR="00E373B3" w:rsidRPr="00FC34DE" w:rsidRDefault="00E373B3" w:rsidP="005E57F5">
      <w:pPr>
        <w:widowControl w:val="0"/>
        <w:pBdr>
          <w:top w:val="single" w:sz="4" w:space="1" w:color="000000"/>
          <w:left w:val="single" w:sz="4" w:space="3" w:color="000000"/>
          <w:bottom w:val="single" w:sz="4" w:space="1" w:color="000000"/>
          <w:right w:val="single" w:sz="4" w:space="0" w:color="000000"/>
        </w:pBdr>
        <w:spacing w:line="276" w:lineRule="auto"/>
        <w:ind w:left="102" w:right="104" w:hanging="11"/>
        <w:jc w:val="center"/>
        <w:rPr>
          <w:rFonts w:eastAsia="Bookman Old Style"/>
        </w:rPr>
      </w:pPr>
    </w:p>
    <w:p w14:paraId="000002FE" w14:textId="77777777" w:rsidR="00E373B3" w:rsidRPr="00FC34DE" w:rsidRDefault="00E373B3" w:rsidP="005E57F5">
      <w:pPr>
        <w:widowControl w:val="0"/>
        <w:pBdr>
          <w:top w:val="single" w:sz="4" w:space="1" w:color="000000"/>
          <w:left w:val="single" w:sz="4" w:space="3" w:color="000000"/>
          <w:bottom w:val="single" w:sz="4" w:space="1" w:color="000000"/>
          <w:right w:val="single" w:sz="4" w:space="0" w:color="000000"/>
        </w:pBdr>
        <w:spacing w:line="276" w:lineRule="auto"/>
        <w:ind w:left="102" w:right="104" w:hanging="11"/>
        <w:jc w:val="center"/>
        <w:rPr>
          <w:rFonts w:eastAsia="Bookman Old Style"/>
        </w:rPr>
      </w:pPr>
    </w:p>
    <w:p w14:paraId="000002FF" w14:textId="77777777" w:rsidR="00E373B3" w:rsidRPr="00FC34DE" w:rsidRDefault="00E373B3" w:rsidP="005E57F5">
      <w:pPr>
        <w:spacing w:line="276" w:lineRule="auto"/>
        <w:rPr>
          <w:rFonts w:eastAsia="Bookman Old Style"/>
        </w:rPr>
      </w:pPr>
    </w:p>
    <w:p w14:paraId="00000300" w14:textId="5C6950F5" w:rsidR="00E373B3" w:rsidRPr="00FC34DE" w:rsidRDefault="00176652" w:rsidP="00667DB7">
      <w:pPr>
        <w:pStyle w:val="ListParagraph"/>
        <w:widowControl w:val="0"/>
        <w:numPr>
          <w:ilvl w:val="0"/>
          <w:numId w:val="49"/>
        </w:numPr>
        <w:spacing w:before="75" w:line="276" w:lineRule="auto"/>
        <w:ind w:left="181" w:hanging="901"/>
        <w:rPr>
          <w:rFonts w:ascii="Bookman Old Style" w:eastAsia="Bookman Old Style" w:hAnsi="Bookman Old Style"/>
        </w:rPr>
      </w:pPr>
      <w:r w:rsidRPr="00FC34DE">
        <w:br w:type="page"/>
      </w:r>
      <w:r w:rsidRPr="00FC34DE">
        <w:rPr>
          <w:rFonts w:ascii="Bookman Old Style" w:eastAsia="Bookman Old Style" w:hAnsi="Bookman Old Style"/>
          <w:b/>
        </w:rPr>
        <w:lastRenderedPageBreak/>
        <w:t>INTRODUCTION, BID DETAILS AND INSTRUCTIONS TO THE BIDDERS</w:t>
      </w:r>
    </w:p>
    <w:p w14:paraId="00000301" w14:textId="77777777" w:rsidR="00E373B3" w:rsidRPr="00FC34DE" w:rsidRDefault="00E373B3" w:rsidP="005E57F5">
      <w:pPr>
        <w:widowControl w:val="0"/>
        <w:spacing w:line="276" w:lineRule="auto"/>
        <w:rPr>
          <w:rFonts w:ascii="Bookman Old Style" w:eastAsia="Bookman Old Style" w:hAnsi="Bookman Old Style"/>
        </w:rPr>
      </w:pPr>
    </w:p>
    <w:p w14:paraId="00000302" w14:textId="32A8D6E7" w:rsidR="00E373B3" w:rsidRPr="00FC34DE" w:rsidRDefault="00176652" w:rsidP="00495D2F">
      <w:pPr>
        <w:widowControl w:val="0"/>
        <w:spacing w:line="276" w:lineRule="auto"/>
        <w:ind w:firstLine="181"/>
        <w:rPr>
          <w:rFonts w:eastAsia="Bookman Old Style"/>
          <w:b/>
        </w:rPr>
      </w:pPr>
      <w:r w:rsidRPr="00FC34DE">
        <w:rPr>
          <w:rFonts w:eastAsia="Bookman Old Style"/>
          <w:b/>
        </w:rPr>
        <w:t>INTRODUCTION</w:t>
      </w:r>
    </w:p>
    <w:p w14:paraId="00000303" w14:textId="77777777" w:rsidR="00E373B3" w:rsidRPr="00FC34DE" w:rsidRDefault="00E373B3" w:rsidP="005E57F5">
      <w:pPr>
        <w:widowControl w:val="0"/>
        <w:spacing w:line="276" w:lineRule="auto"/>
        <w:jc w:val="both"/>
        <w:rPr>
          <w:rFonts w:eastAsia="Bookman Old Style"/>
        </w:rPr>
      </w:pPr>
    </w:p>
    <w:p w14:paraId="5A0085FA" w14:textId="6C20F013" w:rsidR="00B337E7" w:rsidRPr="00FC34DE" w:rsidRDefault="00B337E7" w:rsidP="00667DB7">
      <w:pPr>
        <w:pStyle w:val="ListParagraph"/>
        <w:numPr>
          <w:ilvl w:val="0"/>
          <w:numId w:val="4"/>
        </w:numPr>
        <w:spacing w:after="160" w:line="276" w:lineRule="auto"/>
        <w:ind w:hanging="585"/>
        <w:jc w:val="both"/>
        <w:rPr>
          <w:rFonts w:ascii="Bookman Old Style" w:eastAsiaTheme="minorHAnsi" w:hAnsi="Bookman Old Style"/>
          <w:lang w:eastAsia="en-US"/>
        </w:rPr>
      </w:pPr>
      <w:r w:rsidRPr="00FC34DE">
        <w:rPr>
          <w:rFonts w:ascii="Bookman Old Style" w:eastAsiaTheme="minorHAnsi" w:hAnsi="Bookman Old Style"/>
          <w:lang w:eastAsia="en-US"/>
        </w:rPr>
        <w:t xml:space="preserve">The Ministry of New and Renewable Energy, Government of India (MNRE) is implementing Phase-II of Grid Connected Rooftop Solar (GCRTS) Programme wherein central financial assistance (CFA) is being provided for installation of rooftop solar (RTS) projects in residential buildings. To implement the RTS activities in respect of the aforesaid programme, respective Power Distribution companies (DISCOMs) have been designated as the implementing agency. </w:t>
      </w:r>
      <w:r w:rsidR="00495D2F" w:rsidRPr="00FC34DE">
        <w:rPr>
          <w:rFonts w:ascii="Bookman Old Style" w:eastAsiaTheme="minorHAnsi" w:hAnsi="Bookman Old Style"/>
          <w:lang w:eastAsia="en-US"/>
        </w:rPr>
        <w:t xml:space="preserve">Accordingly, </w:t>
      </w:r>
      <w:r w:rsidR="00301E59" w:rsidRPr="00FC34DE">
        <w:rPr>
          <w:rFonts w:ascii="Bookman Old Style" w:eastAsiaTheme="minorHAnsi" w:hAnsi="Bookman Old Style"/>
          <w:lang w:eastAsia="en-US"/>
        </w:rPr>
        <w:t>HESCOM</w:t>
      </w:r>
      <w:r w:rsidRPr="00FC34DE">
        <w:rPr>
          <w:rFonts w:ascii="Bookman Old Style" w:eastAsiaTheme="minorHAnsi" w:hAnsi="Bookman Old Style"/>
          <w:lang w:eastAsia="en-US"/>
        </w:rPr>
        <w:t xml:space="preserve"> </w:t>
      </w:r>
      <w:r w:rsidR="00495D2F" w:rsidRPr="00FC34DE">
        <w:rPr>
          <w:rFonts w:ascii="Bookman Old Style" w:eastAsiaTheme="minorHAnsi" w:hAnsi="Bookman Old Style"/>
          <w:lang w:eastAsia="en-US"/>
        </w:rPr>
        <w:t xml:space="preserve">is the </w:t>
      </w:r>
      <w:r w:rsidRPr="00FC34DE">
        <w:rPr>
          <w:rFonts w:ascii="Bookman Old Style" w:eastAsiaTheme="minorHAnsi" w:hAnsi="Bookman Old Style"/>
          <w:lang w:eastAsia="en-US"/>
        </w:rPr>
        <w:t xml:space="preserve">tendering agency for </w:t>
      </w:r>
      <w:r w:rsidR="00495D2F" w:rsidRPr="00FC34DE">
        <w:rPr>
          <w:rFonts w:ascii="Bookman Old Style" w:eastAsiaTheme="minorHAnsi" w:hAnsi="Bookman Old Style"/>
          <w:lang w:eastAsia="en-US"/>
        </w:rPr>
        <w:t>its jurisdiction</w:t>
      </w:r>
      <w:r w:rsidRPr="00FC34DE">
        <w:rPr>
          <w:rFonts w:ascii="Bookman Old Style" w:eastAsiaTheme="minorHAnsi" w:hAnsi="Bookman Old Style"/>
          <w:lang w:eastAsia="en-US"/>
        </w:rPr>
        <w:t xml:space="preserve"> and will identify L-1 rates and empanel vendors for implementation of the programme</w:t>
      </w:r>
      <w:r w:rsidR="00495D2F" w:rsidRPr="00FC34DE">
        <w:rPr>
          <w:rFonts w:ascii="Bookman Old Style" w:eastAsiaTheme="minorHAnsi" w:hAnsi="Bookman Old Style"/>
          <w:lang w:eastAsia="en-US"/>
        </w:rPr>
        <w:t>.</w:t>
      </w:r>
      <w:r w:rsidRPr="00FC34DE">
        <w:rPr>
          <w:rFonts w:ascii="Bookman Old Style" w:eastAsiaTheme="minorHAnsi" w:hAnsi="Bookman Old Style"/>
          <w:lang w:eastAsia="en-US"/>
        </w:rPr>
        <w:t xml:space="preserve"> </w:t>
      </w:r>
    </w:p>
    <w:p w14:paraId="00000304" w14:textId="1413E338" w:rsidR="00E373B3" w:rsidRPr="00FC34DE" w:rsidRDefault="00176652" w:rsidP="006D2C7F">
      <w:pPr>
        <w:widowControl w:val="0"/>
        <w:numPr>
          <w:ilvl w:val="1"/>
          <w:numId w:val="4"/>
        </w:numPr>
        <w:pBdr>
          <w:top w:val="nil"/>
          <w:left w:val="nil"/>
          <w:bottom w:val="nil"/>
          <w:right w:val="nil"/>
          <w:between w:val="nil"/>
        </w:pBdr>
        <w:spacing w:line="276" w:lineRule="auto"/>
        <w:ind w:left="426" w:hanging="426"/>
        <w:jc w:val="both"/>
        <w:rPr>
          <w:rFonts w:ascii="Bookman Old Style" w:eastAsia="Bookman Old Style" w:hAnsi="Bookman Old Style"/>
          <w:color w:val="000000"/>
        </w:rPr>
      </w:pPr>
      <w:r w:rsidRPr="00FC34DE">
        <w:rPr>
          <w:rFonts w:ascii="Bookman Old Style" w:eastAsia="Bookman Old Style" w:hAnsi="Bookman Old Style"/>
          <w:color w:val="000000"/>
        </w:rPr>
        <w:t>This tender document is in accordance with MNRE Phase II guidelines vide notification 318/331/2017 dated 20.08.2019.</w:t>
      </w:r>
      <w:r w:rsidR="008939B8" w:rsidRPr="00FC34DE">
        <w:rPr>
          <w:rFonts w:ascii="Bookman Old Style" w:eastAsia="Bookman Old Style" w:hAnsi="Bookman Old Style"/>
          <w:color w:val="000000"/>
        </w:rPr>
        <w:t xml:space="preserve"> The guidelines/scheme documents/amendments for Phase-II of GCRTS programme can be seen on SPIN portal (www.solarrooftop.gov.in).</w:t>
      </w:r>
      <w:r w:rsidRPr="00FC34DE">
        <w:rPr>
          <w:rFonts w:ascii="Bookman Old Style" w:eastAsia="Bookman Old Style" w:hAnsi="Bookman Old Style"/>
          <w:color w:val="000000"/>
        </w:rPr>
        <w:t xml:space="preserve"> </w:t>
      </w:r>
    </w:p>
    <w:p w14:paraId="00000305" w14:textId="77777777" w:rsidR="00E373B3" w:rsidRPr="00FC34DE" w:rsidRDefault="00E373B3" w:rsidP="005E57F5">
      <w:pPr>
        <w:widowControl w:val="0"/>
        <w:spacing w:line="276" w:lineRule="auto"/>
        <w:ind w:left="540"/>
        <w:jc w:val="both"/>
        <w:rPr>
          <w:rFonts w:eastAsia="Bookman Old Style"/>
        </w:rPr>
      </w:pPr>
    </w:p>
    <w:p w14:paraId="00000306" w14:textId="543D8C48" w:rsidR="00E373B3" w:rsidRPr="00FC34DE" w:rsidRDefault="00301E59" w:rsidP="006D2C7F">
      <w:pPr>
        <w:widowControl w:val="0"/>
        <w:pBdr>
          <w:top w:val="nil"/>
          <w:left w:val="nil"/>
          <w:bottom w:val="nil"/>
          <w:right w:val="nil"/>
          <w:between w:val="nil"/>
        </w:pBdr>
        <w:spacing w:line="276" w:lineRule="auto"/>
        <w:ind w:left="426" w:firstLine="114"/>
        <w:jc w:val="both"/>
        <w:rPr>
          <w:rFonts w:ascii="Bookman Old Style" w:eastAsia="Bookman Old Style" w:hAnsi="Bookman Old Style"/>
          <w:color w:val="000000"/>
        </w:rPr>
      </w:pPr>
      <w:r w:rsidRPr="00FC34DE">
        <w:rPr>
          <w:rFonts w:ascii="Bookman Old Style" w:eastAsia="Bookman Old Style" w:hAnsi="Bookman Old Style"/>
          <w:color w:val="000000"/>
        </w:rPr>
        <w:t>HESCOM</w:t>
      </w:r>
      <w:r w:rsidR="00176652" w:rsidRPr="00FC34DE">
        <w:rPr>
          <w:rFonts w:ascii="Bookman Old Style" w:eastAsia="Bookman Old Style" w:hAnsi="Bookman Old Style"/>
          <w:color w:val="000000"/>
        </w:rPr>
        <w:t xml:space="preserve"> may register interested applicants for RTS installation under the scheme and the same may be shared with empanelled vendors for installation. For identification of applicants/ consumers, </w:t>
      </w:r>
      <w:r w:rsidRPr="00FC34DE">
        <w:rPr>
          <w:rFonts w:ascii="Bookman Old Style" w:eastAsia="Bookman Old Style" w:hAnsi="Bookman Old Style"/>
          <w:color w:val="000000"/>
        </w:rPr>
        <w:t>HESCOM</w:t>
      </w:r>
      <w:r w:rsidR="00176652" w:rsidRPr="00FC34DE">
        <w:rPr>
          <w:rFonts w:ascii="Bookman Old Style" w:eastAsia="Bookman Old Style" w:hAnsi="Bookman Old Style"/>
          <w:color w:val="000000"/>
        </w:rPr>
        <w:t xml:space="preserve"> may assist empanelled vendors. However, the entire responsibility of finding the applicants/ consumers lies with the vendors. </w:t>
      </w:r>
      <w:r w:rsidRPr="00FC34DE">
        <w:rPr>
          <w:rFonts w:ascii="Bookman Old Style" w:eastAsia="Bookman Old Style" w:hAnsi="Bookman Old Style"/>
          <w:color w:val="000000"/>
        </w:rPr>
        <w:t>HESCOM</w:t>
      </w:r>
      <w:r w:rsidR="00B337E7" w:rsidRPr="00FC34DE">
        <w:rPr>
          <w:rFonts w:ascii="Bookman Old Style" w:eastAsia="Bookman Old Style" w:hAnsi="Bookman Old Style"/>
          <w:color w:val="000000"/>
        </w:rPr>
        <w:t>/MNRE</w:t>
      </w:r>
      <w:r w:rsidR="00176652" w:rsidRPr="00FC34DE">
        <w:rPr>
          <w:rFonts w:ascii="Bookman Old Style" w:eastAsia="Bookman Old Style" w:hAnsi="Bookman Old Style"/>
          <w:color w:val="000000"/>
        </w:rPr>
        <w:t xml:space="preserve"> bears no responsibility in this regard.</w:t>
      </w:r>
    </w:p>
    <w:p w14:paraId="00000307" w14:textId="77777777" w:rsidR="00E373B3" w:rsidRPr="00FC34DE" w:rsidRDefault="00E373B3" w:rsidP="005E57F5">
      <w:pPr>
        <w:widowControl w:val="0"/>
        <w:pBdr>
          <w:top w:val="nil"/>
          <w:left w:val="nil"/>
          <w:bottom w:val="nil"/>
          <w:right w:val="nil"/>
          <w:between w:val="nil"/>
        </w:pBdr>
        <w:spacing w:line="276" w:lineRule="auto"/>
        <w:ind w:left="540"/>
        <w:jc w:val="both"/>
        <w:rPr>
          <w:rFonts w:eastAsia="Bookman Old Style"/>
          <w:color w:val="000000"/>
        </w:rPr>
      </w:pPr>
    </w:p>
    <w:p w14:paraId="00000308" w14:textId="76B4147E" w:rsidR="00E373B3" w:rsidRPr="00FC34DE" w:rsidRDefault="00176652" w:rsidP="00667DB7">
      <w:pPr>
        <w:widowControl w:val="0"/>
        <w:numPr>
          <w:ilvl w:val="1"/>
          <w:numId w:val="4"/>
        </w:numPr>
        <w:pBdr>
          <w:top w:val="nil"/>
          <w:left w:val="nil"/>
          <w:bottom w:val="nil"/>
          <w:right w:val="nil"/>
          <w:between w:val="nil"/>
        </w:pBdr>
        <w:spacing w:line="276" w:lineRule="auto"/>
        <w:ind w:left="540" w:hanging="54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This scheme with an aggregate capacity of </w:t>
      </w:r>
      <w:r w:rsidR="009D4D43" w:rsidRPr="00FC34DE">
        <w:rPr>
          <w:rFonts w:ascii="Bookman Old Style" w:eastAsia="Bookman Old Style" w:hAnsi="Bookman Old Style"/>
          <w:color w:val="000000"/>
        </w:rPr>
        <w:t>1</w:t>
      </w:r>
      <w:r w:rsidR="005B0593" w:rsidRPr="00FC34DE">
        <w:rPr>
          <w:rFonts w:ascii="Bookman Old Style" w:eastAsia="Bookman Old Style" w:hAnsi="Bookman Old Style"/>
          <w:color w:val="000000"/>
        </w:rPr>
        <w:t>0</w:t>
      </w:r>
      <w:r w:rsidR="009B3125" w:rsidRPr="00FC34DE">
        <w:rPr>
          <w:rFonts w:ascii="Bookman Old Style" w:eastAsia="Bookman Old Style" w:hAnsi="Bookman Old Style"/>
          <w:color w:val="000000"/>
        </w:rPr>
        <w:t xml:space="preserve"> </w:t>
      </w:r>
      <w:proofErr w:type="spellStart"/>
      <w:r w:rsidR="009B3125" w:rsidRPr="00FC34DE">
        <w:rPr>
          <w:rFonts w:ascii="Bookman Old Style" w:eastAsia="Bookman Old Style" w:hAnsi="Bookman Old Style"/>
          <w:color w:val="000000"/>
        </w:rPr>
        <w:t>MWp</w:t>
      </w:r>
      <w:proofErr w:type="spellEnd"/>
      <w:r w:rsidRPr="00FC34DE">
        <w:rPr>
          <w:rFonts w:ascii="Bookman Old Style" w:eastAsia="Bookman Old Style" w:hAnsi="Bookman Old Style"/>
          <w:color w:val="000000"/>
        </w:rPr>
        <w:t xml:space="preserve"> for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only envisages installation of grid-connected Rooftop solar projects on the roofs of consumers as specified by </w:t>
      </w:r>
      <w:r w:rsidRPr="00FC34DE">
        <w:rPr>
          <w:rFonts w:ascii="Bookman Old Style" w:eastAsia="Bookman Old Style" w:hAnsi="Bookman Old Style"/>
          <w:b/>
          <w:color w:val="000000"/>
        </w:rPr>
        <w:t>MNRE vide Order No. 318/331/2017 – Grid Connected Rooftop Dated 20</w:t>
      </w:r>
      <w:r w:rsidRPr="00FC34DE">
        <w:rPr>
          <w:rFonts w:ascii="Bookman Old Style" w:eastAsia="Bookman Old Style" w:hAnsi="Bookman Old Style"/>
          <w:b/>
          <w:color w:val="000000"/>
          <w:vertAlign w:val="superscript"/>
        </w:rPr>
        <w:t>th</w:t>
      </w:r>
      <w:r w:rsidRPr="00FC34DE">
        <w:rPr>
          <w:rFonts w:ascii="Bookman Old Style" w:eastAsia="Bookman Old Style" w:hAnsi="Bookman Old Style"/>
          <w:b/>
          <w:color w:val="000000"/>
        </w:rPr>
        <w:t xml:space="preserve"> August 2019</w:t>
      </w:r>
      <w:r w:rsidRPr="00FC34DE">
        <w:rPr>
          <w:rFonts w:ascii="Bookman Old Style" w:eastAsia="Bookman Old Style" w:hAnsi="Bookman Old Style"/>
          <w:color w:val="000000"/>
        </w:rPr>
        <w:t xml:space="preserve"> and their amendments issued from time to time i.e. broadly in following categories:</w:t>
      </w:r>
    </w:p>
    <w:p w14:paraId="00000309" w14:textId="77777777" w:rsidR="00E373B3" w:rsidRPr="00FC34DE" w:rsidRDefault="00E373B3" w:rsidP="005E57F5">
      <w:pPr>
        <w:widowControl w:val="0"/>
        <w:spacing w:line="276" w:lineRule="auto"/>
        <w:rPr>
          <w:rFonts w:ascii="Bookman Old Style" w:eastAsia="Bookman Old Style" w:hAnsi="Bookman Old Style"/>
        </w:rPr>
      </w:pPr>
    </w:p>
    <w:tbl>
      <w:tblPr>
        <w:tblW w:w="9523" w:type="dxa"/>
        <w:tblInd w:w="5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15" w:type="dxa"/>
          <w:right w:w="115" w:type="dxa"/>
        </w:tblCellMar>
        <w:tblLook w:val="0000" w:firstRow="0" w:lastRow="0" w:firstColumn="0" w:lastColumn="0" w:noHBand="0" w:noVBand="0"/>
      </w:tblPr>
      <w:tblGrid>
        <w:gridCol w:w="1150"/>
        <w:gridCol w:w="1986"/>
        <w:gridCol w:w="6387"/>
      </w:tblGrid>
      <w:tr w:rsidR="00E373B3" w:rsidRPr="00FC34DE" w14:paraId="60DF1E26" w14:textId="77777777" w:rsidTr="00C82DA6">
        <w:trPr>
          <w:trHeight w:val="442"/>
        </w:trPr>
        <w:tc>
          <w:tcPr>
            <w:tcW w:w="1150" w:type="dxa"/>
            <w:tcBorders>
              <w:top w:val="single" w:sz="4" w:space="0" w:color="000000"/>
              <w:left w:val="single" w:sz="4" w:space="0" w:color="000000"/>
              <w:bottom w:val="single" w:sz="4" w:space="0" w:color="000000"/>
              <w:right w:val="single" w:sz="4" w:space="0" w:color="000000"/>
            </w:tcBorders>
            <w:shd w:val="clear" w:color="auto" w:fill="auto"/>
          </w:tcPr>
          <w:p w14:paraId="0000030A" w14:textId="77777777" w:rsidR="00E373B3" w:rsidRPr="00FC34DE" w:rsidRDefault="00176652" w:rsidP="005E57F5">
            <w:pPr>
              <w:widowControl w:val="0"/>
              <w:spacing w:line="276" w:lineRule="auto"/>
              <w:ind w:left="102"/>
              <w:jc w:val="center"/>
              <w:rPr>
                <w:rFonts w:ascii="Bookman Old Style" w:eastAsia="Bookman Old Style" w:hAnsi="Bookman Old Style"/>
                <w:bCs/>
              </w:rPr>
            </w:pPr>
            <w:r w:rsidRPr="00FC34DE">
              <w:rPr>
                <w:rFonts w:ascii="Bookman Old Style" w:eastAsia="Bookman Old Style" w:hAnsi="Bookman Old Style"/>
                <w:bCs/>
              </w:rPr>
              <w:t>Sl. No.</w:t>
            </w:r>
          </w:p>
        </w:tc>
        <w:tc>
          <w:tcPr>
            <w:tcW w:w="1986" w:type="dxa"/>
            <w:tcBorders>
              <w:top w:val="single" w:sz="4" w:space="0" w:color="000000"/>
              <w:left w:val="single" w:sz="4" w:space="0" w:color="000000"/>
              <w:bottom w:val="single" w:sz="4" w:space="0" w:color="000000"/>
              <w:right w:val="single" w:sz="4" w:space="0" w:color="000000"/>
            </w:tcBorders>
            <w:shd w:val="clear" w:color="auto" w:fill="auto"/>
          </w:tcPr>
          <w:p w14:paraId="0000030B" w14:textId="77777777" w:rsidR="00E373B3" w:rsidRPr="00FC34DE" w:rsidRDefault="00176652" w:rsidP="005E57F5">
            <w:pPr>
              <w:widowControl w:val="0"/>
              <w:spacing w:line="276" w:lineRule="auto"/>
              <w:ind w:left="102" w:right="152"/>
              <w:jc w:val="center"/>
              <w:rPr>
                <w:rFonts w:ascii="Bookman Old Style" w:eastAsia="Bookman Old Style" w:hAnsi="Bookman Old Style"/>
                <w:bCs/>
              </w:rPr>
            </w:pPr>
            <w:r w:rsidRPr="00FC34DE">
              <w:rPr>
                <w:rFonts w:ascii="Bookman Old Style" w:eastAsia="Bookman Old Style" w:hAnsi="Bookman Old Style"/>
                <w:bCs/>
              </w:rPr>
              <w:t>Category</w:t>
            </w:r>
          </w:p>
        </w:tc>
        <w:tc>
          <w:tcPr>
            <w:tcW w:w="6387" w:type="dxa"/>
            <w:tcBorders>
              <w:top w:val="single" w:sz="4" w:space="0" w:color="000000"/>
              <w:left w:val="single" w:sz="4" w:space="0" w:color="000000"/>
              <w:bottom w:val="single" w:sz="4" w:space="0" w:color="000000"/>
              <w:right w:val="single" w:sz="4" w:space="0" w:color="000000"/>
            </w:tcBorders>
            <w:shd w:val="clear" w:color="auto" w:fill="auto"/>
          </w:tcPr>
          <w:p w14:paraId="0000030C" w14:textId="77777777" w:rsidR="00E373B3" w:rsidRPr="00FC34DE" w:rsidRDefault="00176652" w:rsidP="005E57F5">
            <w:pPr>
              <w:widowControl w:val="0"/>
              <w:spacing w:line="276" w:lineRule="auto"/>
              <w:ind w:left="102" w:right="181"/>
              <w:jc w:val="center"/>
              <w:rPr>
                <w:rFonts w:ascii="Bookman Old Style" w:eastAsia="Bookman Old Style" w:hAnsi="Bookman Old Style"/>
                <w:bCs/>
              </w:rPr>
            </w:pPr>
            <w:r w:rsidRPr="00FC34DE">
              <w:rPr>
                <w:rFonts w:ascii="Bookman Old Style" w:eastAsia="Bookman Old Style" w:hAnsi="Bookman Old Style"/>
                <w:bCs/>
              </w:rPr>
              <w:t>Coverage of Buildings</w:t>
            </w:r>
          </w:p>
        </w:tc>
      </w:tr>
      <w:tr w:rsidR="00E373B3" w:rsidRPr="00FC34DE" w14:paraId="6A9479E2" w14:textId="77777777" w:rsidTr="00C82DA6">
        <w:trPr>
          <w:trHeight w:val="778"/>
        </w:trPr>
        <w:tc>
          <w:tcPr>
            <w:tcW w:w="1150" w:type="dxa"/>
            <w:tcBorders>
              <w:top w:val="single" w:sz="4" w:space="0" w:color="000000"/>
              <w:left w:val="single" w:sz="4" w:space="0" w:color="000000"/>
              <w:bottom w:val="single" w:sz="4" w:space="0" w:color="000000"/>
              <w:right w:val="single" w:sz="4" w:space="0" w:color="000000"/>
            </w:tcBorders>
            <w:shd w:val="clear" w:color="auto" w:fill="auto"/>
          </w:tcPr>
          <w:p w14:paraId="0000030D" w14:textId="77777777" w:rsidR="00E373B3" w:rsidRPr="00FC34DE" w:rsidRDefault="00176652" w:rsidP="005E57F5">
            <w:pPr>
              <w:widowControl w:val="0"/>
              <w:spacing w:line="276" w:lineRule="auto"/>
              <w:ind w:left="268"/>
              <w:jc w:val="center"/>
              <w:rPr>
                <w:rFonts w:ascii="Bookman Old Style" w:eastAsia="Bookman Old Style" w:hAnsi="Bookman Old Style"/>
                <w:bCs/>
              </w:rPr>
            </w:pPr>
            <w:r w:rsidRPr="00FC34DE">
              <w:rPr>
                <w:rFonts w:ascii="Bookman Old Style" w:eastAsia="Bookman Old Style" w:hAnsi="Bookman Old Style"/>
                <w:bCs/>
              </w:rPr>
              <w:t>(i)</w:t>
            </w:r>
          </w:p>
        </w:tc>
        <w:tc>
          <w:tcPr>
            <w:tcW w:w="1986" w:type="dxa"/>
            <w:tcBorders>
              <w:top w:val="single" w:sz="4" w:space="0" w:color="000000"/>
              <w:left w:val="single" w:sz="4" w:space="0" w:color="000000"/>
              <w:bottom w:val="single" w:sz="4" w:space="0" w:color="000000"/>
              <w:right w:val="single" w:sz="4" w:space="0" w:color="000000"/>
            </w:tcBorders>
            <w:shd w:val="clear" w:color="auto" w:fill="auto"/>
          </w:tcPr>
          <w:p w14:paraId="0000030E" w14:textId="77777777" w:rsidR="00E373B3" w:rsidRPr="00FC34DE" w:rsidRDefault="00176652" w:rsidP="005E57F5">
            <w:pPr>
              <w:widowControl w:val="0"/>
              <w:spacing w:line="276" w:lineRule="auto"/>
              <w:ind w:left="102" w:right="152"/>
              <w:jc w:val="center"/>
              <w:rPr>
                <w:rFonts w:ascii="Bookman Old Style" w:eastAsia="Bookman Old Style" w:hAnsi="Bookman Old Style"/>
                <w:bCs/>
              </w:rPr>
            </w:pPr>
            <w:r w:rsidRPr="00FC34DE">
              <w:rPr>
                <w:rFonts w:ascii="Bookman Old Style" w:eastAsia="Bookman Old Style" w:hAnsi="Bookman Old Style"/>
                <w:bCs/>
              </w:rPr>
              <w:t>Residential</w:t>
            </w:r>
          </w:p>
        </w:tc>
        <w:tc>
          <w:tcPr>
            <w:tcW w:w="6387" w:type="dxa"/>
            <w:tcBorders>
              <w:top w:val="single" w:sz="4" w:space="0" w:color="000000"/>
              <w:left w:val="single" w:sz="4" w:space="0" w:color="000000"/>
              <w:bottom w:val="single" w:sz="4" w:space="0" w:color="000000"/>
              <w:right w:val="single" w:sz="4" w:space="0" w:color="000000"/>
            </w:tcBorders>
            <w:shd w:val="clear" w:color="auto" w:fill="auto"/>
          </w:tcPr>
          <w:p w14:paraId="0000030F" w14:textId="56BF9E84" w:rsidR="00E373B3" w:rsidRPr="00FC34DE" w:rsidRDefault="00176652" w:rsidP="005E57F5">
            <w:pPr>
              <w:widowControl w:val="0"/>
              <w:spacing w:line="276" w:lineRule="auto"/>
              <w:ind w:left="102" w:right="181"/>
              <w:jc w:val="center"/>
              <w:rPr>
                <w:rFonts w:ascii="Bookman Old Style" w:eastAsia="Bookman Old Style" w:hAnsi="Bookman Old Style"/>
              </w:rPr>
            </w:pPr>
            <w:r w:rsidRPr="00FC34DE">
              <w:rPr>
                <w:rFonts w:ascii="Bookman Old Style" w:eastAsia="Bookman Old Style" w:hAnsi="Bookman Old Style"/>
              </w:rPr>
              <w:t xml:space="preserve">All types of </w:t>
            </w:r>
            <w:r w:rsidR="00235ACA" w:rsidRPr="00FC34DE">
              <w:rPr>
                <w:rFonts w:ascii="Bookman Old Style" w:eastAsia="Bookman Old Style" w:hAnsi="Bookman Old Style"/>
              </w:rPr>
              <w:t>R</w:t>
            </w:r>
            <w:r w:rsidRPr="00FC34DE">
              <w:rPr>
                <w:rFonts w:ascii="Bookman Old Style" w:eastAsia="Bookman Old Style" w:hAnsi="Bookman Old Style"/>
              </w:rPr>
              <w:t>esidential buildings and Group Housing Societies/Residential Welfare Associations (GHS/RWA)</w:t>
            </w:r>
          </w:p>
        </w:tc>
      </w:tr>
    </w:tbl>
    <w:p w14:paraId="00000310" w14:textId="77777777" w:rsidR="00E373B3" w:rsidRPr="00FC34DE" w:rsidRDefault="00E373B3" w:rsidP="005E57F5">
      <w:pPr>
        <w:spacing w:line="276" w:lineRule="auto"/>
        <w:rPr>
          <w:rFonts w:ascii="Bookman Old Style" w:eastAsia="Bookman Old Style" w:hAnsi="Bookman Old Style"/>
        </w:rPr>
      </w:pPr>
    </w:p>
    <w:p w14:paraId="54255297" w14:textId="0DEC698A" w:rsidR="009B3125" w:rsidRPr="00FC34DE" w:rsidRDefault="009B3125" w:rsidP="009B3125">
      <w:pPr>
        <w:widowControl w:val="0"/>
        <w:pBdr>
          <w:top w:val="nil"/>
          <w:left w:val="nil"/>
          <w:bottom w:val="nil"/>
          <w:right w:val="nil"/>
          <w:between w:val="nil"/>
        </w:pBdr>
        <w:spacing w:before="75" w:line="276" w:lineRule="auto"/>
        <w:ind w:left="426"/>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The Ministry of New and Renewable Energy (MNRE), Government of India vide OM No. 318/38/2018-GCRT dated 18.08.2021 has notified the Benchmark cost for Rooftop Solar Plants for FY 2021-22 as under: </w:t>
      </w:r>
    </w:p>
    <w:p w14:paraId="4199863C" w14:textId="39BF80FE" w:rsidR="0031397C" w:rsidRPr="00FC34DE" w:rsidRDefault="0031397C" w:rsidP="009B3125">
      <w:pPr>
        <w:widowControl w:val="0"/>
        <w:pBdr>
          <w:top w:val="nil"/>
          <w:left w:val="nil"/>
          <w:bottom w:val="nil"/>
          <w:right w:val="nil"/>
          <w:between w:val="nil"/>
        </w:pBdr>
        <w:spacing w:before="75" w:line="276" w:lineRule="auto"/>
        <w:ind w:left="426"/>
        <w:jc w:val="both"/>
        <w:rPr>
          <w:rFonts w:ascii="Bookman Old Style" w:eastAsia="Bookman Old Style" w:hAnsi="Bookman Old Style"/>
          <w:color w:val="000000"/>
        </w:rPr>
      </w:pPr>
    </w:p>
    <w:p w14:paraId="02C457E9" w14:textId="416D2BA2" w:rsidR="0031397C" w:rsidRPr="00FC34DE" w:rsidRDefault="0031397C" w:rsidP="009B3125">
      <w:pPr>
        <w:widowControl w:val="0"/>
        <w:pBdr>
          <w:top w:val="nil"/>
          <w:left w:val="nil"/>
          <w:bottom w:val="nil"/>
          <w:right w:val="nil"/>
          <w:between w:val="nil"/>
        </w:pBdr>
        <w:spacing w:before="75" w:line="276" w:lineRule="auto"/>
        <w:ind w:left="426"/>
        <w:jc w:val="both"/>
        <w:rPr>
          <w:rFonts w:ascii="Bookman Old Style" w:eastAsia="Bookman Old Style" w:hAnsi="Bookman Old Style"/>
          <w:color w:val="000000"/>
        </w:rPr>
      </w:pPr>
    </w:p>
    <w:p w14:paraId="142FC338" w14:textId="77777777" w:rsidR="0031397C" w:rsidRPr="00FC34DE" w:rsidRDefault="0031397C" w:rsidP="009B3125">
      <w:pPr>
        <w:widowControl w:val="0"/>
        <w:pBdr>
          <w:top w:val="nil"/>
          <w:left w:val="nil"/>
          <w:bottom w:val="nil"/>
          <w:right w:val="nil"/>
          <w:between w:val="nil"/>
        </w:pBdr>
        <w:spacing w:before="75" w:line="276" w:lineRule="auto"/>
        <w:ind w:left="426"/>
        <w:jc w:val="both"/>
        <w:rPr>
          <w:rFonts w:ascii="Bookman Old Style" w:eastAsia="Bookman Old Style" w:hAnsi="Bookman Old Style"/>
          <w:color w:val="000000"/>
        </w:rPr>
      </w:pPr>
    </w:p>
    <w:p w14:paraId="36DE552E" w14:textId="77777777" w:rsidR="009B3125" w:rsidRPr="00FC34DE" w:rsidRDefault="009B3125" w:rsidP="009B3125">
      <w:pPr>
        <w:widowControl w:val="0"/>
        <w:spacing w:before="75" w:line="276" w:lineRule="auto"/>
        <w:ind w:left="540"/>
        <w:rPr>
          <w:rFonts w:eastAsia="Bookman Old Style"/>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400" w:firstRow="0" w:lastRow="0" w:firstColumn="0" w:lastColumn="0" w:noHBand="0" w:noVBand="1"/>
      </w:tblPr>
      <w:tblGrid>
        <w:gridCol w:w="1622"/>
        <w:gridCol w:w="4055"/>
        <w:gridCol w:w="4054"/>
      </w:tblGrid>
      <w:tr w:rsidR="00080D9D" w:rsidRPr="00FC34DE" w14:paraId="2AE71733" w14:textId="04E0B93B" w:rsidTr="00874B23">
        <w:trPr>
          <w:trHeight w:val="324"/>
        </w:trPr>
        <w:tc>
          <w:tcPr>
            <w:tcW w:w="833" w:type="pct"/>
            <w:vMerge w:val="restart"/>
            <w:shd w:val="clear" w:color="auto" w:fill="auto"/>
          </w:tcPr>
          <w:p w14:paraId="0A7695E3" w14:textId="77777777" w:rsidR="00080D9D" w:rsidRPr="00FC34DE" w:rsidRDefault="00080D9D" w:rsidP="00080D9D">
            <w:pPr>
              <w:widowControl w:val="0"/>
              <w:spacing w:line="276" w:lineRule="auto"/>
              <w:ind w:left="102" w:right="152"/>
              <w:jc w:val="center"/>
              <w:rPr>
                <w:rFonts w:ascii="Bookman Old Style" w:eastAsia="Bookman Old Style" w:hAnsi="Bookman Old Style"/>
                <w:bCs/>
              </w:rPr>
            </w:pPr>
            <w:bookmarkStart w:id="7" w:name="_Hlk92099450"/>
            <w:proofErr w:type="spellStart"/>
            <w:r w:rsidRPr="00FC34DE">
              <w:rPr>
                <w:rFonts w:ascii="Bookman Old Style" w:eastAsia="Bookman Old Style" w:hAnsi="Bookman Old Style"/>
                <w:bCs/>
              </w:rPr>
              <w:lastRenderedPageBreak/>
              <w:t>S.No</w:t>
            </w:r>
            <w:proofErr w:type="spellEnd"/>
            <w:r w:rsidRPr="00FC34DE">
              <w:rPr>
                <w:rFonts w:ascii="Bookman Old Style" w:eastAsia="Bookman Old Style" w:hAnsi="Bookman Old Style"/>
                <w:bCs/>
              </w:rPr>
              <w:t>.</w:t>
            </w:r>
          </w:p>
        </w:tc>
        <w:tc>
          <w:tcPr>
            <w:tcW w:w="2083" w:type="pct"/>
            <w:vMerge w:val="restart"/>
            <w:shd w:val="clear" w:color="auto" w:fill="auto"/>
          </w:tcPr>
          <w:p w14:paraId="0260E695" w14:textId="77777777" w:rsidR="00080D9D" w:rsidRPr="00FC34DE" w:rsidRDefault="00080D9D" w:rsidP="00080D9D">
            <w:pPr>
              <w:widowControl w:val="0"/>
              <w:spacing w:line="276" w:lineRule="auto"/>
              <w:ind w:left="102" w:right="152"/>
              <w:jc w:val="center"/>
              <w:rPr>
                <w:rFonts w:ascii="Bookman Old Style" w:eastAsia="Bookman Old Style" w:hAnsi="Bookman Old Style"/>
                <w:bCs/>
                <w:i/>
              </w:rPr>
            </w:pPr>
            <w:r w:rsidRPr="00FC34DE">
              <w:rPr>
                <w:rFonts w:ascii="Bookman Old Style" w:eastAsia="Bookman Old Style" w:hAnsi="Bookman Old Style"/>
                <w:bCs/>
                <w:i/>
              </w:rPr>
              <w:t>Capacity Range*</w:t>
            </w:r>
          </w:p>
        </w:tc>
        <w:tc>
          <w:tcPr>
            <w:tcW w:w="2083" w:type="pct"/>
            <w:vMerge w:val="restart"/>
          </w:tcPr>
          <w:p w14:paraId="51E412BE" w14:textId="77777777" w:rsidR="00AA5B7B" w:rsidRPr="00FC34DE" w:rsidRDefault="00080D9D" w:rsidP="00080D9D">
            <w:pPr>
              <w:widowControl w:val="0"/>
              <w:spacing w:line="276" w:lineRule="auto"/>
              <w:ind w:left="102" w:right="152"/>
              <w:jc w:val="center"/>
              <w:rPr>
                <w:rFonts w:ascii="Bookman Old Style" w:eastAsia="Bookman Old Style" w:hAnsi="Bookman Old Style"/>
                <w:bCs/>
                <w:u w:val="single"/>
              </w:rPr>
            </w:pPr>
            <w:r w:rsidRPr="00FC34DE">
              <w:rPr>
                <w:rFonts w:ascii="Bookman Old Style" w:eastAsia="Bookman Old Style" w:hAnsi="Bookman Old Style"/>
                <w:b/>
                <w:bCs/>
                <w:color w:val="FF0000"/>
                <w:u w:val="single"/>
              </w:rPr>
              <w:t xml:space="preserve">Benchmark Cost </w:t>
            </w:r>
            <w:r w:rsidRPr="00FC34DE">
              <w:rPr>
                <w:rFonts w:ascii="Bookman Old Style" w:eastAsia="Bookman Old Style" w:hAnsi="Bookman Old Style"/>
                <w:b/>
                <w:bCs/>
                <w:i/>
                <w:color w:val="FF0000"/>
                <w:u w:val="single"/>
              </w:rPr>
              <w:t>(INR/</w:t>
            </w:r>
            <w:proofErr w:type="spellStart"/>
            <w:r w:rsidRPr="00FC34DE">
              <w:rPr>
                <w:rFonts w:ascii="Bookman Old Style" w:eastAsia="Bookman Old Style" w:hAnsi="Bookman Old Style"/>
                <w:b/>
                <w:bCs/>
                <w:i/>
                <w:color w:val="FF0000"/>
                <w:u w:val="single"/>
              </w:rPr>
              <w:t>Wp</w:t>
            </w:r>
            <w:proofErr w:type="spellEnd"/>
            <w:r w:rsidRPr="00FC34DE">
              <w:rPr>
                <w:rFonts w:ascii="Bookman Old Style" w:eastAsia="Bookman Old Style" w:hAnsi="Bookman Old Style"/>
                <w:b/>
                <w:bCs/>
                <w:i/>
                <w:color w:val="FF0000"/>
                <w:u w:val="single"/>
              </w:rPr>
              <w:t>)</w:t>
            </w:r>
            <w:r w:rsidRPr="00FC34DE">
              <w:rPr>
                <w:rFonts w:ascii="Bookman Old Style" w:eastAsia="Bookman Old Style" w:hAnsi="Bookman Old Style"/>
                <w:bCs/>
                <w:i/>
                <w:color w:val="FF0000"/>
                <w:u w:val="single"/>
              </w:rPr>
              <w:t xml:space="preserve"> </w:t>
            </w:r>
            <w:r w:rsidRPr="00FC34DE">
              <w:rPr>
                <w:rFonts w:ascii="Bookman Old Style" w:eastAsia="Bookman Old Style" w:hAnsi="Bookman Old Style"/>
                <w:b/>
                <w:bCs/>
                <w:i/>
                <w:color w:val="FF0000"/>
                <w:u w:val="single"/>
              </w:rPr>
              <w:t>excluding GST</w:t>
            </w:r>
            <w:r w:rsidRPr="00FC34DE">
              <w:rPr>
                <w:rFonts w:ascii="Bookman Old Style" w:eastAsia="Bookman Old Style" w:hAnsi="Bookman Old Style"/>
                <w:bCs/>
                <w:u w:val="single"/>
              </w:rPr>
              <w:t xml:space="preserve"> </w:t>
            </w:r>
          </w:p>
          <w:p w14:paraId="3C2ECA2D" w14:textId="50651BB0" w:rsidR="00080D9D" w:rsidRPr="00FC34DE" w:rsidRDefault="00080D9D" w:rsidP="00080D9D">
            <w:pPr>
              <w:widowControl w:val="0"/>
              <w:spacing w:line="276" w:lineRule="auto"/>
              <w:ind w:left="102" w:right="152"/>
              <w:jc w:val="center"/>
              <w:rPr>
                <w:rFonts w:ascii="Bookman Old Style" w:eastAsia="Bookman Old Style" w:hAnsi="Bookman Old Style"/>
                <w:bCs/>
                <w:i/>
              </w:rPr>
            </w:pPr>
            <w:r w:rsidRPr="00FC34DE">
              <w:rPr>
                <w:rFonts w:ascii="Bookman Old Style" w:eastAsia="Bookman Old Style" w:hAnsi="Bookman Old Style"/>
                <w:bCs/>
              </w:rPr>
              <w:t>General Category States /UTs</w:t>
            </w:r>
          </w:p>
        </w:tc>
      </w:tr>
      <w:tr w:rsidR="00080D9D" w:rsidRPr="00FC34DE" w14:paraId="505E6E55" w14:textId="77777777" w:rsidTr="00874B23">
        <w:trPr>
          <w:trHeight w:val="368"/>
        </w:trPr>
        <w:tc>
          <w:tcPr>
            <w:tcW w:w="833" w:type="pct"/>
            <w:vMerge/>
            <w:shd w:val="clear" w:color="auto" w:fill="auto"/>
          </w:tcPr>
          <w:p w14:paraId="7E71DC36" w14:textId="77777777" w:rsidR="00080D9D" w:rsidRPr="00FC34DE" w:rsidRDefault="00080D9D" w:rsidP="00080D9D">
            <w:pPr>
              <w:widowControl w:val="0"/>
              <w:spacing w:line="276" w:lineRule="auto"/>
              <w:ind w:left="102" w:right="152"/>
              <w:jc w:val="center"/>
              <w:rPr>
                <w:rFonts w:ascii="Bookman Old Style" w:eastAsia="Bookman Old Style" w:hAnsi="Bookman Old Style"/>
                <w:bCs/>
              </w:rPr>
            </w:pPr>
          </w:p>
        </w:tc>
        <w:tc>
          <w:tcPr>
            <w:tcW w:w="2083" w:type="pct"/>
            <w:vMerge/>
            <w:shd w:val="clear" w:color="auto" w:fill="auto"/>
          </w:tcPr>
          <w:p w14:paraId="7119F7E7" w14:textId="77777777" w:rsidR="00080D9D" w:rsidRPr="00FC34DE" w:rsidRDefault="00080D9D" w:rsidP="00080D9D">
            <w:pPr>
              <w:widowControl w:val="0"/>
              <w:spacing w:line="276" w:lineRule="auto"/>
              <w:ind w:left="102" w:right="152"/>
              <w:jc w:val="center"/>
              <w:rPr>
                <w:rFonts w:ascii="Bookman Old Style" w:eastAsia="Bookman Old Style" w:hAnsi="Bookman Old Style"/>
                <w:bCs/>
                <w:i/>
              </w:rPr>
            </w:pPr>
          </w:p>
        </w:tc>
        <w:tc>
          <w:tcPr>
            <w:tcW w:w="2083" w:type="pct"/>
            <w:vMerge/>
          </w:tcPr>
          <w:p w14:paraId="59BDEAD6" w14:textId="77777777" w:rsidR="00080D9D" w:rsidRPr="00FC34DE" w:rsidRDefault="00080D9D" w:rsidP="00080D9D">
            <w:pPr>
              <w:widowControl w:val="0"/>
              <w:spacing w:line="276" w:lineRule="auto"/>
              <w:ind w:left="102" w:right="152"/>
              <w:jc w:val="center"/>
              <w:rPr>
                <w:rFonts w:ascii="Bookman Old Style" w:eastAsia="Bookman Old Style" w:hAnsi="Bookman Old Style"/>
                <w:bCs/>
                <w:color w:val="FF0000"/>
              </w:rPr>
            </w:pPr>
          </w:p>
        </w:tc>
      </w:tr>
      <w:tr w:rsidR="00080D9D" w:rsidRPr="00FC34DE" w14:paraId="1E0461CC" w14:textId="77777777" w:rsidTr="00874B23">
        <w:tc>
          <w:tcPr>
            <w:tcW w:w="833" w:type="pct"/>
            <w:shd w:val="clear" w:color="auto" w:fill="auto"/>
          </w:tcPr>
          <w:p w14:paraId="51BB915D" w14:textId="77777777" w:rsidR="00080D9D" w:rsidRPr="00FC34DE" w:rsidRDefault="00080D9D" w:rsidP="00080D9D">
            <w:pPr>
              <w:widowControl w:val="0"/>
              <w:spacing w:line="276" w:lineRule="auto"/>
              <w:ind w:left="102" w:right="181"/>
              <w:jc w:val="center"/>
              <w:rPr>
                <w:rFonts w:ascii="Bookman Old Style" w:eastAsia="Bookman Old Style" w:hAnsi="Bookman Old Style"/>
              </w:rPr>
            </w:pPr>
            <w:r w:rsidRPr="00FC34DE">
              <w:rPr>
                <w:rFonts w:ascii="Bookman Old Style" w:eastAsia="Bookman Old Style" w:hAnsi="Bookman Old Style"/>
              </w:rPr>
              <w:t>1.</w:t>
            </w:r>
          </w:p>
        </w:tc>
        <w:tc>
          <w:tcPr>
            <w:tcW w:w="2083" w:type="pct"/>
            <w:shd w:val="clear" w:color="auto" w:fill="auto"/>
          </w:tcPr>
          <w:p w14:paraId="23C47880" w14:textId="77777777" w:rsidR="00080D9D" w:rsidRPr="00FC34DE" w:rsidRDefault="00080D9D" w:rsidP="00080D9D">
            <w:pPr>
              <w:widowControl w:val="0"/>
              <w:spacing w:line="276" w:lineRule="auto"/>
              <w:ind w:left="102" w:right="181"/>
              <w:jc w:val="center"/>
              <w:rPr>
                <w:rFonts w:ascii="Bookman Old Style" w:eastAsia="Bookman Old Style" w:hAnsi="Bookman Old Style"/>
                <w:i/>
              </w:rPr>
            </w:pPr>
            <w:r w:rsidRPr="00FC34DE">
              <w:rPr>
                <w:rFonts w:ascii="Bookman Old Style" w:eastAsia="Bookman Old Style" w:hAnsi="Bookman Old Style"/>
                <w:i/>
              </w:rPr>
              <w:t xml:space="preserve">1 </w:t>
            </w:r>
            <w:proofErr w:type="spellStart"/>
            <w:r w:rsidRPr="00FC34DE">
              <w:rPr>
                <w:rFonts w:ascii="Bookman Old Style" w:eastAsia="Bookman Old Style" w:hAnsi="Bookman Old Style"/>
                <w:i/>
              </w:rPr>
              <w:t>kWp</w:t>
            </w:r>
            <w:proofErr w:type="spellEnd"/>
          </w:p>
        </w:tc>
        <w:tc>
          <w:tcPr>
            <w:tcW w:w="2083" w:type="pct"/>
          </w:tcPr>
          <w:p w14:paraId="6768FC79" w14:textId="5DB0AF2E" w:rsidR="00080D9D" w:rsidRPr="00FC34DE" w:rsidRDefault="00080D9D" w:rsidP="00080D9D">
            <w:pPr>
              <w:widowControl w:val="0"/>
              <w:spacing w:line="276" w:lineRule="auto"/>
              <w:ind w:left="102" w:right="181"/>
              <w:jc w:val="center"/>
              <w:rPr>
                <w:rFonts w:ascii="Bookman Old Style" w:eastAsia="Bookman Old Style" w:hAnsi="Bookman Old Style"/>
              </w:rPr>
            </w:pPr>
            <w:r w:rsidRPr="00FC34DE">
              <w:rPr>
                <w:rFonts w:ascii="Bookman Old Style" w:eastAsia="Bookman Old Style" w:hAnsi="Bookman Old Style"/>
              </w:rPr>
              <w:t>46923</w:t>
            </w:r>
          </w:p>
        </w:tc>
      </w:tr>
      <w:tr w:rsidR="00080D9D" w:rsidRPr="00FC34DE" w14:paraId="2F62D012" w14:textId="77777777" w:rsidTr="00874B23">
        <w:tc>
          <w:tcPr>
            <w:tcW w:w="833" w:type="pct"/>
            <w:shd w:val="clear" w:color="auto" w:fill="auto"/>
          </w:tcPr>
          <w:p w14:paraId="29288F8D" w14:textId="77777777" w:rsidR="00080D9D" w:rsidRPr="00FC34DE" w:rsidRDefault="00080D9D" w:rsidP="00080D9D">
            <w:pPr>
              <w:widowControl w:val="0"/>
              <w:spacing w:line="276" w:lineRule="auto"/>
              <w:ind w:left="102" w:right="181"/>
              <w:jc w:val="center"/>
              <w:rPr>
                <w:rFonts w:ascii="Bookman Old Style" w:eastAsia="Bookman Old Style" w:hAnsi="Bookman Old Style"/>
              </w:rPr>
            </w:pPr>
            <w:r w:rsidRPr="00FC34DE">
              <w:rPr>
                <w:rFonts w:ascii="Bookman Old Style" w:eastAsia="Bookman Old Style" w:hAnsi="Bookman Old Style"/>
              </w:rPr>
              <w:t>2.</w:t>
            </w:r>
          </w:p>
        </w:tc>
        <w:tc>
          <w:tcPr>
            <w:tcW w:w="2083" w:type="pct"/>
            <w:shd w:val="clear" w:color="auto" w:fill="auto"/>
          </w:tcPr>
          <w:p w14:paraId="1417CFCB" w14:textId="77777777" w:rsidR="00080D9D" w:rsidRPr="00FC34DE" w:rsidRDefault="00080D9D" w:rsidP="00080D9D">
            <w:pPr>
              <w:widowControl w:val="0"/>
              <w:spacing w:line="276" w:lineRule="auto"/>
              <w:ind w:left="102" w:right="181"/>
              <w:jc w:val="center"/>
              <w:rPr>
                <w:rFonts w:ascii="Bookman Old Style" w:eastAsia="Bookman Old Style" w:hAnsi="Bookman Old Style"/>
                <w:i/>
              </w:rPr>
            </w:pPr>
            <w:r w:rsidRPr="00FC34DE">
              <w:rPr>
                <w:rFonts w:ascii="Bookman Old Style" w:eastAsia="Bookman Old Style" w:hAnsi="Bookman Old Style"/>
                <w:i/>
              </w:rPr>
              <w:t xml:space="preserve">2 </w:t>
            </w:r>
            <w:proofErr w:type="spellStart"/>
            <w:r w:rsidRPr="00FC34DE">
              <w:rPr>
                <w:rFonts w:ascii="Bookman Old Style" w:eastAsia="Bookman Old Style" w:hAnsi="Bookman Old Style"/>
                <w:i/>
              </w:rPr>
              <w:t>kWp</w:t>
            </w:r>
            <w:proofErr w:type="spellEnd"/>
          </w:p>
        </w:tc>
        <w:tc>
          <w:tcPr>
            <w:tcW w:w="2083" w:type="pct"/>
          </w:tcPr>
          <w:p w14:paraId="4678EB29" w14:textId="5E3D5F09" w:rsidR="00080D9D" w:rsidRPr="00FC34DE" w:rsidRDefault="00080D9D" w:rsidP="00080D9D">
            <w:pPr>
              <w:widowControl w:val="0"/>
              <w:spacing w:line="276" w:lineRule="auto"/>
              <w:ind w:left="102" w:right="181"/>
              <w:jc w:val="center"/>
              <w:rPr>
                <w:rFonts w:ascii="Bookman Old Style" w:eastAsia="Bookman Old Style" w:hAnsi="Bookman Old Style"/>
              </w:rPr>
            </w:pPr>
            <w:r w:rsidRPr="00FC34DE">
              <w:rPr>
                <w:rFonts w:ascii="Bookman Old Style" w:eastAsia="Bookman Old Style" w:hAnsi="Bookman Old Style"/>
              </w:rPr>
              <w:t>43140</w:t>
            </w:r>
          </w:p>
        </w:tc>
      </w:tr>
      <w:tr w:rsidR="00080D9D" w:rsidRPr="00FC34DE" w14:paraId="399702F6" w14:textId="77777777" w:rsidTr="00874B23">
        <w:tc>
          <w:tcPr>
            <w:tcW w:w="833" w:type="pct"/>
            <w:shd w:val="clear" w:color="auto" w:fill="auto"/>
          </w:tcPr>
          <w:p w14:paraId="7CD5188E" w14:textId="77777777" w:rsidR="00080D9D" w:rsidRPr="00FC34DE" w:rsidRDefault="00080D9D" w:rsidP="00080D9D">
            <w:pPr>
              <w:widowControl w:val="0"/>
              <w:spacing w:line="276" w:lineRule="auto"/>
              <w:ind w:left="102" w:right="181"/>
              <w:jc w:val="center"/>
              <w:rPr>
                <w:rFonts w:ascii="Bookman Old Style" w:eastAsia="Bookman Old Style" w:hAnsi="Bookman Old Style"/>
              </w:rPr>
            </w:pPr>
            <w:r w:rsidRPr="00FC34DE">
              <w:rPr>
                <w:rFonts w:ascii="Bookman Old Style" w:eastAsia="Bookman Old Style" w:hAnsi="Bookman Old Style"/>
              </w:rPr>
              <w:t>3.</w:t>
            </w:r>
          </w:p>
        </w:tc>
        <w:tc>
          <w:tcPr>
            <w:tcW w:w="2083" w:type="pct"/>
            <w:shd w:val="clear" w:color="auto" w:fill="auto"/>
          </w:tcPr>
          <w:p w14:paraId="161BED82" w14:textId="77777777" w:rsidR="00080D9D" w:rsidRPr="00FC34DE" w:rsidRDefault="00080D9D" w:rsidP="00080D9D">
            <w:pPr>
              <w:widowControl w:val="0"/>
              <w:spacing w:line="276" w:lineRule="auto"/>
              <w:ind w:left="102" w:right="181"/>
              <w:jc w:val="center"/>
              <w:rPr>
                <w:rFonts w:ascii="Bookman Old Style" w:eastAsia="Bookman Old Style" w:hAnsi="Bookman Old Style"/>
                <w:i/>
              </w:rPr>
            </w:pPr>
            <w:r w:rsidRPr="00FC34DE">
              <w:rPr>
                <w:rFonts w:ascii="Bookman Old Style" w:eastAsia="Bookman Old Style" w:hAnsi="Bookman Old Style"/>
                <w:i/>
              </w:rPr>
              <w:t xml:space="preserve">3 </w:t>
            </w:r>
            <w:proofErr w:type="spellStart"/>
            <w:r w:rsidRPr="00FC34DE">
              <w:rPr>
                <w:rFonts w:ascii="Bookman Old Style" w:eastAsia="Bookman Old Style" w:hAnsi="Bookman Old Style"/>
                <w:i/>
              </w:rPr>
              <w:t>kWp</w:t>
            </w:r>
            <w:proofErr w:type="spellEnd"/>
          </w:p>
        </w:tc>
        <w:tc>
          <w:tcPr>
            <w:tcW w:w="2083" w:type="pct"/>
          </w:tcPr>
          <w:p w14:paraId="32160843" w14:textId="7373C89D" w:rsidR="00080D9D" w:rsidRPr="00FC34DE" w:rsidRDefault="00080D9D" w:rsidP="00080D9D">
            <w:pPr>
              <w:widowControl w:val="0"/>
              <w:spacing w:line="276" w:lineRule="auto"/>
              <w:ind w:left="102" w:right="181"/>
              <w:jc w:val="center"/>
              <w:rPr>
                <w:rFonts w:ascii="Bookman Old Style" w:eastAsia="Bookman Old Style" w:hAnsi="Bookman Old Style"/>
              </w:rPr>
            </w:pPr>
            <w:r w:rsidRPr="00FC34DE">
              <w:rPr>
                <w:rFonts w:ascii="Bookman Old Style" w:eastAsia="Bookman Old Style" w:hAnsi="Bookman Old Style"/>
              </w:rPr>
              <w:t>42020</w:t>
            </w:r>
          </w:p>
        </w:tc>
      </w:tr>
      <w:tr w:rsidR="00080D9D" w:rsidRPr="00FC34DE" w14:paraId="597E229B" w14:textId="77777777" w:rsidTr="00874B23">
        <w:tc>
          <w:tcPr>
            <w:tcW w:w="833" w:type="pct"/>
            <w:shd w:val="clear" w:color="auto" w:fill="auto"/>
          </w:tcPr>
          <w:p w14:paraId="715972C7" w14:textId="77777777" w:rsidR="00080D9D" w:rsidRPr="00FC34DE" w:rsidRDefault="00080D9D" w:rsidP="00080D9D">
            <w:pPr>
              <w:widowControl w:val="0"/>
              <w:spacing w:line="276" w:lineRule="auto"/>
              <w:ind w:left="102" w:right="181"/>
              <w:jc w:val="center"/>
              <w:rPr>
                <w:rFonts w:ascii="Bookman Old Style" w:eastAsia="Bookman Old Style" w:hAnsi="Bookman Old Style"/>
              </w:rPr>
            </w:pPr>
            <w:r w:rsidRPr="00FC34DE">
              <w:rPr>
                <w:rFonts w:ascii="Bookman Old Style" w:eastAsia="Bookman Old Style" w:hAnsi="Bookman Old Style"/>
              </w:rPr>
              <w:t>4.</w:t>
            </w:r>
          </w:p>
        </w:tc>
        <w:tc>
          <w:tcPr>
            <w:tcW w:w="2083" w:type="pct"/>
            <w:shd w:val="clear" w:color="auto" w:fill="auto"/>
          </w:tcPr>
          <w:p w14:paraId="0F952D37" w14:textId="77777777" w:rsidR="00080D9D" w:rsidRPr="00FC34DE" w:rsidRDefault="00080D9D" w:rsidP="00080D9D">
            <w:pPr>
              <w:widowControl w:val="0"/>
              <w:spacing w:line="276" w:lineRule="auto"/>
              <w:ind w:left="102" w:right="181"/>
              <w:jc w:val="center"/>
              <w:rPr>
                <w:rFonts w:ascii="Bookman Old Style" w:eastAsia="Bookman Old Style" w:hAnsi="Bookman Old Style"/>
                <w:i/>
              </w:rPr>
            </w:pPr>
            <w:r w:rsidRPr="00FC34DE">
              <w:rPr>
                <w:rFonts w:ascii="Bookman Old Style" w:eastAsia="Bookman Old Style" w:hAnsi="Bookman Old Style"/>
                <w:i/>
              </w:rPr>
              <w:t xml:space="preserve">Above 3-10 </w:t>
            </w:r>
            <w:proofErr w:type="spellStart"/>
            <w:r w:rsidRPr="00FC34DE">
              <w:rPr>
                <w:rFonts w:ascii="Bookman Old Style" w:eastAsia="Bookman Old Style" w:hAnsi="Bookman Old Style"/>
                <w:i/>
              </w:rPr>
              <w:t>kWp</w:t>
            </w:r>
            <w:proofErr w:type="spellEnd"/>
          </w:p>
        </w:tc>
        <w:tc>
          <w:tcPr>
            <w:tcW w:w="2083" w:type="pct"/>
          </w:tcPr>
          <w:p w14:paraId="67CCCE3E" w14:textId="3BE421E7" w:rsidR="00080D9D" w:rsidRPr="00FC34DE" w:rsidRDefault="00080D9D" w:rsidP="00080D9D">
            <w:pPr>
              <w:widowControl w:val="0"/>
              <w:spacing w:line="276" w:lineRule="auto"/>
              <w:ind w:left="102" w:right="181"/>
              <w:jc w:val="center"/>
              <w:rPr>
                <w:rFonts w:ascii="Bookman Old Style" w:eastAsia="Bookman Old Style" w:hAnsi="Bookman Old Style"/>
              </w:rPr>
            </w:pPr>
            <w:r w:rsidRPr="00FC34DE">
              <w:rPr>
                <w:rFonts w:ascii="Bookman Old Style" w:eastAsia="Bookman Old Style" w:hAnsi="Bookman Old Style"/>
              </w:rPr>
              <w:t>40991</w:t>
            </w:r>
          </w:p>
        </w:tc>
      </w:tr>
      <w:tr w:rsidR="00080D9D" w:rsidRPr="00FC34DE" w14:paraId="76C15DD4" w14:textId="77777777" w:rsidTr="00874B23">
        <w:tc>
          <w:tcPr>
            <w:tcW w:w="833" w:type="pct"/>
            <w:shd w:val="clear" w:color="auto" w:fill="auto"/>
          </w:tcPr>
          <w:p w14:paraId="57027C62" w14:textId="77777777" w:rsidR="00080D9D" w:rsidRPr="00FC34DE" w:rsidRDefault="00080D9D" w:rsidP="00080D9D">
            <w:pPr>
              <w:widowControl w:val="0"/>
              <w:spacing w:line="276" w:lineRule="auto"/>
              <w:ind w:left="102" w:right="181"/>
              <w:jc w:val="center"/>
              <w:rPr>
                <w:rFonts w:ascii="Bookman Old Style" w:eastAsia="Bookman Old Style" w:hAnsi="Bookman Old Style"/>
              </w:rPr>
            </w:pPr>
            <w:r w:rsidRPr="00FC34DE">
              <w:rPr>
                <w:rFonts w:ascii="Bookman Old Style" w:eastAsia="Bookman Old Style" w:hAnsi="Bookman Old Style"/>
              </w:rPr>
              <w:t>5.</w:t>
            </w:r>
          </w:p>
        </w:tc>
        <w:tc>
          <w:tcPr>
            <w:tcW w:w="2083" w:type="pct"/>
            <w:shd w:val="clear" w:color="auto" w:fill="auto"/>
          </w:tcPr>
          <w:p w14:paraId="156AA0E8" w14:textId="77777777" w:rsidR="00080D9D" w:rsidRPr="00FC34DE" w:rsidRDefault="00080D9D" w:rsidP="00080D9D">
            <w:pPr>
              <w:widowControl w:val="0"/>
              <w:spacing w:line="276" w:lineRule="auto"/>
              <w:ind w:left="102" w:right="181"/>
              <w:jc w:val="center"/>
              <w:rPr>
                <w:rFonts w:ascii="Bookman Old Style" w:eastAsia="Bookman Old Style" w:hAnsi="Bookman Old Style"/>
                <w:i/>
              </w:rPr>
            </w:pPr>
            <w:r w:rsidRPr="00FC34DE">
              <w:rPr>
                <w:rFonts w:ascii="Bookman Old Style" w:eastAsia="Bookman Old Style" w:hAnsi="Bookman Old Style"/>
                <w:i/>
              </w:rPr>
              <w:t xml:space="preserve">Above 10-100 </w:t>
            </w:r>
            <w:proofErr w:type="spellStart"/>
            <w:r w:rsidRPr="00FC34DE">
              <w:rPr>
                <w:rFonts w:ascii="Bookman Old Style" w:eastAsia="Bookman Old Style" w:hAnsi="Bookman Old Style"/>
                <w:i/>
              </w:rPr>
              <w:t>kWp</w:t>
            </w:r>
            <w:proofErr w:type="spellEnd"/>
          </w:p>
        </w:tc>
        <w:tc>
          <w:tcPr>
            <w:tcW w:w="2083" w:type="pct"/>
          </w:tcPr>
          <w:p w14:paraId="248C2EFD" w14:textId="39F55FED" w:rsidR="00080D9D" w:rsidRPr="00FC34DE" w:rsidRDefault="00080D9D" w:rsidP="00080D9D">
            <w:pPr>
              <w:widowControl w:val="0"/>
              <w:spacing w:line="276" w:lineRule="auto"/>
              <w:ind w:left="102" w:right="181"/>
              <w:jc w:val="center"/>
              <w:rPr>
                <w:rFonts w:ascii="Bookman Old Style" w:eastAsia="Bookman Old Style" w:hAnsi="Bookman Old Style"/>
              </w:rPr>
            </w:pPr>
            <w:r w:rsidRPr="00FC34DE">
              <w:rPr>
                <w:rFonts w:ascii="Bookman Old Style" w:eastAsia="Bookman Old Style" w:hAnsi="Bookman Old Style"/>
              </w:rPr>
              <w:t>38236</w:t>
            </w:r>
          </w:p>
        </w:tc>
      </w:tr>
      <w:tr w:rsidR="00080D9D" w:rsidRPr="00FC34DE" w14:paraId="7F2EE0E3" w14:textId="77777777" w:rsidTr="00874B23">
        <w:tc>
          <w:tcPr>
            <w:tcW w:w="833" w:type="pct"/>
            <w:shd w:val="clear" w:color="auto" w:fill="auto"/>
          </w:tcPr>
          <w:p w14:paraId="73397E7B" w14:textId="77777777" w:rsidR="00080D9D" w:rsidRPr="00FC34DE" w:rsidRDefault="00080D9D" w:rsidP="00080D9D">
            <w:pPr>
              <w:widowControl w:val="0"/>
              <w:spacing w:line="276" w:lineRule="auto"/>
              <w:ind w:left="102" w:right="181"/>
              <w:jc w:val="center"/>
              <w:rPr>
                <w:rFonts w:ascii="Bookman Old Style" w:eastAsia="Bookman Old Style" w:hAnsi="Bookman Old Style"/>
              </w:rPr>
            </w:pPr>
            <w:r w:rsidRPr="00FC34DE">
              <w:rPr>
                <w:rFonts w:ascii="Bookman Old Style" w:eastAsia="Bookman Old Style" w:hAnsi="Bookman Old Style"/>
              </w:rPr>
              <w:t>6.</w:t>
            </w:r>
          </w:p>
        </w:tc>
        <w:tc>
          <w:tcPr>
            <w:tcW w:w="2083" w:type="pct"/>
            <w:shd w:val="clear" w:color="auto" w:fill="auto"/>
          </w:tcPr>
          <w:p w14:paraId="7FB6273F" w14:textId="77777777" w:rsidR="00080D9D" w:rsidRPr="00FC34DE" w:rsidRDefault="00080D9D" w:rsidP="00080D9D">
            <w:pPr>
              <w:widowControl w:val="0"/>
              <w:spacing w:line="276" w:lineRule="auto"/>
              <w:ind w:left="102" w:right="181"/>
              <w:jc w:val="center"/>
              <w:rPr>
                <w:rFonts w:ascii="Bookman Old Style" w:eastAsia="Bookman Old Style" w:hAnsi="Bookman Old Style"/>
                <w:i/>
              </w:rPr>
            </w:pPr>
            <w:r w:rsidRPr="00FC34DE">
              <w:rPr>
                <w:rFonts w:ascii="Bookman Old Style" w:eastAsia="Bookman Old Style" w:hAnsi="Bookman Old Style"/>
                <w:i/>
              </w:rPr>
              <w:t xml:space="preserve">Above 100-500 </w:t>
            </w:r>
            <w:proofErr w:type="spellStart"/>
            <w:r w:rsidRPr="00FC34DE">
              <w:rPr>
                <w:rFonts w:ascii="Bookman Old Style" w:eastAsia="Bookman Old Style" w:hAnsi="Bookman Old Style"/>
                <w:i/>
              </w:rPr>
              <w:t>kWp</w:t>
            </w:r>
            <w:proofErr w:type="spellEnd"/>
          </w:p>
        </w:tc>
        <w:tc>
          <w:tcPr>
            <w:tcW w:w="2083" w:type="pct"/>
          </w:tcPr>
          <w:p w14:paraId="05D2209A" w14:textId="156DEC1B" w:rsidR="00080D9D" w:rsidRPr="00FC34DE" w:rsidRDefault="00080D9D" w:rsidP="00080D9D">
            <w:pPr>
              <w:widowControl w:val="0"/>
              <w:spacing w:line="276" w:lineRule="auto"/>
              <w:ind w:left="102" w:right="181"/>
              <w:jc w:val="center"/>
              <w:rPr>
                <w:rFonts w:ascii="Bookman Old Style" w:eastAsia="Bookman Old Style" w:hAnsi="Bookman Old Style"/>
              </w:rPr>
            </w:pPr>
            <w:r w:rsidRPr="00FC34DE">
              <w:rPr>
                <w:rFonts w:ascii="Bookman Old Style" w:eastAsia="Bookman Old Style" w:hAnsi="Bookman Old Style"/>
              </w:rPr>
              <w:t>35886</w:t>
            </w:r>
          </w:p>
        </w:tc>
      </w:tr>
      <w:bookmarkEnd w:id="7"/>
    </w:tbl>
    <w:p w14:paraId="44766DF5" w14:textId="77777777" w:rsidR="009B3125" w:rsidRPr="00FC34DE" w:rsidRDefault="009B3125" w:rsidP="009B3125">
      <w:pPr>
        <w:pBdr>
          <w:top w:val="nil"/>
          <w:left w:val="nil"/>
          <w:bottom w:val="nil"/>
          <w:right w:val="nil"/>
          <w:between w:val="nil"/>
        </w:pBdr>
        <w:spacing w:line="276" w:lineRule="auto"/>
        <w:ind w:left="720"/>
        <w:jc w:val="both"/>
        <w:rPr>
          <w:rFonts w:eastAsia="Bookman Old Style"/>
          <w:color w:val="000000"/>
        </w:rPr>
      </w:pPr>
    </w:p>
    <w:p w14:paraId="533E44AD" w14:textId="35AFDAC4" w:rsidR="00AA48BB" w:rsidRPr="00FC34DE" w:rsidRDefault="00235ACA" w:rsidP="00295143">
      <w:pPr>
        <w:pBdr>
          <w:top w:val="nil"/>
          <w:left w:val="nil"/>
          <w:bottom w:val="nil"/>
          <w:right w:val="nil"/>
          <w:between w:val="nil"/>
        </w:pBdr>
        <w:spacing w:line="276" w:lineRule="auto"/>
        <w:ind w:left="142"/>
        <w:jc w:val="both"/>
        <w:rPr>
          <w:rFonts w:ascii="Bookman Old Style" w:eastAsia="Bookman Old Style" w:hAnsi="Bookman Old Style"/>
          <w:color w:val="000000"/>
        </w:rPr>
      </w:pPr>
      <w:r w:rsidRPr="00FC34DE">
        <w:rPr>
          <w:rFonts w:ascii="Bookman Old Style" w:eastAsia="Bookman Old Style" w:hAnsi="Bookman Old Style"/>
          <w:color w:val="000000"/>
        </w:rPr>
        <w:t>*</w:t>
      </w:r>
      <w:r w:rsidR="00EA432C" w:rsidRPr="00FC34DE">
        <w:rPr>
          <w:rFonts w:ascii="Bookman Old Style" w:eastAsia="Bookman Old Style" w:hAnsi="Bookman Old Style"/>
        </w:rPr>
        <w:t>The project capacity shall be considered as</w:t>
      </w:r>
      <w:r w:rsidRPr="00FC34DE">
        <w:rPr>
          <w:rFonts w:ascii="Bookman Old Style" w:eastAsia="Bookman Old Style" w:hAnsi="Bookman Old Style"/>
        </w:rPr>
        <w:t xml:space="preserve"> Inverter capacity or the SPV module array capacity</w:t>
      </w:r>
      <w:r w:rsidR="00EA432C" w:rsidRPr="00FC34DE">
        <w:rPr>
          <w:rFonts w:ascii="Bookman Old Style" w:eastAsia="Bookman Old Style" w:hAnsi="Bookman Old Style"/>
        </w:rPr>
        <w:t>,</w:t>
      </w:r>
      <w:r w:rsidRPr="00FC34DE">
        <w:rPr>
          <w:rFonts w:ascii="Bookman Old Style" w:eastAsia="Bookman Old Style" w:hAnsi="Bookman Old Style"/>
        </w:rPr>
        <w:t xml:space="preserve"> whichever is lower</w:t>
      </w:r>
      <w:r w:rsidR="00EA432C" w:rsidRPr="00FC34DE">
        <w:rPr>
          <w:rFonts w:ascii="Bookman Old Style" w:eastAsia="Bookman Old Style" w:hAnsi="Bookman Old Style"/>
        </w:rPr>
        <w:t>, for the purpose of determining CFA.</w:t>
      </w:r>
      <w:r w:rsidRPr="00FC34DE">
        <w:rPr>
          <w:rFonts w:ascii="Bookman Old Style" w:eastAsia="Bookman Old Style" w:hAnsi="Bookman Old Style"/>
        </w:rPr>
        <w:t xml:space="preserve"> </w:t>
      </w:r>
    </w:p>
    <w:p w14:paraId="00000331" w14:textId="77777777" w:rsidR="00E373B3" w:rsidRPr="00FC34DE" w:rsidRDefault="00E373B3" w:rsidP="005E57F5">
      <w:pPr>
        <w:pBdr>
          <w:top w:val="nil"/>
          <w:left w:val="nil"/>
          <w:bottom w:val="nil"/>
          <w:right w:val="nil"/>
          <w:between w:val="nil"/>
        </w:pBdr>
        <w:spacing w:line="276" w:lineRule="auto"/>
        <w:jc w:val="both"/>
        <w:rPr>
          <w:rFonts w:ascii="Bookman Old Style" w:eastAsia="Bookman Old Style" w:hAnsi="Bookman Old Style"/>
          <w:b/>
          <w:color w:val="000000"/>
          <w:sz w:val="2"/>
        </w:rPr>
      </w:pPr>
    </w:p>
    <w:p w14:paraId="00000332" w14:textId="2E64AD7A" w:rsidR="00E373B3" w:rsidRPr="00FC34DE" w:rsidRDefault="00176652" w:rsidP="005E57F5">
      <w:pPr>
        <w:pBdr>
          <w:top w:val="nil"/>
          <w:left w:val="nil"/>
          <w:bottom w:val="nil"/>
          <w:right w:val="nil"/>
          <w:between w:val="nil"/>
        </w:pBdr>
        <w:shd w:val="clear" w:color="auto" w:fill="FFFFFF" w:themeFill="background1"/>
        <w:spacing w:line="276" w:lineRule="auto"/>
        <w:jc w:val="both"/>
        <w:rPr>
          <w:rFonts w:eastAsia="Bookman Old Style"/>
          <w:b/>
          <w:color w:val="000000"/>
        </w:rPr>
      </w:pPr>
      <w:r w:rsidRPr="00FC34DE">
        <w:rPr>
          <w:rFonts w:eastAsia="Bookman Old Style"/>
          <w:b/>
          <w:color w:val="000000"/>
        </w:rPr>
        <w:t>Note:</w:t>
      </w:r>
    </w:p>
    <w:p w14:paraId="675FEA4C" w14:textId="77777777" w:rsidR="006D4102" w:rsidRPr="00FC34DE" w:rsidRDefault="006D4102" w:rsidP="005E57F5">
      <w:pPr>
        <w:pBdr>
          <w:top w:val="nil"/>
          <w:left w:val="nil"/>
          <w:bottom w:val="nil"/>
          <w:right w:val="nil"/>
          <w:between w:val="nil"/>
        </w:pBdr>
        <w:spacing w:line="276" w:lineRule="auto"/>
        <w:jc w:val="both"/>
        <w:rPr>
          <w:rFonts w:eastAsia="Bookman Old Style"/>
          <w:b/>
          <w:color w:val="000000"/>
        </w:rPr>
      </w:pPr>
    </w:p>
    <w:p w14:paraId="00000333" w14:textId="6D0BDABC" w:rsidR="00E373B3" w:rsidRPr="00FC34DE" w:rsidRDefault="00176652" w:rsidP="00667DB7">
      <w:pPr>
        <w:numPr>
          <w:ilvl w:val="1"/>
          <w:numId w:val="15"/>
        </w:numPr>
        <w:pBdr>
          <w:top w:val="nil"/>
          <w:left w:val="nil"/>
          <w:bottom w:val="nil"/>
          <w:right w:val="nil"/>
          <w:between w:val="nil"/>
        </w:pBdr>
        <w:spacing w:line="276" w:lineRule="auto"/>
        <w:ind w:right="-144"/>
        <w:jc w:val="both"/>
        <w:rPr>
          <w:rFonts w:ascii="Bookman Old Style" w:eastAsia="Bookman Old Style" w:hAnsi="Bookman Old Style"/>
        </w:rPr>
      </w:pPr>
      <w:r w:rsidRPr="00FC34DE">
        <w:rPr>
          <w:rFonts w:ascii="Bookman Old Style" w:eastAsia="Bookman Old Style" w:hAnsi="Bookman Old Style"/>
          <w:color w:val="000000"/>
        </w:rPr>
        <w:t xml:space="preserve">All the above benchmark costs are inclusive of total system cost including Photo-Voltaic solar modules, inverters, balance of systems including cables, Switches/Circuit Breakers /Connectors/ Junction Boxes, mounting structure, earthing, Lightening arrester, cost of meters (if any other than net meter), local connectivity cost, cost of civil works, foundations etc. and its installation, commissioning, transportation, insurance, capital cost of online monitoring, comprehensive maintenance charges for five years, applicable fees </w:t>
      </w:r>
      <w:r w:rsidRPr="00FC34DE">
        <w:rPr>
          <w:rFonts w:ascii="Bookman Old Style" w:eastAsia="Bookman Old Style" w:hAnsi="Bookman Old Style"/>
        </w:rPr>
        <w:t xml:space="preserve">and taxes etc. </w:t>
      </w:r>
    </w:p>
    <w:p w14:paraId="00000334" w14:textId="77777777" w:rsidR="00E373B3" w:rsidRPr="00FC34DE" w:rsidRDefault="00176652" w:rsidP="00667DB7">
      <w:pPr>
        <w:numPr>
          <w:ilvl w:val="1"/>
          <w:numId w:val="15"/>
        </w:numPr>
        <w:pBdr>
          <w:top w:val="nil"/>
          <w:left w:val="nil"/>
          <w:bottom w:val="nil"/>
          <w:right w:val="nil"/>
          <w:between w:val="nil"/>
        </w:pBdr>
        <w:spacing w:line="276" w:lineRule="auto"/>
        <w:ind w:right="-144"/>
        <w:jc w:val="both"/>
        <w:rPr>
          <w:rFonts w:ascii="Bookman Old Style" w:eastAsia="Bookman Old Style" w:hAnsi="Bookman Old Style"/>
          <w:color w:val="000000"/>
        </w:rPr>
      </w:pPr>
      <w:r w:rsidRPr="00FC34DE">
        <w:rPr>
          <w:rFonts w:ascii="Bookman Old Style" w:eastAsia="Bookman Old Style" w:hAnsi="Bookman Old Style"/>
          <w:color w:val="000000"/>
        </w:rPr>
        <w:t>The above-mentioned benchmark costs are excluding net metering cost and battery back-up costs.</w:t>
      </w:r>
    </w:p>
    <w:p w14:paraId="00000335" w14:textId="7BCFD089" w:rsidR="00E373B3" w:rsidRPr="00FC34DE" w:rsidRDefault="00176652" w:rsidP="00667DB7">
      <w:pPr>
        <w:numPr>
          <w:ilvl w:val="1"/>
          <w:numId w:val="15"/>
        </w:numPr>
        <w:pBdr>
          <w:top w:val="nil"/>
          <w:left w:val="nil"/>
          <w:bottom w:val="nil"/>
          <w:right w:val="nil"/>
          <w:between w:val="nil"/>
        </w:pBdr>
        <w:spacing w:line="276" w:lineRule="auto"/>
        <w:ind w:right="-144"/>
        <w:jc w:val="both"/>
        <w:rPr>
          <w:rFonts w:ascii="Bookman Old Style" w:eastAsia="Bookman Old Style" w:hAnsi="Bookman Old Style"/>
          <w:b/>
          <w:color w:val="000000"/>
        </w:rPr>
      </w:pPr>
      <w:r w:rsidRPr="00FC34DE">
        <w:rPr>
          <w:rFonts w:ascii="Bookman Old Style" w:eastAsia="Bookman Old Style" w:hAnsi="Bookman Old Style"/>
          <w:color w:val="000000"/>
        </w:rPr>
        <w:t>The above-mentioned ben</w:t>
      </w:r>
      <w:r w:rsidR="009B3125" w:rsidRPr="00FC34DE">
        <w:rPr>
          <w:rFonts w:ascii="Bookman Old Style" w:eastAsia="Bookman Old Style" w:hAnsi="Bookman Old Style"/>
          <w:color w:val="000000"/>
        </w:rPr>
        <w:t xml:space="preserve">chmark cost is indicative only and </w:t>
      </w:r>
      <w:r w:rsidRPr="00FC34DE">
        <w:rPr>
          <w:rFonts w:ascii="Bookman Old Style" w:eastAsia="Bookman Old Style" w:hAnsi="Bookman Old Style"/>
          <w:color w:val="000000"/>
        </w:rPr>
        <w:t>rate</w:t>
      </w:r>
      <w:r w:rsidR="009B3125" w:rsidRPr="00FC34DE">
        <w:rPr>
          <w:rFonts w:ascii="Bookman Old Style" w:eastAsia="Bookman Old Style" w:hAnsi="Bookman Old Style"/>
          <w:color w:val="000000"/>
        </w:rPr>
        <w:t>s</w:t>
      </w:r>
      <w:r w:rsidRPr="00FC34DE">
        <w:rPr>
          <w:rFonts w:ascii="Bookman Old Style" w:eastAsia="Bookman Old Style" w:hAnsi="Bookman Old Style"/>
          <w:color w:val="000000"/>
        </w:rPr>
        <w:t xml:space="preserve"> </w:t>
      </w:r>
      <w:r w:rsidR="009B3125" w:rsidRPr="00FC34DE">
        <w:rPr>
          <w:rFonts w:ascii="Bookman Old Style" w:eastAsia="Bookman Old Style" w:hAnsi="Bookman Old Style"/>
          <w:color w:val="000000"/>
        </w:rPr>
        <w:t>will</w:t>
      </w:r>
      <w:r w:rsidR="005C2001" w:rsidRPr="00FC34DE">
        <w:rPr>
          <w:rFonts w:ascii="Bookman Old Style" w:eastAsia="Bookman Old Style" w:hAnsi="Bookman Old Style"/>
          <w:color w:val="000000"/>
        </w:rPr>
        <w:t xml:space="preserve"> be</w:t>
      </w:r>
      <w:r w:rsidRPr="00FC34DE">
        <w:rPr>
          <w:rFonts w:ascii="Bookman Old Style" w:eastAsia="Bookman Old Style" w:hAnsi="Bookman Old Style"/>
          <w:color w:val="000000"/>
        </w:rPr>
        <w:t xml:space="preserve"> discovered through </w:t>
      </w:r>
      <w:r w:rsidR="009B3125" w:rsidRPr="00FC34DE">
        <w:rPr>
          <w:rFonts w:ascii="Bookman Old Style" w:eastAsia="Bookman Old Style" w:hAnsi="Bookman Old Style"/>
          <w:color w:val="000000"/>
        </w:rPr>
        <w:t>this</w:t>
      </w:r>
      <w:r w:rsidRPr="00FC34DE">
        <w:rPr>
          <w:rFonts w:ascii="Bookman Old Style" w:eastAsia="Bookman Old Style" w:hAnsi="Bookman Old Style"/>
          <w:color w:val="000000"/>
        </w:rPr>
        <w:t xml:space="preserve"> bidding process. </w:t>
      </w:r>
      <w:r w:rsidRPr="00FC34DE">
        <w:rPr>
          <w:rFonts w:ascii="Bookman Old Style" w:eastAsia="Bookman Old Style" w:hAnsi="Bookman Old Style"/>
          <w:b/>
          <w:color w:val="000000"/>
        </w:rPr>
        <w:t xml:space="preserve">Prevailing MNRE benchmark cost </w:t>
      </w:r>
      <w:r w:rsidR="00235ACA" w:rsidRPr="00FC34DE">
        <w:rPr>
          <w:rFonts w:ascii="Bookman Old Style" w:eastAsia="Bookman Old Style" w:hAnsi="Bookman Old Style"/>
          <w:b/>
          <w:color w:val="000000"/>
        </w:rPr>
        <w:t>should NOT</w:t>
      </w:r>
      <w:r w:rsidRPr="00FC34DE">
        <w:rPr>
          <w:rFonts w:ascii="Bookman Old Style" w:eastAsia="Bookman Old Style" w:hAnsi="Bookman Old Style"/>
          <w:b/>
          <w:color w:val="000000"/>
        </w:rPr>
        <w:t xml:space="preserve"> be considered as the ceiling rate for any bidding agency.</w:t>
      </w:r>
    </w:p>
    <w:p w14:paraId="66E5CD29" w14:textId="57720F63" w:rsidR="009B3125" w:rsidRPr="00FC34DE" w:rsidRDefault="009B3125" w:rsidP="0066013A">
      <w:pPr>
        <w:widowControl w:val="0"/>
        <w:spacing w:before="75" w:line="276" w:lineRule="auto"/>
        <w:jc w:val="both"/>
        <w:rPr>
          <w:rFonts w:ascii="Bookman Old Style" w:eastAsia="Bookman Old Style" w:hAnsi="Bookman Old Style"/>
          <w:b/>
        </w:rPr>
      </w:pPr>
    </w:p>
    <w:p w14:paraId="00000338" w14:textId="307592D9" w:rsidR="00E373B3" w:rsidRPr="00FC34DE" w:rsidRDefault="00176652" w:rsidP="005E57F5">
      <w:pPr>
        <w:widowControl w:val="0"/>
        <w:spacing w:before="75" w:line="276" w:lineRule="auto"/>
        <w:ind w:left="540"/>
        <w:jc w:val="both"/>
        <w:rPr>
          <w:rFonts w:ascii="Bookman Old Style" w:eastAsia="Bookman Old Style" w:hAnsi="Bookman Old Style"/>
          <w:b/>
        </w:rPr>
      </w:pPr>
      <w:r w:rsidRPr="00FC34DE">
        <w:rPr>
          <w:rFonts w:ascii="Bookman Old Style" w:eastAsia="Bookman Old Style" w:hAnsi="Bookman Old Style"/>
          <w:b/>
        </w:rPr>
        <w:t xml:space="preserve">The </w:t>
      </w:r>
      <w:r w:rsidR="001E64DB" w:rsidRPr="00FC34DE">
        <w:rPr>
          <w:rFonts w:ascii="Bookman Old Style" w:eastAsia="Bookman Old Style" w:hAnsi="Bookman Old Style"/>
          <w:b/>
        </w:rPr>
        <w:t>CFA</w:t>
      </w:r>
      <w:r w:rsidRPr="00FC34DE">
        <w:rPr>
          <w:rFonts w:ascii="Bookman Old Style" w:eastAsia="Bookman Old Style" w:hAnsi="Bookman Old Style"/>
          <w:b/>
        </w:rPr>
        <w:t xml:space="preserve"> structure applicable is as Tabulated below (As per MNRE Guidelines or as</w:t>
      </w:r>
      <w:r w:rsidRPr="00FC34DE">
        <w:rPr>
          <w:rFonts w:ascii="Bookman Old Style" w:eastAsia="Arial" w:hAnsi="Bookman Old Style"/>
        </w:rPr>
        <w:t xml:space="preserve"> </w:t>
      </w:r>
      <w:r w:rsidRPr="00FC34DE">
        <w:rPr>
          <w:rFonts w:ascii="Bookman Old Style" w:eastAsia="Bookman Old Style" w:hAnsi="Bookman Old Style"/>
          <w:b/>
        </w:rPr>
        <w:t>applicable at the time of commissioning of the project):</w:t>
      </w:r>
    </w:p>
    <w:p w14:paraId="00000339" w14:textId="77777777" w:rsidR="00E373B3" w:rsidRPr="00FC34DE" w:rsidRDefault="00E373B3" w:rsidP="005E57F5">
      <w:pPr>
        <w:widowControl w:val="0"/>
        <w:spacing w:before="7" w:line="276" w:lineRule="auto"/>
        <w:rPr>
          <w:rFonts w:ascii="Bookman Old Style" w:eastAsia="Bookman Old Style" w:hAnsi="Bookman Old Style"/>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115" w:type="dxa"/>
          <w:right w:w="115" w:type="dxa"/>
        </w:tblCellMar>
        <w:tblLook w:val="0000" w:firstRow="0" w:lastRow="0" w:firstColumn="0" w:lastColumn="0" w:noHBand="0" w:noVBand="0"/>
      </w:tblPr>
      <w:tblGrid>
        <w:gridCol w:w="4184"/>
        <w:gridCol w:w="5547"/>
      </w:tblGrid>
      <w:tr w:rsidR="00E373B3" w:rsidRPr="00FC34DE" w14:paraId="1C038E91" w14:textId="77777777" w:rsidTr="000E551E">
        <w:trPr>
          <w:trHeight w:val="1497"/>
        </w:trPr>
        <w:tc>
          <w:tcPr>
            <w:tcW w:w="2150" w:type="pct"/>
            <w:tcBorders>
              <w:top w:val="single" w:sz="4" w:space="0" w:color="000000"/>
              <w:left w:val="single" w:sz="4" w:space="0" w:color="000000"/>
              <w:bottom w:val="single" w:sz="4" w:space="0" w:color="000000"/>
              <w:right w:val="single" w:sz="4" w:space="0" w:color="000000"/>
            </w:tcBorders>
            <w:shd w:val="clear" w:color="auto" w:fill="auto"/>
          </w:tcPr>
          <w:p w14:paraId="0000033A" w14:textId="77777777" w:rsidR="00E373B3" w:rsidRPr="00FC34DE" w:rsidRDefault="00176652" w:rsidP="005E57F5">
            <w:pPr>
              <w:widowControl w:val="0"/>
              <w:spacing w:before="75" w:line="276" w:lineRule="auto"/>
              <w:ind w:left="90" w:right="180"/>
              <w:jc w:val="center"/>
              <w:rPr>
                <w:rFonts w:ascii="Bookman Old Style" w:eastAsia="Bookman Old Style" w:hAnsi="Bookman Old Style"/>
                <w:b/>
              </w:rPr>
            </w:pPr>
            <w:r w:rsidRPr="00FC34DE">
              <w:rPr>
                <w:rFonts w:ascii="Bookman Old Style" w:eastAsia="Bookman Old Style" w:hAnsi="Bookman Old Style"/>
                <w:b/>
              </w:rPr>
              <w:t>Type of Residential Sector</w:t>
            </w:r>
          </w:p>
          <w:p w14:paraId="0000033B" w14:textId="77777777" w:rsidR="00E373B3" w:rsidRPr="00FC34DE" w:rsidRDefault="00E373B3" w:rsidP="005E57F5">
            <w:pPr>
              <w:widowControl w:val="0"/>
              <w:spacing w:before="75" w:line="276" w:lineRule="auto"/>
              <w:ind w:left="90" w:right="180"/>
              <w:rPr>
                <w:rFonts w:ascii="Bookman Old Style" w:eastAsia="Bookman Old Style" w:hAnsi="Bookman Old Style"/>
                <w:b/>
              </w:rPr>
            </w:pPr>
          </w:p>
        </w:tc>
        <w:tc>
          <w:tcPr>
            <w:tcW w:w="2850" w:type="pct"/>
            <w:tcBorders>
              <w:top w:val="single" w:sz="4" w:space="0" w:color="000000"/>
              <w:left w:val="single" w:sz="4" w:space="0" w:color="000000"/>
              <w:bottom w:val="single" w:sz="4" w:space="0" w:color="000000"/>
              <w:right w:val="single" w:sz="4" w:space="0" w:color="000000"/>
            </w:tcBorders>
            <w:shd w:val="clear" w:color="auto" w:fill="auto"/>
          </w:tcPr>
          <w:p w14:paraId="0000033C" w14:textId="77777777" w:rsidR="00E373B3" w:rsidRPr="00FC34DE" w:rsidRDefault="00176652" w:rsidP="005E57F5">
            <w:pPr>
              <w:widowControl w:val="0"/>
              <w:spacing w:before="75" w:line="276" w:lineRule="auto"/>
              <w:ind w:left="185"/>
              <w:jc w:val="center"/>
              <w:rPr>
                <w:rFonts w:ascii="Bookman Old Style" w:eastAsia="Bookman Old Style" w:hAnsi="Bookman Old Style"/>
                <w:b/>
              </w:rPr>
            </w:pPr>
            <w:r w:rsidRPr="00FC34DE">
              <w:rPr>
                <w:rFonts w:ascii="Bookman Old Style" w:eastAsia="Bookman Old Style" w:hAnsi="Bookman Old Style"/>
                <w:b/>
              </w:rPr>
              <w:t>Central Financial Assistance (CFA)</w:t>
            </w:r>
          </w:p>
          <w:p w14:paraId="0000033E" w14:textId="33ACDB52" w:rsidR="00E373B3" w:rsidRPr="00FC34DE" w:rsidRDefault="00176652" w:rsidP="005E57F5">
            <w:pPr>
              <w:widowControl w:val="0"/>
              <w:spacing w:line="276" w:lineRule="auto"/>
              <w:ind w:left="185"/>
              <w:jc w:val="center"/>
              <w:rPr>
                <w:rFonts w:ascii="Bookman Old Style" w:eastAsia="Bookman Old Style" w:hAnsi="Bookman Old Style"/>
                <w:bCs/>
              </w:rPr>
            </w:pPr>
            <w:r w:rsidRPr="00FC34DE">
              <w:rPr>
                <w:rFonts w:ascii="Bookman Old Style" w:eastAsia="Bookman Old Style" w:hAnsi="Bookman Old Style"/>
                <w:bCs/>
              </w:rPr>
              <w:t>(as percentage of benchmark cost or cost discovered through competitive process</w:t>
            </w:r>
            <w:r w:rsidR="00972EB8" w:rsidRPr="00FC34DE">
              <w:rPr>
                <w:rFonts w:ascii="Bookman Old Style" w:eastAsia="Bookman Old Style" w:hAnsi="Bookman Old Style"/>
                <w:bCs/>
              </w:rPr>
              <w:t>,</w:t>
            </w:r>
            <w:r w:rsidRPr="00FC34DE">
              <w:rPr>
                <w:rFonts w:ascii="Bookman Old Style" w:eastAsia="Bookman Old Style" w:hAnsi="Bookman Old Style"/>
                <w:bCs/>
              </w:rPr>
              <w:t xml:space="preserve"> whichever is lower)</w:t>
            </w:r>
          </w:p>
        </w:tc>
      </w:tr>
      <w:tr w:rsidR="00E373B3" w:rsidRPr="00FC34DE" w14:paraId="4F8101C1" w14:textId="77777777" w:rsidTr="000E551E">
        <w:trPr>
          <w:trHeight w:val="667"/>
        </w:trPr>
        <w:tc>
          <w:tcPr>
            <w:tcW w:w="215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00033F" w14:textId="77777777" w:rsidR="00E373B3" w:rsidRPr="00FC34DE" w:rsidRDefault="00176652" w:rsidP="005E57F5">
            <w:pPr>
              <w:widowControl w:val="0"/>
              <w:tabs>
                <w:tab w:val="right" w:pos="2960"/>
              </w:tabs>
              <w:spacing w:line="276" w:lineRule="auto"/>
              <w:ind w:left="90" w:right="180"/>
              <w:jc w:val="center"/>
              <w:rPr>
                <w:rFonts w:ascii="Bookman Old Style" w:eastAsia="Bookman Old Style" w:hAnsi="Bookman Old Style"/>
              </w:rPr>
            </w:pPr>
            <w:r w:rsidRPr="00FC34DE">
              <w:rPr>
                <w:rFonts w:ascii="Bookman Old Style" w:eastAsia="Bookman Old Style" w:hAnsi="Bookman Old Style"/>
              </w:rPr>
              <w:t>Residential sector (maximum up to 3 kW capacity)</w:t>
            </w:r>
          </w:p>
          <w:p w14:paraId="00000340" w14:textId="77777777" w:rsidR="00E373B3" w:rsidRPr="00FC34DE" w:rsidRDefault="00E373B3" w:rsidP="005E57F5">
            <w:pPr>
              <w:widowControl w:val="0"/>
              <w:tabs>
                <w:tab w:val="right" w:pos="2960"/>
              </w:tabs>
              <w:spacing w:line="276" w:lineRule="auto"/>
              <w:ind w:left="90" w:right="180"/>
              <w:jc w:val="center"/>
              <w:rPr>
                <w:rFonts w:ascii="Bookman Old Style" w:eastAsia="Bookman Old Style" w:hAnsi="Bookman Old Style"/>
              </w:rPr>
            </w:pPr>
          </w:p>
        </w:tc>
        <w:tc>
          <w:tcPr>
            <w:tcW w:w="2850" w:type="pct"/>
            <w:tcBorders>
              <w:top w:val="single" w:sz="4" w:space="0" w:color="000000"/>
              <w:left w:val="single" w:sz="4" w:space="0" w:color="000000"/>
              <w:bottom w:val="single" w:sz="4" w:space="0" w:color="000000"/>
              <w:right w:val="single" w:sz="4" w:space="0" w:color="000000"/>
            </w:tcBorders>
            <w:shd w:val="clear" w:color="auto" w:fill="auto"/>
          </w:tcPr>
          <w:p w14:paraId="00000341" w14:textId="12FBA37B" w:rsidR="00E373B3" w:rsidRPr="00FC34DE" w:rsidRDefault="00176652" w:rsidP="005E57F5">
            <w:pPr>
              <w:widowControl w:val="0"/>
              <w:spacing w:line="276" w:lineRule="auto"/>
              <w:ind w:left="185" w:right="180"/>
              <w:jc w:val="center"/>
              <w:rPr>
                <w:rFonts w:ascii="Bookman Old Style" w:eastAsia="Bookman Old Style" w:hAnsi="Bookman Old Style"/>
              </w:rPr>
            </w:pPr>
            <w:r w:rsidRPr="00FC34DE">
              <w:rPr>
                <w:rFonts w:ascii="Bookman Old Style" w:eastAsia="Bookman Old Style" w:hAnsi="Bookman Old Style"/>
              </w:rPr>
              <w:t xml:space="preserve">40 % of </w:t>
            </w:r>
            <w:r w:rsidR="006D4102" w:rsidRPr="00FC34DE">
              <w:rPr>
                <w:rFonts w:ascii="Bookman Old Style" w:eastAsia="Bookman Old Style" w:hAnsi="Bookman Old Style"/>
              </w:rPr>
              <w:t>B</w:t>
            </w:r>
            <w:r w:rsidRPr="00FC34DE">
              <w:rPr>
                <w:rFonts w:ascii="Bookman Old Style" w:eastAsia="Bookman Old Style" w:hAnsi="Bookman Old Style"/>
              </w:rPr>
              <w:t xml:space="preserve">enchmark </w:t>
            </w:r>
            <w:r w:rsidR="006D4102" w:rsidRPr="00FC34DE">
              <w:rPr>
                <w:rFonts w:ascii="Bookman Old Style" w:eastAsia="Bookman Old Style" w:hAnsi="Bookman Old Style"/>
              </w:rPr>
              <w:t>C</w:t>
            </w:r>
            <w:r w:rsidRPr="00FC34DE">
              <w:rPr>
                <w:rFonts w:ascii="Bookman Old Style" w:eastAsia="Bookman Old Style" w:hAnsi="Bookman Old Style"/>
              </w:rPr>
              <w:t>ost</w:t>
            </w:r>
            <w:r w:rsidR="00972EB8" w:rsidRPr="00FC34DE">
              <w:rPr>
                <w:rFonts w:ascii="Bookman Old Style" w:eastAsia="Bookman Old Style" w:hAnsi="Bookman Old Style"/>
              </w:rPr>
              <w:t>/discovered cost, whichever is lower</w:t>
            </w:r>
          </w:p>
        </w:tc>
      </w:tr>
      <w:tr w:rsidR="00E373B3" w:rsidRPr="00FC34DE" w14:paraId="232D21FB" w14:textId="77777777" w:rsidTr="000E551E">
        <w:trPr>
          <w:trHeight w:val="907"/>
        </w:trPr>
        <w:tc>
          <w:tcPr>
            <w:tcW w:w="215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000342" w14:textId="77777777" w:rsidR="00E373B3" w:rsidRPr="00FC34DE" w:rsidRDefault="00176652" w:rsidP="005E57F5">
            <w:pPr>
              <w:widowControl w:val="0"/>
              <w:spacing w:line="276" w:lineRule="auto"/>
              <w:ind w:left="90" w:right="180"/>
              <w:jc w:val="center"/>
              <w:rPr>
                <w:rFonts w:ascii="Bookman Old Style" w:eastAsia="Bookman Old Style" w:hAnsi="Bookman Old Style"/>
              </w:rPr>
            </w:pPr>
            <w:r w:rsidRPr="00FC34DE">
              <w:rPr>
                <w:rFonts w:ascii="Bookman Old Style" w:eastAsia="Bookman Old Style" w:hAnsi="Bookman Old Style"/>
              </w:rPr>
              <w:lastRenderedPageBreak/>
              <w:t>Residential sector (above 3 kW capacity and up to 10 kW capacity)</w:t>
            </w:r>
          </w:p>
          <w:p w14:paraId="00000343" w14:textId="77777777" w:rsidR="00E373B3" w:rsidRPr="00FC34DE" w:rsidRDefault="00E373B3" w:rsidP="005E57F5">
            <w:pPr>
              <w:widowControl w:val="0"/>
              <w:spacing w:line="276" w:lineRule="auto"/>
              <w:ind w:left="90" w:right="180"/>
              <w:jc w:val="center"/>
              <w:rPr>
                <w:rFonts w:ascii="Bookman Old Style" w:eastAsia="Bookman Old Style" w:hAnsi="Bookman Old Style"/>
              </w:rPr>
            </w:pPr>
          </w:p>
        </w:tc>
        <w:tc>
          <w:tcPr>
            <w:tcW w:w="2850" w:type="pct"/>
            <w:tcBorders>
              <w:top w:val="single" w:sz="4" w:space="0" w:color="000000"/>
              <w:left w:val="single" w:sz="4" w:space="0" w:color="000000"/>
              <w:bottom w:val="single" w:sz="4" w:space="0" w:color="000000"/>
              <w:right w:val="single" w:sz="4" w:space="0" w:color="000000"/>
            </w:tcBorders>
            <w:shd w:val="clear" w:color="auto" w:fill="auto"/>
          </w:tcPr>
          <w:p w14:paraId="6D0051BA" w14:textId="77777777" w:rsidR="00E373B3" w:rsidRPr="00FC34DE" w:rsidRDefault="00176652" w:rsidP="005E57F5">
            <w:pPr>
              <w:widowControl w:val="0"/>
              <w:spacing w:line="276" w:lineRule="auto"/>
              <w:ind w:left="185" w:right="180"/>
              <w:jc w:val="center"/>
              <w:rPr>
                <w:rFonts w:ascii="Bookman Old Style" w:eastAsia="Bookman Old Style" w:hAnsi="Bookman Old Style"/>
              </w:rPr>
            </w:pPr>
            <w:r w:rsidRPr="00FC34DE">
              <w:rPr>
                <w:rFonts w:ascii="Bookman Old Style" w:eastAsia="Bookman Old Style" w:hAnsi="Bookman Old Style"/>
              </w:rPr>
              <w:t>40 % up to 3 kW</w:t>
            </w:r>
            <w:r w:rsidR="006D4102" w:rsidRPr="00FC34DE">
              <w:rPr>
                <w:rFonts w:ascii="Bookman Old Style" w:eastAsia="Bookman Old Style" w:hAnsi="Bookman Old Style"/>
              </w:rPr>
              <w:t xml:space="preserve"> </w:t>
            </w:r>
            <w:r w:rsidRPr="00FC34DE">
              <w:rPr>
                <w:rFonts w:ascii="Bookman Old Style" w:eastAsia="Bookman Old Style" w:hAnsi="Bookman Old Style"/>
              </w:rPr>
              <w:t>Plus 20% for RTS system above 3 kW and</w:t>
            </w:r>
            <w:r w:rsidR="006D4102" w:rsidRPr="00FC34DE">
              <w:rPr>
                <w:rFonts w:ascii="Bookman Old Style" w:eastAsia="Bookman Old Style" w:hAnsi="Bookman Old Style"/>
              </w:rPr>
              <w:t xml:space="preserve"> </w:t>
            </w:r>
            <w:r w:rsidRPr="00FC34DE">
              <w:rPr>
                <w:rFonts w:ascii="Bookman Old Style" w:eastAsia="Bookman Old Style" w:hAnsi="Bookman Old Style"/>
              </w:rPr>
              <w:t>up to 10 kW.</w:t>
            </w:r>
          </w:p>
          <w:p w14:paraId="00000346" w14:textId="63CAC3DD" w:rsidR="00972EB8" w:rsidRPr="00FC34DE" w:rsidRDefault="00972EB8" w:rsidP="005E57F5">
            <w:pPr>
              <w:widowControl w:val="0"/>
              <w:spacing w:line="276" w:lineRule="auto"/>
              <w:ind w:left="185" w:right="180"/>
              <w:jc w:val="center"/>
              <w:rPr>
                <w:rFonts w:ascii="Bookman Old Style" w:eastAsia="Bookman Old Style" w:hAnsi="Bookman Old Style"/>
              </w:rPr>
            </w:pPr>
            <w:r w:rsidRPr="00FC34DE">
              <w:rPr>
                <w:rFonts w:ascii="Bookman Old Style" w:eastAsia="Bookman Old Style" w:hAnsi="Bookman Old Style"/>
              </w:rPr>
              <w:t>(Percentage of benchmark cost/discovered cost, whichever is lower)</w:t>
            </w:r>
          </w:p>
        </w:tc>
      </w:tr>
      <w:tr w:rsidR="00E373B3" w:rsidRPr="00FC34DE" w14:paraId="157D5DFF" w14:textId="77777777" w:rsidTr="000E551E">
        <w:trPr>
          <w:trHeight w:val="3116"/>
        </w:trPr>
        <w:tc>
          <w:tcPr>
            <w:tcW w:w="215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000348" w14:textId="449290C0" w:rsidR="00E373B3" w:rsidRPr="00FC34DE" w:rsidRDefault="00176652" w:rsidP="005E57F5">
            <w:pPr>
              <w:widowControl w:val="0"/>
              <w:spacing w:line="276" w:lineRule="auto"/>
              <w:ind w:left="90" w:right="180"/>
              <w:jc w:val="center"/>
              <w:rPr>
                <w:rFonts w:ascii="Bookman Old Style" w:eastAsia="Bookman Old Style" w:hAnsi="Bookman Old Style"/>
              </w:rPr>
            </w:pPr>
            <w:r w:rsidRPr="00FC34DE">
              <w:rPr>
                <w:rFonts w:ascii="Bookman Old Style" w:eastAsia="Bookman Old Style" w:hAnsi="Bookman Old Style"/>
              </w:rPr>
              <w:t xml:space="preserve">Group Housing Societies/Residential Welfare Associations (GHS/RWA) etc. for common facilities up to 500 </w:t>
            </w:r>
            <w:proofErr w:type="spellStart"/>
            <w:r w:rsidRPr="00FC34DE">
              <w:rPr>
                <w:rFonts w:ascii="Bookman Old Style" w:eastAsia="Bookman Old Style" w:hAnsi="Bookman Old Style"/>
              </w:rPr>
              <w:t>kWp</w:t>
            </w:r>
            <w:proofErr w:type="spellEnd"/>
            <w:r w:rsidRPr="00FC34DE">
              <w:rPr>
                <w:rFonts w:ascii="Bookman Old Style" w:eastAsia="Bookman Old Style" w:hAnsi="Bookman Old Style"/>
              </w:rPr>
              <w:t xml:space="preserve"> (@ 10 </w:t>
            </w:r>
            <w:proofErr w:type="spellStart"/>
            <w:r w:rsidRPr="00FC34DE">
              <w:rPr>
                <w:rFonts w:ascii="Bookman Old Style" w:eastAsia="Bookman Old Style" w:hAnsi="Bookman Old Style"/>
              </w:rPr>
              <w:t>kWp</w:t>
            </w:r>
            <w:proofErr w:type="spellEnd"/>
            <w:r w:rsidRPr="00FC34DE">
              <w:rPr>
                <w:rFonts w:ascii="Bookman Old Style" w:eastAsia="Bookman Old Style" w:hAnsi="Bookman Old Style"/>
              </w:rPr>
              <w:t xml:space="preserve"> per house), with the upper limit being inclusive of individual rooftop plants already installed by individual residents in that GHS/RWA at the time of installation of RTS for common activity.</w:t>
            </w:r>
          </w:p>
        </w:tc>
        <w:tc>
          <w:tcPr>
            <w:tcW w:w="2850" w:type="pct"/>
            <w:tcBorders>
              <w:top w:val="single" w:sz="4" w:space="0" w:color="000000"/>
              <w:left w:val="single" w:sz="4" w:space="0" w:color="000000"/>
              <w:bottom w:val="single" w:sz="4" w:space="0" w:color="000000"/>
              <w:right w:val="single" w:sz="4" w:space="0" w:color="000000"/>
            </w:tcBorders>
            <w:shd w:val="clear" w:color="auto" w:fill="auto"/>
          </w:tcPr>
          <w:p w14:paraId="38242EF8" w14:textId="77777777" w:rsidR="006D4102" w:rsidRPr="00FC34DE" w:rsidRDefault="006D4102" w:rsidP="005E57F5">
            <w:pPr>
              <w:widowControl w:val="0"/>
              <w:spacing w:line="276" w:lineRule="auto"/>
              <w:ind w:left="185" w:right="180"/>
              <w:jc w:val="center"/>
              <w:rPr>
                <w:rFonts w:ascii="Bookman Old Style" w:eastAsia="Bookman Old Style" w:hAnsi="Bookman Old Style"/>
              </w:rPr>
            </w:pPr>
          </w:p>
          <w:p w14:paraId="030C8FF1" w14:textId="77777777" w:rsidR="006D4102" w:rsidRPr="00FC34DE" w:rsidRDefault="006D4102" w:rsidP="005E57F5">
            <w:pPr>
              <w:widowControl w:val="0"/>
              <w:spacing w:line="276" w:lineRule="auto"/>
              <w:ind w:left="185" w:right="180"/>
              <w:jc w:val="center"/>
              <w:rPr>
                <w:rFonts w:ascii="Bookman Old Style" w:eastAsia="Bookman Old Style" w:hAnsi="Bookman Old Style"/>
              </w:rPr>
            </w:pPr>
          </w:p>
          <w:p w14:paraId="17EB5EF3" w14:textId="77777777" w:rsidR="006D4102" w:rsidRPr="00FC34DE" w:rsidRDefault="006D4102" w:rsidP="005E57F5">
            <w:pPr>
              <w:widowControl w:val="0"/>
              <w:spacing w:line="276" w:lineRule="auto"/>
              <w:ind w:left="185" w:right="180"/>
              <w:jc w:val="center"/>
              <w:rPr>
                <w:rFonts w:ascii="Bookman Old Style" w:eastAsia="Bookman Old Style" w:hAnsi="Bookman Old Style"/>
              </w:rPr>
            </w:pPr>
          </w:p>
          <w:p w14:paraId="77DAAE3E" w14:textId="77777777" w:rsidR="006D4102" w:rsidRPr="00FC34DE" w:rsidRDefault="006D4102" w:rsidP="005E57F5">
            <w:pPr>
              <w:widowControl w:val="0"/>
              <w:spacing w:line="276" w:lineRule="auto"/>
              <w:ind w:left="185" w:right="180"/>
              <w:jc w:val="center"/>
              <w:rPr>
                <w:rFonts w:ascii="Bookman Old Style" w:eastAsia="Bookman Old Style" w:hAnsi="Bookman Old Style"/>
              </w:rPr>
            </w:pPr>
          </w:p>
          <w:p w14:paraId="2043B2DF" w14:textId="77777777" w:rsidR="006D4102" w:rsidRPr="00FC34DE" w:rsidRDefault="006D4102" w:rsidP="005E57F5">
            <w:pPr>
              <w:widowControl w:val="0"/>
              <w:spacing w:line="276" w:lineRule="auto"/>
              <w:ind w:left="185" w:right="180"/>
              <w:jc w:val="center"/>
              <w:rPr>
                <w:rFonts w:ascii="Bookman Old Style" w:eastAsia="Bookman Old Style" w:hAnsi="Bookman Old Style"/>
              </w:rPr>
            </w:pPr>
          </w:p>
          <w:p w14:paraId="00000349" w14:textId="18A9DE88" w:rsidR="00E373B3" w:rsidRPr="00FC34DE" w:rsidRDefault="00176652" w:rsidP="005E57F5">
            <w:pPr>
              <w:widowControl w:val="0"/>
              <w:spacing w:line="276" w:lineRule="auto"/>
              <w:ind w:left="185" w:right="180"/>
              <w:jc w:val="center"/>
              <w:rPr>
                <w:rFonts w:ascii="Bookman Old Style" w:eastAsia="Bookman Old Style" w:hAnsi="Bookman Old Style"/>
              </w:rPr>
            </w:pPr>
            <w:r w:rsidRPr="00FC34DE">
              <w:rPr>
                <w:rFonts w:ascii="Bookman Old Style" w:eastAsia="Bookman Old Style" w:hAnsi="Bookman Old Style"/>
              </w:rPr>
              <w:t>20%</w:t>
            </w:r>
            <w:r w:rsidR="00972EB8" w:rsidRPr="00FC34DE">
              <w:rPr>
                <w:rFonts w:ascii="Bookman Old Style" w:eastAsia="Bookman Old Style" w:hAnsi="Bookman Old Style"/>
              </w:rPr>
              <w:t xml:space="preserve"> of Benchmark Cost/discovered cost, whichever is lower</w:t>
            </w:r>
          </w:p>
          <w:p w14:paraId="0000034A" w14:textId="77777777" w:rsidR="00E373B3" w:rsidRPr="00FC34DE" w:rsidRDefault="00E373B3" w:rsidP="005E57F5">
            <w:pPr>
              <w:widowControl w:val="0"/>
              <w:spacing w:line="276" w:lineRule="auto"/>
              <w:ind w:left="185" w:right="180"/>
              <w:jc w:val="center"/>
              <w:rPr>
                <w:rFonts w:ascii="Bookman Old Style" w:eastAsia="Bookman Old Style" w:hAnsi="Bookman Old Style"/>
              </w:rPr>
            </w:pPr>
          </w:p>
          <w:p w14:paraId="0000034B" w14:textId="77777777" w:rsidR="00E373B3" w:rsidRPr="00FC34DE" w:rsidRDefault="00E373B3" w:rsidP="005E57F5">
            <w:pPr>
              <w:widowControl w:val="0"/>
              <w:spacing w:line="276" w:lineRule="auto"/>
              <w:ind w:left="185" w:right="180"/>
              <w:jc w:val="center"/>
              <w:rPr>
                <w:rFonts w:ascii="Bookman Old Style" w:eastAsia="Bookman Old Style" w:hAnsi="Bookman Old Style"/>
              </w:rPr>
            </w:pPr>
          </w:p>
        </w:tc>
      </w:tr>
    </w:tbl>
    <w:p w14:paraId="0000034C" w14:textId="630B91BB" w:rsidR="00E373B3" w:rsidRPr="00FC34DE" w:rsidRDefault="00176652" w:rsidP="005E57F5">
      <w:pPr>
        <w:spacing w:before="240" w:after="240" w:line="276" w:lineRule="auto"/>
        <w:ind w:left="540"/>
        <w:jc w:val="both"/>
        <w:rPr>
          <w:rFonts w:ascii="Bookman Old Style" w:eastAsia="Bookman Old Style" w:hAnsi="Bookman Old Style"/>
        </w:rPr>
      </w:pPr>
      <w:r w:rsidRPr="00FC34DE">
        <w:rPr>
          <w:rFonts w:ascii="Bookman Old Style" w:eastAsia="Bookman Old Style" w:hAnsi="Bookman Old Style"/>
          <w:b/>
          <w:bCs/>
          <w:i/>
        </w:rPr>
        <w:t>Note:</w:t>
      </w:r>
      <w:r w:rsidRPr="00FC34DE">
        <w:rPr>
          <w:rFonts w:ascii="Bookman Old Style" w:eastAsia="Bookman Old Style" w:hAnsi="Bookman Old Style"/>
          <w:b/>
          <w:i/>
        </w:rPr>
        <w:t xml:space="preserve"> </w:t>
      </w:r>
      <w:r w:rsidRPr="00FC34DE">
        <w:rPr>
          <w:rFonts w:ascii="Bookman Old Style" w:eastAsia="Bookman Old Style" w:hAnsi="Bookman Old Style"/>
          <w:i/>
        </w:rPr>
        <w:t xml:space="preserve">Central Financial Assistance (CFA) disbursement will be governed as per MNRE Office Memorandum No.318/331/2017-GCRT Dated 3rd September 2019 on “Clarification on applicability of </w:t>
      </w:r>
      <w:r w:rsidR="001E64DB" w:rsidRPr="00FC34DE">
        <w:rPr>
          <w:rFonts w:ascii="Bookman Old Style" w:eastAsia="Bookman Old Style" w:hAnsi="Bookman Old Style"/>
          <w:i/>
        </w:rPr>
        <w:t>CFA</w:t>
      </w:r>
      <w:r w:rsidRPr="00FC34DE">
        <w:rPr>
          <w:rFonts w:ascii="Bookman Old Style" w:eastAsia="Bookman Old Style" w:hAnsi="Bookman Old Style"/>
          <w:i/>
        </w:rPr>
        <w:t xml:space="preserve"> individual residential households for installation of rooftop solar system under Phase-II of Grid-connected Rooftop Solar Programme”.</w:t>
      </w:r>
    </w:p>
    <w:p w14:paraId="0000034D" w14:textId="21660997" w:rsidR="00E373B3" w:rsidRPr="00FC34DE" w:rsidRDefault="00176652" w:rsidP="00667DB7">
      <w:pPr>
        <w:widowControl w:val="0"/>
        <w:numPr>
          <w:ilvl w:val="1"/>
          <w:numId w:val="4"/>
        </w:numPr>
        <w:pBdr>
          <w:top w:val="nil"/>
          <w:left w:val="nil"/>
          <w:bottom w:val="nil"/>
          <w:right w:val="nil"/>
          <w:between w:val="nil"/>
        </w:pBdr>
        <w:spacing w:line="276" w:lineRule="auto"/>
        <w:ind w:left="540" w:hanging="540"/>
        <w:jc w:val="both"/>
        <w:rPr>
          <w:rFonts w:ascii="Bookman Old Style" w:eastAsia="Bookman Old Style" w:hAnsi="Bookman Old Style"/>
        </w:rPr>
      </w:pPr>
      <w:r w:rsidRPr="00FC34DE">
        <w:rPr>
          <w:rFonts w:ascii="Bookman Old Style" w:eastAsia="Bookman Old Style" w:hAnsi="Bookman Old Style"/>
          <w:color w:val="000000"/>
        </w:rPr>
        <w:t xml:space="preserve">On behalf of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w:t>
      </w:r>
      <w:r w:rsidR="0006148F" w:rsidRPr="00FC34DE">
        <w:rPr>
          <w:rFonts w:ascii="Bookman Old Style" w:eastAsia="Bookman Old Style" w:hAnsi="Bookman Old Style"/>
          <w:color w:val="000000"/>
        </w:rPr>
        <w:t xml:space="preserve">the </w:t>
      </w:r>
      <w:r w:rsidR="00423541" w:rsidRPr="00FC34DE">
        <w:rPr>
          <w:rFonts w:ascii="Bookman Old Style" w:eastAsia="Bookman Old Style" w:hAnsi="Bookman Old Style"/>
          <w:color w:val="000000"/>
        </w:rPr>
        <w:t xml:space="preserve">Superintending </w:t>
      </w:r>
      <w:proofErr w:type="gramStart"/>
      <w:r w:rsidR="00423541" w:rsidRPr="00FC34DE">
        <w:rPr>
          <w:rFonts w:ascii="Bookman Old Style" w:eastAsia="Bookman Old Style" w:hAnsi="Bookman Old Style"/>
          <w:color w:val="000000"/>
        </w:rPr>
        <w:t>Engineer(</w:t>
      </w:r>
      <w:proofErr w:type="spellStart"/>
      <w:proofErr w:type="gramEnd"/>
      <w:r w:rsidR="00423541" w:rsidRPr="00FC34DE">
        <w:rPr>
          <w:rFonts w:ascii="Bookman Old Style" w:eastAsia="Bookman Old Style" w:hAnsi="Bookman Old Style"/>
          <w:color w:val="000000"/>
        </w:rPr>
        <w:t>Ele</w:t>
      </w:r>
      <w:proofErr w:type="spellEnd"/>
      <w:r w:rsidR="00423541" w:rsidRPr="00FC34DE">
        <w:rPr>
          <w:rFonts w:ascii="Bookman Old Style" w:eastAsia="Bookman Old Style" w:hAnsi="Bookman Old Style"/>
          <w:color w:val="000000"/>
        </w:rPr>
        <w:t>), Project Monitoring Cell,</w:t>
      </w:r>
      <w:r w:rsidR="0006148F" w:rsidRPr="00FC34DE">
        <w:rPr>
          <w:rFonts w:ascii="Bookman Old Style" w:eastAsia="Bookman Old Style" w:hAnsi="Bookman Old Style"/>
          <w:color w:val="000000"/>
        </w:rPr>
        <w:t xml:space="preserve"> Corporate Office,</w:t>
      </w:r>
      <w:r w:rsidR="00E6518E" w:rsidRPr="00FC34DE">
        <w:rPr>
          <w:rFonts w:ascii="Bookman Old Style" w:eastAsia="Bookman Old Style" w:hAnsi="Bookman Old Style"/>
          <w:color w:val="000000"/>
        </w:rPr>
        <w:t xml:space="preserve"> </w:t>
      </w:r>
      <w:r w:rsidRPr="00FC34DE">
        <w:rPr>
          <w:rFonts w:ascii="Bookman Old Style" w:eastAsia="Bookman Old Style" w:hAnsi="Bookman Old Style"/>
          <w:color w:val="000000"/>
        </w:rPr>
        <w:t xml:space="preserve">which expression shall also include its successors and </w:t>
      </w:r>
      <w:r w:rsidR="001373CE" w:rsidRPr="00FC34DE">
        <w:rPr>
          <w:rFonts w:ascii="Bookman Old Style" w:eastAsia="Bookman Old Style" w:hAnsi="Bookman Old Style"/>
          <w:color w:val="000000"/>
        </w:rPr>
        <w:t xml:space="preserve">permitted assigns, hereby invites </w:t>
      </w:r>
      <w:r w:rsidRPr="00FC34DE">
        <w:rPr>
          <w:rFonts w:ascii="Bookman Old Style" w:eastAsia="Bookman Old Style" w:hAnsi="Bookman Old Style"/>
          <w:color w:val="000000"/>
        </w:rPr>
        <w:t>interested vendors</w:t>
      </w:r>
      <w:r w:rsidR="001373CE" w:rsidRPr="00FC34DE">
        <w:rPr>
          <w:rFonts w:ascii="Bookman Old Style" w:eastAsia="Bookman Old Style" w:hAnsi="Bookman Old Style"/>
          <w:color w:val="000000"/>
        </w:rPr>
        <w:t xml:space="preserve"> </w:t>
      </w:r>
      <w:r w:rsidRPr="00FC34DE">
        <w:rPr>
          <w:rFonts w:ascii="Bookman Old Style" w:eastAsia="Bookman Old Style" w:hAnsi="Bookman Old Style"/>
          <w:color w:val="000000"/>
        </w:rPr>
        <w:t>to  participate  in</w:t>
      </w:r>
      <w:r w:rsidR="001373CE" w:rsidRPr="00FC34DE">
        <w:rPr>
          <w:rFonts w:ascii="Bookman Old Style" w:eastAsia="Bookman Old Style" w:hAnsi="Bookman Old Style"/>
          <w:color w:val="000000"/>
        </w:rPr>
        <w:t xml:space="preserve"> </w:t>
      </w:r>
      <w:r w:rsidRPr="00FC34DE">
        <w:rPr>
          <w:rFonts w:ascii="Bookman Old Style" w:eastAsia="Bookman Old Style" w:hAnsi="Bookman Old Style"/>
          <w:color w:val="000000"/>
        </w:rPr>
        <w:t xml:space="preserve">the bidding process for the selection of Empanelment of vendors for implementation of Grid-connected Rooftop Solar Projects for </w:t>
      </w:r>
      <w:r w:rsidR="00936290" w:rsidRPr="00FC34DE">
        <w:rPr>
          <w:rFonts w:ascii="Bookman Old Style" w:eastAsia="Bookman Old Style" w:hAnsi="Bookman Old Style"/>
        </w:rPr>
        <w:t>1</w:t>
      </w:r>
      <w:r w:rsidR="00423541" w:rsidRPr="00FC34DE">
        <w:rPr>
          <w:rFonts w:ascii="Bookman Old Style" w:eastAsia="Bookman Old Style" w:hAnsi="Bookman Old Style"/>
        </w:rPr>
        <w:t>0</w:t>
      </w:r>
      <w:r w:rsidR="0006148F" w:rsidRPr="00FC34DE">
        <w:rPr>
          <w:rFonts w:ascii="Bookman Old Style" w:eastAsia="Bookman Old Style" w:hAnsi="Bookman Old Style"/>
        </w:rPr>
        <w:t xml:space="preserve"> </w:t>
      </w:r>
      <w:proofErr w:type="spellStart"/>
      <w:r w:rsidR="0006148F" w:rsidRPr="00FC34DE">
        <w:rPr>
          <w:rFonts w:ascii="Bookman Old Style" w:eastAsia="Bookman Old Style" w:hAnsi="Bookman Old Style"/>
        </w:rPr>
        <w:t>M</w:t>
      </w:r>
      <w:r w:rsidRPr="00FC34DE">
        <w:rPr>
          <w:rFonts w:ascii="Bookman Old Style" w:eastAsia="Bookman Old Style" w:hAnsi="Bookman Old Style"/>
        </w:rPr>
        <w:t>Wp</w:t>
      </w:r>
      <w:proofErr w:type="spellEnd"/>
      <w:r w:rsidRPr="00FC34DE">
        <w:rPr>
          <w:rFonts w:ascii="Bookman Old Style" w:eastAsia="Bookman Old Style" w:hAnsi="Bookman Old Style"/>
        </w:rPr>
        <w:t xml:space="preserve"> aggregate capacity as per RFP.</w:t>
      </w:r>
    </w:p>
    <w:p w14:paraId="0000034E" w14:textId="77777777" w:rsidR="00E373B3" w:rsidRPr="00FC34DE" w:rsidRDefault="00E373B3" w:rsidP="005E57F5">
      <w:pPr>
        <w:widowControl w:val="0"/>
        <w:pBdr>
          <w:top w:val="nil"/>
          <w:left w:val="nil"/>
          <w:bottom w:val="nil"/>
          <w:right w:val="nil"/>
          <w:between w:val="nil"/>
        </w:pBdr>
        <w:spacing w:line="276" w:lineRule="auto"/>
        <w:ind w:left="540"/>
        <w:jc w:val="both"/>
        <w:rPr>
          <w:rFonts w:ascii="Bookman Old Style" w:eastAsia="Bookman Old Style" w:hAnsi="Bookman Old Style"/>
          <w:color w:val="000000"/>
        </w:rPr>
      </w:pPr>
    </w:p>
    <w:p w14:paraId="0000034F" w14:textId="75832838" w:rsidR="00E373B3" w:rsidRPr="00FC34DE" w:rsidRDefault="00176652" w:rsidP="00667DB7">
      <w:pPr>
        <w:widowControl w:val="0"/>
        <w:numPr>
          <w:ilvl w:val="1"/>
          <w:numId w:val="4"/>
        </w:numPr>
        <w:pBdr>
          <w:top w:val="nil"/>
          <w:left w:val="nil"/>
          <w:bottom w:val="nil"/>
          <w:right w:val="nil"/>
          <w:between w:val="nil"/>
        </w:pBdr>
        <w:spacing w:line="276" w:lineRule="auto"/>
        <w:ind w:left="540" w:hanging="540"/>
        <w:jc w:val="both"/>
        <w:rPr>
          <w:rFonts w:ascii="Bookman Old Style" w:eastAsia="Bookman Old Style" w:hAnsi="Bookman Old Style"/>
          <w:color w:val="000000"/>
        </w:rPr>
      </w:pPr>
      <w:r w:rsidRPr="00FC34DE">
        <w:rPr>
          <w:rFonts w:ascii="Bookman Old Style" w:eastAsia="Bookman Old Style" w:hAnsi="Bookman Old Style"/>
          <w:color w:val="000000"/>
        </w:rPr>
        <w:t>The bidders</w:t>
      </w:r>
      <w:r w:rsidR="001373CE" w:rsidRPr="00FC34DE">
        <w:rPr>
          <w:rFonts w:ascii="Bookman Old Style" w:eastAsia="Bookman Old Style" w:hAnsi="Bookman Old Style"/>
          <w:color w:val="000000"/>
        </w:rPr>
        <w:t xml:space="preserve"> </w:t>
      </w:r>
      <w:r w:rsidRPr="00FC34DE">
        <w:rPr>
          <w:rFonts w:ascii="Bookman Old Style" w:eastAsia="Bookman Old Style" w:hAnsi="Bookman Old Style"/>
          <w:color w:val="000000"/>
        </w:rPr>
        <w:t>who are techno-commercially qualified</w:t>
      </w:r>
      <w:r w:rsidR="001373CE" w:rsidRPr="00FC34DE">
        <w:rPr>
          <w:rFonts w:ascii="Bookman Old Style" w:eastAsia="Bookman Old Style" w:hAnsi="Bookman Old Style"/>
          <w:color w:val="000000"/>
        </w:rPr>
        <w:t xml:space="preserve"> wish to provide their services on the project cost discovered through transparent E-bidding process</w:t>
      </w:r>
      <w:r w:rsidRPr="00FC34DE">
        <w:rPr>
          <w:rFonts w:ascii="Bookman Old Style" w:eastAsia="Bookman Old Style" w:hAnsi="Bookman Old Style"/>
          <w:color w:val="000000"/>
        </w:rPr>
        <w:t xml:space="preserve">, shall be empanelled </w:t>
      </w:r>
      <w:r w:rsidR="001373CE" w:rsidRPr="00FC34DE">
        <w:rPr>
          <w:rFonts w:ascii="Bookman Old Style" w:eastAsia="Bookman Old Style" w:hAnsi="Bookman Old Style"/>
          <w:color w:val="000000"/>
        </w:rPr>
        <w:t xml:space="preserve">for implementation of the said project. The </w:t>
      </w:r>
      <w:r w:rsidR="001E64DB" w:rsidRPr="00FC34DE">
        <w:rPr>
          <w:rFonts w:ascii="Bookman Old Style" w:eastAsia="Bookman Old Style" w:hAnsi="Bookman Old Style"/>
          <w:color w:val="000000"/>
        </w:rPr>
        <w:t>CFA</w:t>
      </w:r>
      <w:r w:rsidRPr="00FC34DE">
        <w:rPr>
          <w:rFonts w:ascii="Bookman Old Style" w:eastAsia="Bookman Old Style" w:hAnsi="Bookman Old Style"/>
          <w:color w:val="000000"/>
        </w:rPr>
        <w:t xml:space="preserve"> shall be calculated </w:t>
      </w:r>
      <w:r w:rsidR="001373CE" w:rsidRPr="00FC34DE">
        <w:rPr>
          <w:rFonts w:ascii="Bookman Old Style" w:eastAsia="Bookman Old Style" w:hAnsi="Bookman Old Style"/>
          <w:color w:val="000000"/>
        </w:rPr>
        <w:t>as</w:t>
      </w:r>
      <w:r w:rsidR="00972EB8" w:rsidRPr="00FC34DE">
        <w:rPr>
          <w:rFonts w:ascii="Bookman Old Style" w:eastAsia="Bookman Old Style" w:hAnsi="Bookman Old Style"/>
          <w:color w:val="000000"/>
        </w:rPr>
        <w:t xml:space="preserve"> indicated in the above table</w:t>
      </w:r>
      <w:r w:rsidR="001373CE" w:rsidRPr="00FC34DE">
        <w:rPr>
          <w:rFonts w:ascii="Bookman Old Style" w:eastAsia="Bookman Old Style" w:hAnsi="Bookman Old Style"/>
          <w:color w:val="000000"/>
        </w:rPr>
        <w:t xml:space="preserve"> on the basis of discovered price or MNRE benchmark cost, whichever is lower.</w:t>
      </w:r>
      <w:r w:rsidR="00EA364E" w:rsidRPr="00FC34DE">
        <w:rPr>
          <w:rFonts w:ascii="Bookman Old Style" w:eastAsia="Bookman Old Style" w:hAnsi="Bookman Old Style"/>
          <w:color w:val="000000"/>
        </w:rPr>
        <w:t xml:space="preserve"> </w:t>
      </w:r>
      <w:r w:rsidRPr="00FC34DE">
        <w:rPr>
          <w:rFonts w:ascii="Bookman Old Style" w:eastAsia="Bookman Old Style" w:hAnsi="Bookman Old Style"/>
          <w:color w:val="000000"/>
        </w:rPr>
        <w:t>The tenure of empanelment shall be 12 Months</w:t>
      </w:r>
      <w:r w:rsidR="00972EB8" w:rsidRPr="00FC34DE">
        <w:rPr>
          <w:rFonts w:ascii="Bookman Old Style" w:eastAsia="Bookman Old Style" w:hAnsi="Bookman Old Style"/>
          <w:color w:val="000000"/>
        </w:rPr>
        <w:t xml:space="preserve"> from</w:t>
      </w:r>
      <w:r w:rsidRPr="00FC34DE">
        <w:rPr>
          <w:rFonts w:ascii="Bookman Old Style" w:eastAsia="Bookman Old Style" w:hAnsi="Bookman Old Style"/>
          <w:color w:val="000000"/>
        </w:rPr>
        <w:t xml:space="preserve"> the date of empanelment letter issued by </w:t>
      </w:r>
      <w:r w:rsidR="00301E59" w:rsidRPr="00FC34DE">
        <w:rPr>
          <w:rFonts w:ascii="Bookman Old Style" w:eastAsia="Bookman Old Style" w:hAnsi="Bookman Old Style"/>
          <w:color w:val="000000"/>
        </w:rPr>
        <w:t>HESCOM</w:t>
      </w:r>
      <w:r w:rsidR="003415B3" w:rsidRPr="00FC34DE">
        <w:rPr>
          <w:rFonts w:ascii="Bookman Old Style" w:eastAsia="Bookman Old Style" w:hAnsi="Bookman Old Style"/>
          <w:color w:val="000000"/>
        </w:rPr>
        <w:t xml:space="preserve"> </w:t>
      </w:r>
      <w:r w:rsidRPr="00FC34DE">
        <w:rPr>
          <w:rFonts w:ascii="Bookman Old Style" w:eastAsia="Bookman Old Style" w:hAnsi="Bookman Old Style"/>
        </w:rPr>
        <w:t xml:space="preserve">or </w:t>
      </w:r>
      <w:proofErr w:type="spellStart"/>
      <w:r w:rsidRPr="00FC34DE">
        <w:rPr>
          <w:rFonts w:ascii="Bookman Old Style" w:eastAsia="Bookman Old Style" w:hAnsi="Bookman Old Style"/>
        </w:rPr>
        <w:t>upto</w:t>
      </w:r>
      <w:proofErr w:type="spellEnd"/>
      <w:r w:rsidRPr="00FC34DE">
        <w:rPr>
          <w:rFonts w:ascii="Bookman Old Style" w:eastAsia="Bookman Old Style" w:hAnsi="Bookman Old Style"/>
        </w:rPr>
        <w:t xml:space="preserve"> the last date of the sanction period allocated by MNRE to </w:t>
      </w:r>
      <w:r w:rsidR="00301E59" w:rsidRPr="00FC34DE">
        <w:rPr>
          <w:rFonts w:ascii="Bookman Old Style" w:eastAsia="Bookman Old Style" w:hAnsi="Bookman Old Style"/>
        </w:rPr>
        <w:t>HESCOM</w:t>
      </w:r>
      <w:r w:rsidRPr="00FC34DE">
        <w:rPr>
          <w:rFonts w:ascii="Bookman Old Style" w:eastAsia="Bookman Old Style" w:hAnsi="Bookman Old Style"/>
        </w:rPr>
        <w:t xml:space="preserve"> i.e. [</w:t>
      </w:r>
      <w:r w:rsidR="00936290" w:rsidRPr="00FC34DE">
        <w:rPr>
          <w:rFonts w:ascii="Bookman Old Style" w:eastAsia="Bookman Old Style" w:hAnsi="Bookman Old Style"/>
        </w:rPr>
        <w:t>18.01.2024</w:t>
      </w:r>
      <w:r w:rsidRPr="00FC34DE">
        <w:rPr>
          <w:rFonts w:ascii="Bookman Old Style" w:eastAsia="Bookman Old Style" w:hAnsi="Bookman Old Style"/>
        </w:rPr>
        <w:t>], whichever is earlier.</w:t>
      </w:r>
      <w:r w:rsidRPr="00FC34DE">
        <w:rPr>
          <w:rFonts w:ascii="Bookman Old Style" w:eastAsia="Bookman Old Style" w:hAnsi="Bookman Old Style"/>
          <w:color w:val="000000"/>
        </w:rPr>
        <w:t xml:space="preserve"> </w:t>
      </w:r>
      <w:r w:rsidR="005F0DB8" w:rsidRPr="00FC34DE">
        <w:rPr>
          <w:rFonts w:ascii="Bookman Old Style" w:eastAsia="Bookman Old Style" w:hAnsi="Bookman Old Style"/>
          <w:color w:val="000000"/>
        </w:rPr>
        <w:t xml:space="preserve">Depending on </w:t>
      </w:r>
      <w:r w:rsidR="0066013A" w:rsidRPr="00FC34DE">
        <w:rPr>
          <w:rFonts w:ascii="Bookman Old Style" w:eastAsia="Bookman Old Style" w:hAnsi="Bookman Old Style"/>
          <w:color w:val="000000"/>
        </w:rPr>
        <w:t>requirement and</w:t>
      </w:r>
      <w:r w:rsidR="005F0DB8" w:rsidRPr="00FC34DE">
        <w:rPr>
          <w:rFonts w:ascii="Bookman Old Style" w:eastAsia="Bookman Old Style" w:hAnsi="Bookman Old Style"/>
          <w:color w:val="000000"/>
        </w:rPr>
        <w:t xml:space="preserve"> with approval of MNRE,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may </w:t>
      </w:r>
      <w:r w:rsidR="005F0DB8" w:rsidRPr="00FC34DE">
        <w:rPr>
          <w:rFonts w:ascii="Bookman Old Style" w:eastAsia="Bookman Old Style" w:hAnsi="Bookman Old Style"/>
          <w:color w:val="000000"/>
        </w:rPr>
        <w:t>extend</w:t>
      </w:r>
      <w:r w:rsidRPr="00FC34DE">
        <w:rPr>
          <w:rFonts w:ascii="Bookman Old Style" w:eastAsia="Bookman Old Style" w:hAnsi="Bookman Old Style"/>
          <w:color w:val="000000"/>
        </w:rPr>
        <w:t xml:space="preserve"> the tenure of empanelled vendors</w:t>
      </w:r>
      <w:r w:rsidR="005F0DB8" w:rsidRPr="00FC34DE">
        <w:rPr>
          <w:rFonts w:ascii="Bookman Old Style" w:eastAsia="Bookman Old Style" w:hAnsi="Bookman Old Style"/>
          <w:color w:val="000000"/>
        </w:rPr>
        <w:t xml:space="preserve"> for implementation of the project</w:t>
      </w:r>
      <w:r w:rsidRPr="00FC34DE">
        <w:rPr>
          <w:rFonts w:ascii="Bookman Old Style" w:eastAsia="Bookman Old Style" w:hAnsi="Bookman Old Style"/>
          <w:color w:val="000000"/>
        </w:rPr>
        <w:t>.</w:t>
      </w:r>
      <w:r w:rsidR="00452AE4" w:rsidRPr="00FC34DE">
        <w:rPr>
          <w:rFonts w:ascii="Bookman Old Style" w:eastAsia="Bookman Old Style" w:hAnsi="Bookman Old Style"/>
          <w:color w:val="000000"/>
        </w:rPr>
        <w:t xml:space="preserve"> </w:t>
      </w:r>
    </w:p>
    <w:p w14:paraId="00000350" w14:textId="77777777" w:rsidR="00E373B3" w:rsidRPr="00FC34DE" w:rsidRDefault="00E373B3" w:rsidP="005E57F5">
      <w:pPr>
        <w:pBdr>
          <w:top w:val="nil"/>
          <w:left w:val="nil"/>
          <w:bottom w:val="nil"/>
          <w:right w:val="nil"/>
          <w:between w:val="nil"/>
        </w:pBdr>
        <w:spacing w:line="276" w:lineRule="auto"/>
        <w:ind w:left="720"/>
        <w:rPr>
          <w:rFonts w:eastAsia="Bookman Old Style"/>
          <w:color w:val="000000"/>
        </w:rPr>
      </w:pPr>
    </w:p>
    <w:p w14:paraId="00000351" w14:textId="77777777" w:rsidR="00E373B3" w:rsidRPr="00FC34DE" w:rsidRDefault="00176652" w:rsidP="00667DB7">
      <w:pPr>
        <w:widowControl w:val="0"/>
        <w:numPr>
          <w:ilvl w:val="1"/>
          <w:numId w:val="4"/>
        </w:numPr>
        <w:pBdr>
          <w:top w:val="nil"/>
          <w:left w:val="nil"/>
          <w:bottom w:val="nil"/>
          <w:right w:val="nil"/>
          <w:between w:val="nil"/>
        </w:pBdr>
        <w:spacing w:line="276" w:lineRule="auto"/>
        <w:ind w:left="540" w:hanging="54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The Bidders are advised to read carefully all instructions and conditions appearing in this document and understand them fully. All information and </w:t>
      </w:r>
      <w:r w:rsidRPr="00FC34DE">
        <w:rPr>
          <w:rFonts w:ascii="Bookman Old Style" w:eastAsia="Bookman Old Style" w:hAnsi="Bookman Old Style"/>
          <w:color w:val="000000"/>
        </w:rPr>
        <w:lastRenderedPageBreak/>
        <w:t>documents required as per the bid document must be furnished. Failure to provide the information and/ or documents as required may render the bid technically nonresponsive.</w:t>
      </w:r>
    </w:p>
    <w:p w14:paraId="00000352" w14:textId="77777777" w:rsidR="00E373B3" w:rsidRPr="00FC34DE" w:rsidRDefault="00E373B3" w:rsidP="005E57F5">
      <w:pPr>
        <w:pBdr>
          <w:top w:val="nil"/>
          <w:left w:val="nil"/>
          <w:bottom w:val="nil"/>
          <w:right w:val="nil"/>
          <w:between w:val="nil"/>
        </w:pBdr>
        <w:spacing w:line="276" w:lineRule="auto"/>
        <w:ind w:left="720"/>
        <w:rPr>
          <w:rFonts w:eastAsia="Bookman Old Style"/>
          <w:color w:val="000000"/>
        </w:rPr>
      </w:pPr>
    </w:p>
    <w:p w14:paraId="00000353" w14:textId="09FC8181" w:rsidR="00E373B3" w:rsidRPr="00FC34DE" w:rsidRDefault="00176652" w:rsidP="00667DB7">
      <w:pPr>
        <w:widowControl w:val="0"/>
        <w:numPr>
          <w:ilvl w:val="1"/>
          <w:numId w:val="4"/>
        </w:numPr>
        <w:pBdr>
          <w:top w:val="nil"/>
          <w:left w:val="nil"/>
          <w:bottom w:val="nil"/>
          <w:right w:val="nil"/>
          <w:between w:val="nil"/>
        </w:pBdr>
        <w:spacing w:line="276" w:lineRule="auto"/>
        <w:ind w:left="540" w:hanging="540"/>
        <w:jc w:val="both"/>
        <w:rPr>
          <w:rFonts w:ascii="Bookman Old Style" w:eastAsia="Bookman Old Style" w:hAnsi="Bookman Old Style"/>
          <w:color w:val="000000"/>
        </w:rPr>
      </w:pPr>
      <w:r w:rsidRPr="00FC34DE">
        <w:rPr>
          <w:rFonts w:ascii="Bookman Old Style" w:eastAsia="Bookman Old Style" w:hAnsi="Bookman Old Style"/>
          <w:color w:val="000000"/>
        </w:rPr>
        <w:t>The bidder shall be deemed to have examined the bid document</w:t>
      </w:r>
      <w:r w:rsidR="00452AE4" w:rsidRPr="00FC34DE">
        <w:rPr>
          <w:rFonts w:ascii="Bookman Old Style" w:eastAsia="Bookman Old Style" w:hAnsi="Bookman Old Style"/>
          <w:color w:val="000000"/>
        </w:rPr>
        <w:t xml:space="preserve"> and MNRE scheme</w:t>
      </w:r>
      <w:r w:rsidR="0006148F" w:rsidRPr="00FC34DE">
        <w:rPr>
          <w:rFonts w:ascii="Bookman Old Style" w:eastAsia="Bookman Old Style" w:hAnsi="Bookman Old Style"/>
          <w:color w:val="000000"/>
        </w:rPr>
        <w:t xml:space="preserve">, to have obtained </w:t>
      </w:r>
      <w:r w:rsidRPr="00FC34DE">
        <w:rPr>
          <w:rFonts w:ascii="Bookman Old Style" w:eastAsia="Bookman Old Style" w:hAnsi="Bookman Old Style"/>
          <w:color w:val="000000"/>
        </w:rPr>
        <w:t>own information in all matters whatsoever that might affect carrying out the works in line with the scope of work specified elsewhere in the document at the offered rat</w:t>
      </w:r>
      <w:r w:rsidR="0006148F" w:rsidRPr="00FC34DE">
        <w:rPr>
          <w:rFonts w:ascii="Bookman Old Style" w:eastAsia="Bookman Old Style" w:hAnsi="Bookman Old Style"/>
          <w:color w:val="000000"/>
        </w:rPr>
        <w:t>es and to have satisfied to</w:t>
      </w:r>
      <w:r w:rsidRPr="00FC34DE">
        <w:rPr>
          <w:rFonts w:ascii="Bookman Old Style" w:eastAsia="Bookman Old Style" w:hAnsi="Bookman Old Style"/>
          <w:color w:val="000000"/>
        </w:rPr>
        <w:t xml:space="preserve"> the level of sufficiency. The bidder shall be deemed to </w:t>
      </w:r>
      <w:r w:rsidR="00452AE4" w:rsidRPr="00FC34DE">
        <w:rPr>
          <w:rFonts w:ascii="Bookman Old Style" w:eastAsia="Bookman Old Style" w:hAnsi="Bookman Old Style"/>
          <w:color w:val="000000"/>
        </w:rPr>
        <w:t>be in knowledge of</w:t>
      </w:r>
      <w:r w:rsidRPr="00FC34DE">
        <w:rPr>
          <w:rFonts w:ascii="Bookman Old Style" w:eastAsia="Bookman Old Style" w:hAnsi="Bookman Old Style"/>
          <w:color w:val="000000"/>
        </w:rPr>
        <w:t xml:space="preserve"> the scope, nature and magnitude of the works and requirement of materials, equipment, tools and labour involved, wage structures and as to what all </w:t>
      </w:r>
      <w:r w:rsidR="00452AE4" w:rsidRPr="00FC34DE">
        <w:rPr>
          <w:rFonts w:ascii="Bookman Old Style" w:eastAsia="Bookman Old Style" w:hAnsi="Bookman Old Style"/>
          <w:color w:val="000000"/>
        </w:rPr>
        <w:t>works,</w:t>
      </w:r>
      <w:r w:rsidR="0006148F" w:rsidRPr="00FC34DE">
        <w:rPr>
          <w:rFonts w:ascii="Bookman Old Style" w:eastAsia="Bookman Old Style" w:hAnsi="Bookman Old Style"/>
          <w:color w:val="000000"/>
        </w:rPr>
        <w:t xml:space="preserve"> bidder</w:t>
      </w:r>
      <w:r w:rsidRPr="00FC34DE">
        <w:rPr>
          <w:rFonts w:ascii="Bookman Old Style" w:eastAsia="Bookman Old Style" w:hAnsi="Bookman Old Style"/>
          <w:color w:val="000000"/>
        </w:rPr>
        <w:t xml:space="preserve"> has to complete in accordance with the bid documents irrespective of any defects, omissions or errors that may be found in the bid documents.</w:t>
      </w:r>
    </w:p>
    <w:p w14:paraId="00000354" w14:textId="77777777" w:rsidR="00E373B3" w:rsidRPr="00FC34DE" w:rsidRDefault="00E373B3" w:rsidP="005E57F5">
      <w:pPr>
        <w:pBdr>
          <w:top w:val="nil"/>
          <w:left w:val="nil"/>
          <w:bottom w:val="nil"/>
          <w:right w:val="nil"/>
          <w:between w:val="nil"/>
        </w:pBdr>
        <w:spacing w:line="276" w:lineRule="auto"/>
        <w:ind w:left="720"/>
        <w:rPr>
          <w:rFonts w:eastAsia="Bookman Old Style"/>
          <w:color w:val="000000"/>
        </w:rPr>
      </w:pPr>
    </w:p>
    <w:p w14:paraId="00000355" w14:textId="51C697BC" w:rsidR="00E373B3" w:rsidRPr="00FC34DE" w:rsidRDefault="00272B4A" w:rsidP="00667DB7">
      <w:pPr>
        <w:pStyle w:val="ListParagraph"/>
        <w:numPr>
          <w:ilvl w:val="0"/>
          <w:numId w:val="4"/>
        </w:numPr>
        <w:spacing w:after="160" w:line="276" w:lineRule="auto"/>
        <w:ind w:hanging="585"/>
        <w:jc w:val="both"/>
        <w:rPr>
          <w:rFonts w:ascii="Bookman Old Style" w:eastAsia="Bookman Old Style" w:hAnsi="Bookman Old Style"/>
          <w:b/>
          <w:color w:val="000000"/>
        </w:rPr>
      </w:pPr>
      <w:r w:rsidRPr="00FC34DE">
        <w:rPr>
          <w:rFonts w:ascii="Bookman Old Style" w:eastAsia="Bookman Old Style" w:hAnsi="Bookman Old Style"/>
          <w:b/>
          <w:color w:val="000000"/>
        </w:rPr>
        <w:t xml:space="preserve">SIZE OF THE PROJECTS AND </w:t>
      </w:r>
      <w:r w:rsidR="00176652" w:rsidRPr="00FC34DE">
        <w:rPr>
          <w:rFonts w:ascii="Bookman Old Style" w:eastAsia="Bookman Old Style" w:hAnsi="Bookman Old Style"/>
          <w:b/>
          <w:color w:val="000000"/>
        </w:rPr>
        <w:t>BID DETAILS:</w:t>
      </w:r>
    </w:p>
    <w:p w14:paraId="4DD17FB5" w14:textId="7E9C3D3B" w:rsidR="00272B4A" w:rsidRPr="00FC34DE" w:rsidRDefault="006156E6" w:rsidP="005E57F5">
      <w:pPr>
        <w:widowControl w:val="0"/>
        <w:pBdr>
          <w:top w:val="nil"/>
          <w:left w:val="nil"/>
          <w:bottom w:val="nil"/>
          <w:right w:val="nil"/>
          <w:between w:val="nil"/>
        </w:pBdr>
        <w:spacing w:line="276" w:lineRule="auto"/>
        <w:jc w:val="both"/>
        <w:rPr>
          <w:rFonts w:ascii="Bookman Old Style" w:eastAsia="Bookman Old Style" w:hAnsi="Bookman Old Style"/>
          <w:color w:val="000000"/>
        </w:rPr>
      </w:pPr>
      <w:r w:rsidRPr="00FC34DE">
        <w:rPr>
          <w:rFonts w:eastAsia="Bookman Old Style"/>
          <w:color w:val="000000"/>
        </w:rPr>
        <w:t xml:space="preserve">2.1 </w:t>
      </w:r>
      <w:r w:rsidRPr="00FC34DE">
        <w:rPr>
          <w:rFonts w:eastAsia="Bookman Old Style"/>
          <w:color w:val="000000"/>
        </w:rPr>
        <w:tab/>
      </w:r>
      <w:r w:rsidR="00272B4A" w:rsidRPr="00FC34DE">
        <w:rPr>
          <w:rFonts w:ascii="Bookman Old Style" w:eastAsia="Bookman Old Style" w:hAnsi="Bookman Old Style"/>
          <w:color w:val="000000"/>
        </w:rPr>
        <w:t>The size of each project shall be in the range for each part as under:</w:t>
      </w:r>
    </w:p>
    <w:p w14:paraId="791D1818" w14:textId="77777777" w:rsidR="00272B4A" w:rsidRPr="00FC34DE" w:rsidRDefault="00272B4A" w:rsidP="005E57F5">
      <w:pPr>
        <w:widowControl w:val="0"/>
        <w:pBdr>
          <w:top w:val="nil"/>
          <w:left w:val="nil"/>
          <w:bottom w:val="nil"/>
          <w:right w:val="nil"/>
          <w:between w:val="nil"/>
        </w:pBdr>
        <w:spacing w:line="276" w:lineRule="auto"/>
        <w:ind w:left="720"/>
        <w:jc w:val="both"/>
        <w:rPr>
          <w:rFonts w:ascii="Bookman Old Style" w:eastAsia="Bookman Old Style" w:hAnsi="Bookman Old Style"/>
          <w:color w:val="000000"/>
        </w:rPr>
      </w:pPr>
      <w:r w:rsidRPr="00FC34DE">
        <w:rPr>
          <w:rFonts w:ascii="Bookman Old Style" w:eastAsia="Bookman Old Style" w:hAnsi="Bookman Old Style"/>
          <w:color w:val="000000"/>
        </w:rPr>
        <w:t>Part-A</w:t>
      </w:r>
      <w:r w:rsidRPr="00FC34DE">
        <w:rPr>
          <w:rFonts w:ascii="Bookman Old Style" w:eastAsia="Bookman Old Style" w:hAnsi="Bookman Old Style"/>
          <w:color w:val="000000"/>
        </w:rPr>
        <w:tab/>
        <w:t xml:space="preserve">: 1 </w:t>
      </w:r>
      <w:proofErr w:type="spellStart"/>
      <w:r w:rsidRPr="00FC34DE">
        <w:rPr>
          <w:rFonts w:ascii="Bookman Old Style" w:eastAsia="Bookman Old Style" w:hAnsi="Bookman Old Style"/>
          <w:color w:val="000000"/>
        </w:rPr>
        <w:t>kWp</w:t>
      </w:r>
      <w:proofErr w:type="spellEnd"/>
      <w:r w:rsidRPr="00FC34DE">
        <w:rPr>
          <w:rFonts w:ascii="Bookman Old Style" w:eastAsia="Bookman Old Style" w:hAnsi="Bookman Old Style"/>
          <w:color w:val="000000"/>
        </w:rPr>
        <w:t xml:space="preserve"> to 3 </w:t>
      </w:r>
      <w:proofErr w:type="spellStart"/>
      <w:r w:rsidRPr="00FC34DE">
        <w:rPr>
          <w:rFonts w:ascii="Bookman Old Style" w:eastAsia="Bookman Old Style" w:hAnsi="Bookman Old Style"/>
          <w:color w:val="000000"/>
        </w:rPr>
        <w:t>kWp</w:t>
      </w:r>
      <w:proofErr w:type="spellEnd"/>
      <w:r w:rsidRPr="00FC34DE">
        <w:rPr>
          <w:rFonts w:ascii="Bookman Old Style" w:eastAsia="Bookman Old Style" w:hAnsi="Bookman Old Style"/>
          <w:color w:val="000000"/>
        </w:rPr>
        <w:t>.</w:t>
      </w:r>
    </w:p>
    <w:p w14:paraId="6C324CA6" w14:textId="77777777" w:rsidR="00272B4A" w:rsidRPr="00FC34DE" w:rsidRDefault="00272B4A" w:rsidP="005E57F5">
      <w:pPr>
        <w:widowControl w:val="0"/>
        <w:pBdr>
          <w:top w:val="nil"/>
          <w:left w:val="nil"/>
          <w:bottom w:val="nil"/>
          <w:right w:val="nil"/>
          <w:between w:val="nil"/>
        </w:pBdr>
        <w:spacing w:line="276" w:lineRule="auto"/>
        <w:ind w:left="720"/>
        <w:jc w:val="both"/>
        <w:rPr>
          <w:rFonts w:ascii="Bookman Old Style" w:eastAsia="Bookman Old Style" w:hAnsi="Bookman Old Style"/>
          <w:color w:val="000000"/>
        </w:rPr>
      </w:pPr>
      <w:r w:rsidRPr="00FC34DE">
        <w:rPr>
          <w:rFonts w:ascii="Bookman Old Style" w:eastAsia="Bookman Old Style" w:hAnsi="Bookman Old Style"/>
          <w:color w:val="000000"/>
        </w:rPr>
        <w:t>Part-B</w:t>
      </w:r>
      <w:r w:rsidRPr="00FC34DE">
        <w:rPr>
          <w:rFonts w:ascii="Bookman Old Style" w:eastAsia="Bookman Old Style" w:hAnsi="Bookman Old Style"/>
          <w:color w:val="000000"/>
        </w:rPr>
        <w:tab/>
        <w:t xml:space="preserve">: Above 3 </w:t>
      </w:r>
      <w:proofErr w:type="spellStart"/>
      <w:r w:rsidRPr="00FC34DE">
        <w:rPr>
          <w:rFonts w:ascii="Bookman Old Style" w:eastAsia="Bookman Old Style" w:hAnsi="Bookman Old Style"/>
          <w:color w:val="000000"/>
        </w:rPr>
        <w:t>kWp</w:t>
      </w:r>
      <w:proofErr w:type="spellEnd"/>
      <w:r w:rsidRPr="00FC34DE">
        <w:rPr>
          <w:rFonts w:ascii="Bookman Old Style" w:eastAsia="Bookman Old Style" w:hAnsi="Bookman Old Style"/>
          <w:color w:val="000000"/>
        </w:rPr>
        <w:t xml:space="preserve"> to 10 </w:t>
      </w:r>
      <w:proofErr w:type="spellStart"/>
      <w:r w:rsidRPr="00FC34DE">
        <w:rPr>
          <w:rFonts w:ascii="Bookman Old Style" w:eastAsia="Bookman Old Style" w:hAnsi="Bookman Old Style"/>
          <w:color w:val="000000"/>
        </w:rPr>
        <w:t>kWp</w:t>
      </w:r>
      <w:proofErr w:type="spellEnd"/>
      <w:r w:rsidRPr="00FC34DE">
        <w:rPr>
          <w:rFonts w:ascii="Bookman Old Style" w:eastAsia="Bookman Old Style" w:hAnsi="Bookman Old Style"/>
          <w:color w:val="000000"/>
        </w:rPr>
        <w:t>.</w:t>
      </w:r>
    </w:p>
    <w:p w14:paraId="60B366ED" w14:textId="77777777" w:rsidR="00272B4A" w:rsidRPr="00FC34DE" w:rsidRDefault="00272B4A" w:rsidP="005E57F5">
      <w:pPr>
        <w:widowControl w:val="0"/>
        <w:pBdr>
          <w:top w:val="nil"/>
          <w:left w:val="nil"/>
          <w:bottom w:val="nil"/>
          <w:right w:val="nil"/>
          <w:between w:val="nil"/>
        </w:pBdr>
        <w:spacing w:line="276" w:lineRule="auto"/>
        <w:ind w:left="720"/>
        <w:jc w:val="both"/>
        <w:rPr>
          <w:rFonts w:ascii="Bookman Old Style" w:eastAsia="Bookman Old Style" w:hAnsi="Bookman Old Style"/>
          <w:color w:val="000000"/>
        </w:rPr>
      </w:pPr>
      <w:r w:rsidRPr="00FC34DE">
        <w:rPr>
          <w:rFonts w:ascii="Bookman Old Style" w:eastAsia="Bookman Old Style" w:hAnsi="Bookman Old Style"/>
          <w:color w:val="000000"/>
        </w:rPr>
        <w:t>Part-C</w:t>
      </w:r>
      <w:r w:rsidRPr="00FC34DE">
        <w:rPr>
          <w:rFonts w:ascii="Bookman Old Style" w:eastAsia="Bookman Old Style" w:hAnsi="Bookman Old Style"/>
          <w:color w:val="000000"/>
        </w:rPr>
        <w:tab/>
        <w:t xml:space="preserve">: Above 10 </w:t>
      </w:r>
      <w:proofErr w:type="spellStart"/>
      <w:r w:rsidRPr="00FC34DE">
        <w:rPr>
          <w:rFonts w:ascii="Bookman Old Style" w:eastAsia="Bookman Old Style" w:hAnsi="Bookman Old Style"/>
          <w:color w:val="000000"/>
        </w:rPr>
        <w:t>kWp</w:t>
      </w:r>
      <w:proofErr w:type="spellEnd"/>
      <w:r w:rsidRPr="00FC34DE">
        <w:rPr>
          <w:rFonts w:ascii="Bookman Old Style" w:eastAsia="Bookman Old Style" w:hAnsi="Bookman Old Style"/>
          <w:color w:val="000000"/>
        </w:rPr>
        <w:t xml:space="preserve"> to 100 </w:t>
      </w:r>
      <w:proofErr w:type="spellStart"/>
      <w:r w:rsidRPr="00FC34DE">
        <w:rPr>
          <w:rFonts w:ascii="Bookman Old Style" w:eastAsia="Bookman Old Style" w:hAnsi="Bookman Old Style"/>
          <w:color w:val="000000"/>
        </w:rPr>
        <w:t>kWp</w:t>
      </w:r>
      <w:proofErr w:type="spellEnd"/>
      <w:r w:rsidRPr="00FC34DE">
        <w:rPr>
          <w:rFonts w:ascii="Bookman Old Style" w:eastAsia="Bookman Old Style" w:hAnsi="Bookman Old Style"/>
          <w:color w:val="000000"/>
        </w:rPr>
        <w:t>.</w:t>
      </w:r>
    </w:p>
    <w:p w14:paraId="5D807E38" w14:textId="77777777" w:rsidR="00272B4A" w:rsidRPr="00FC34DE" w:rsidRDefault="00272B4A" w:rsidP="005E57F5">
      <w:pPr>
        <w:widowControl w:val="0"/>
        <w:pBdr>
          <w:top w:val="nil"/>
          <w:left w:val="nil"/>
          <w:bottom w:val="nil"/>
          <w:right w:val="nil"/>
          <w:between w:val="nil"/>
        </w:pBdr>
        <w:spacing w:line="276" w:lineRule="auto"/>
        <w:ind w:left="720"/>
        <w:jc w:val="both"/>
        <w:rPr>
          <w:rFonts w:ascii="Bookman Old Style" w:eastAsia="Bookman Old Style" w:hAnsi="Bookman Old Style"/>
          <w:color w:val="000000"/>
        </w:rPr>
      </w:pPr>
      <w:r w:rsidRPr="00FC34DE">
        <w:rPr>
          <w:rFonts w:ascii="Bookman Old Style" w:eastAsia="Bookman Old Style" w:hAnsi="Bookman Old Style"/>
          <w:color w:val="000000"/>
        </w:rPr>
        <w:t>Part-D</w:t>
      </w:r>
      <w:r w:rsidRPr="00FC34DE">
        <w:rPr>
          <w:rFonts w:ascii="Bookman Old Style" w:eastAsia="Bookman Old Style" w:hAnsi="Bookman Old Style"/>
          <w:color w:val="000000"/>
        </w:rPr>
        <w:tab/>
        <w:t xml:space="preserve">: Above 100 </w:t>
      </w:r>
      <w:proofErr w:type="spellStart"/>
      <w:r w:rsidRPr="00FC34DE">
        <w:rPr>
          <w:rFonts w:ascii="Bookman Old Style" w:eastAsia="Bookman Old Style" w:hAnsi="Bookman Old Style"/>
          <w:color w:val="000000"/>
        </w:rPr>
        <w:t>kWp</w:t>
      </w:r>
      <w:proofErr w:type="spellEnd"/>
      <w:r w:rsidRPr="00FC34DE">
        <w:rPr>
          <w:rFonts w:ascii="Bookman Old Style" w:eastAsia="Bookman Old Style" w:hAnsi="Bookman Old Style"/>
          <w:color w:val="000000"/>
        </w:rPr>
        <w:t xml:space="preserve"> to 500 </w:t>
      </w:r>
      <w:proofErr w:type="spellStart"/>
      <w:r w:rsidRPr="00FC34DE">
        <w:rPr>
          <w:rFonts w:ascii="Bookman Old Style" w:eastAsia="Bookman Old Style" w:hAnsi="Bookman Old Style"/>
          <w:color w:val="000000"/>
        </w:rPr>
        <w:t>kWp</w:t>
      </w:r>
      <w:proofErr w:type="spellEnd"/>
      <w:r w:rsidRPr="00FC34DE">
        <w:rPr>
          <w:rFonts w:ascii="Bookman Old Style" w:eastAsia="Bookman Old Style" w:hAnsi="Bookman Old Style"/>
          <w:color w:val="000000"/>
        </w:rPr>
        <w:t>.</w:t>
      </w:r>
    </w:p>
    <w:p w14:paraId="598F48C3" w14:textId="77777777" w:rsidR="00272B4A" w:rsidRPr="00FC34DE" w:rsidRDefault="00272B4A" w:rsidP="005E57F5">
      <w:pPr>
        <w:widowControl w:val="0"/>
        <w:pBdr>
          <w:top w:val="nil"/>
          <w:left w:val="nil"/>
          <w:bottom w:val="nil"/>
          <w:right w:val="nil"/>
          <w:between w:val="nil"/>
        </w:pBdr>
        <w:spacing w:line="276" w:lineRule="auto"/>
        <w:ind w:left="720"/>
        <w:jc w:val="both"/>
        <w:rPr>
          <w:rFonts w:ascii="Bookman Old Style" w:eastAsia="Bookman Old Style" w:hAnsi="Bookman Old Style"/>
          <w:color w:val="000000"/>
        </w:rPr>
      </w:pPr>
    </w:p>
    <w:p w14:paraId="68E743AB" w14:textId="77777777" w:rsidR="00272B4A" w:rsidRPr="00FC34DE" w:rsidRDefault="00272B4A" w:rsidP="005E57F5">
      <w:pPr>
        <w:widowControl w:val="0"/>
        <w:pBdr>
          <w:top w:val="nil"/>
          <w:left w:val="nil"/>
          <w:bottom w:val="nil"/>
          <w:right w:val="nil"/>
          <w:between w:val="nil"/>
        </w:pBdr>
        <w:spacing w:line="276" w:lineRule="auto"/>
        <w:ind w:left="720"/>
        <w:jc w:val="both"/>
        <w:rPr>
          <w:rFonts w:ascii="Bookman Old Style" w:eastAsia="Bookman Old Style" w:hAnsi="Bookman Old Style"/>
          <w:color w:val="000000"/>
        </w:rPr>
      </w:pPr>
      <w:r w:rsidRPr="00FC34DE">
        <w:rPr>
          <w:rFonts w:ascii="Bookman Old Style" w:eastAsia="Bookman Old Style" w:hAnsi="Bookman Old Style"/>
          <w:color w:val="000000"/>
        </w:rPr>
        <w:t>One part may however comprise of several rooftop units. Each Rooftop unit can separately connect with the grid and may have separate meters.</w:t>
      </w:r>
    </w:p>
    <w:p w14:paraId="56888134" w14:textId="77777777" w:rsidR="00272B4A" w:rsidRPr="00FC34DE" w:rsidRDefault="00272B4A" w:rsidP="005E57F5">
      <w:pPr>
        <w:widowControl w:val="0"/>
        <w:tabs>
          <w:tab w:val="left" w:pos="820"/>
        </w:tabs>
        <w:spacing w:line="276" w:lineRule="auto"/>
        <w:ind w:left="100"/>
        <w:rPr>
          <w:rFonts w:ascii="Bookman Old Style" w:eastAsia="Bookman Old Style" w:hAnsi="Bookman Old Style"/>
        </w:rPr>
      </w:pPr>
    </w:p>
    <w:p w14:paraId="00000357" w14:textId="27A66D51" w:rsidR="00E373B3" w:rsidRPr="00FC34DE" w:rsidRDefault="00176652" w:rsidP="00667DB7">
      <w:pPr>
        <w:pStyle w:val="ListParagraph"/>
        <w:widowControl w:val="0"/>
        <w:numPr>
          <w:ilvl w:val="1"/>
          <w:numId w:val="44"/>
        </w:numPr>
        <w:pBdr>
          <w:top w:val="nil"/>
          <w:left w:val="nil"/>
          <w:bottom w:val="nil"/>
          <w:right w:val="nil"/>
          <w:between w:val="nil"/>
        </w:pBdr>
        <w:spacing w:before="43"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Entire allocated capacity is bifurcated into different parts, bidders may quote one or more than one part: </w:t>
      </w:r>
    </w:p>
    <w:p w14:paraId="793BC171" w14:textId="627822F5" w:rsidR="00076EAD" w:rsidRPr="00FC34DE" w:rsidRDefault="00076EAD" w:rsidP="00076EAD">
      <w:pPr>
        <w:widowControl w:val="0"/>
        <w:pBdr>
          <w:top w:val="nil"/>
          <w:left w:val="nil"/>
          <w:bottom w:val="nil"/>
          <w:right w:val="nil"/>
          <w:between w:val="nil"/>
        </w:pBdr>
        <w:tabs>
          <w:tab w:val="left" w:pos="1820"/>
        </w:tabs>
        <w:spacing w:line="276" w:lineRule="auto"/>
        <w:ind w:left="540"/>
        <w:jc w:val="both"/>
        <w:rPr>
          <w:rFonts w:eastAsia="Bookman Old Style"/>
          <w:color w:val="000000"/>
        </w:rPr>
      </w:pPr>
      <w:r w:rsidRPr="00FC34DE">
        <w:rPr>
          <w:rFonts w:eastAsia="Bookman Old Style"/>
          <w:color w:val="000000"/>
        </w:rPr>
        <w:tab/>
      </w:r>
    </w:p>
    <w:p w14:paraId="00000359" w14:textId="5E8BFB1A" w:rsidR="00E373B3" w:rsidRPr="00FC34DE" w:rsidRDefault="00176652" w:rsidP="005E57F5">
      <w:pPr>
        <w:widowControl w:val="0"/>
        <w:pBdr>
          <w:top w:val="nil"/>
          <w:left w:val="nil"/>
          <w:bottom w:val="nil"/>
          <w:right w:val="nil"/>
          <w:between w:val="nil"/>
        </w:pBdr>
        <w:spacing w:line="276" w:lineRule="auto"/>
        <w:ind w:left="405" w:right="83"/>
        <w:jc w:val="center"/>
        <w:rPr>
          <w:rFonts w:eastAsia="Bookman Old Style"/>
          <w:b/>
          <w:color w:val="000000"/>
        </w:rPr>
      </w:pPr>
      <w:r w:rsidRPr="00FC34DE">
        <w:rPr>
          <w:rFonts w:eastAsia="Bookman Old Style"/>
          <w:b/>
          <w:color w:val="000000"/>
        </w:rPr>
        <w:t xml:space="preserve">Aggregate Capacity </w:t>
      </w:r>
      <w:r w:rsidR="00AA5282" w:rsidRPr="00FC34DE">
        <w:rPr>
          <w:rFonts w:eastAsia="Bookman Old Style"/>
          <w:b/>
          <w:color w:val="000000"/>
        </w:rPr>
        <w:t>20</w:t>
      </w:r>
      <w:r w:rsidR="00076EAD" w:rsidRPr="00FC34DE">
        <w:rPr>
          <w:rFonts w:eastAsia="Bookman Old Style"/>
          <w:b/>
          <w:color w:val="000000"/>
        </w:rPr>
        <w:t xml:space="preserve"> </w:t>
      </w:r>
      <w:proofErr w:type="spellStart"/>
      <w:r w:rsidR="00076EAD" w:rsidRPr="00FC34DE">
        <w:rPr>
          <w:rFonts w:eastAsia="Bookman Old Style"/>
          <w:b/>
          <w:color w:val="000000"/>
        </w:rPr>
        <w:t>MWp</w:t>
      </w:r>
      <w:proofErr w:type="spellEnd"/>
      <w:r w:rsidRPr="00FC34DE">
        <w:rPr>
          <w:rFonts w:eastAsia="Bookman Old Style"/>
          <w:b/>
          <w:color w:val="000000"/>
        </w:rPr>
        <w:t xml:space="preserve"> </w:t>
      </w:r>
    </w:p>
    <w:p w14:paraId="0000035A" w14:textId="79DCF1E1" w:rsidR="00E373B3" w:rsidRPr="00FC34DE" w:rsidRDefault="0066013A" w:rsidP="005E57F5">
      <w:pPr>
        <w:widowControl w:val="0"/>
        <w:pBdr>
          <w:top w:val="nil"/>
          <w:left w:val="nil"/>
          <w:bottom w:val="nil"/>
          <w:right w:val="nil"/>
          <w:between w:val="nil"/>
        </w:pBdr>
        <w:spacing w:line="276" w:lineRule="auto"/>
        <w:ind w:left="405" w:right="83"/>
        <w:jc w:val="center"/>
        <w:rPr>
          <w:rFonts w:eastAsia="Bookman Old Style"/>
          <w:b/>
          <w:color w:val="000000"/>
        </w:rPr>
      </w:pPr>
      <w:r w:rsidRPr="00FC34DE">
        <w:rPr>
          <w:rFonts w:eastAsia="Bookman Old Style"/>
          <w:b/>
          <w:color w:val="000000"/>
        </w:rPr>
        <w:t>(04</w:t>
      </w:r>
      <w:r w:rsidR="00176652" w:rsidRPr="00FC34DE">
        <w:rPr>
          <w:rFonts w:eastAsia="Bookman Old Style"/>
          <w:b/>
          <w:color w:val="000000"/>
        </w:rPr>
        <w:t xml:space="preserve"> Different Parts)</w:t>
      </w:r>
    </w:p>
    <w:p w14:paraId="2C3836DB" w14:textId="77777777" w:rsidR="004B3DBD" w:rsidRPr="00FC34DE" w:rsidRDefault="004B3DBD" w:rsidP="005E57F5">
      <w:pPr>
        <w:widowControl w:val="0"/>
        <w:pBdr>
          <w:top w:val="nil"/>
          <w:left w:val="nil"/>
          <w:bottom w:val="nil"/>
          <w:right w:val="nil"/>
          <w:between w:val="nil"/>
        </w:pBdr>
        <w:spacing w:line="276" w:lineRule="auto"/>
        <w:ind w:left="405" w:right="83"/>
        <w:jc w:val="center"/>
        <w:rPr>
          <w:rFonts w:eastAsia="Bookman Old Style"/>
          <w:b/>
          <w:color w:val="000000"/>
        </w:rPr>
      </w:pPr>
    </w:p>
    <w:tbl>
      <w:tblPr>
        <w:tblW w:w="97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567"/>
        <w:gridCol w:w="1417"/>
        <w:gridCol w:w="1839"/>
        <w:gridCol w:w="1559"/>
        <w:gridCol w:w="2296"/>
        <w:gridCol w:w="2108"/>
      </w:tblGrid>
      <w:tr w:rsidR="004B3DBD" w:rsidRPr="00FC34DE" w14:paraId="43950E70" w14:textId="77777777" w:rsidTr="00DB418A">
        <w:trPr>
          <w:trHeight w:val="1822"/>
          <w:jc w:val="center"/>
        </w:trPr>
        <w:tc>
          <w:tcPr>
            <w:tcW w:w="567" w:type="dxa"/>
            <w:shd w:val="clear" w:color="auto" w:fill="auto"/>
          </w:tcPr>
          <w:p w14:paraId="429DC6FA" w14:textId="77777777" w:rsidR="004B3DBD" w:rsidRPr="00FC34DE" w:rsidRDefault="004B3DBD" w:rsidP="00DB418A">
            <w:pPr>
              <w:spacing w:after="160" w:line="276" w:lineRule="auto"/>
              <w:jc w:val="center"/>
              <w:rPr>
                <w:rFonts w:ascii="Bookman Old Style" w:eastAsia="Bookman Old Style" w:hAnsi="Bookman Old Style"/>
                <w:b/>
                <w:lang w:eastAsia="en-US"/>
              </w:rPr>
            </w:pPr>
            <w:r w:rsidRPr="00FC34DE">
              <w:rPr>
                <w:rFonts w:ascii="Bookman Old Style" w:eastAsia="Bookman Old Style" w:hAnsi="Bookman Old Style"/>
                <w:b/>
                <w:lang w:eastAsia="en-US"/>
              </w:rPr>
              <w:t>S. N</w:t>
            </w:r>
          </w:p>
        </w:tc>
        <w:tc>
          <w:tcPr>
            <w:tcW w:w="1417" w:type="dxa"/>
            <w:shd w:val="clear" w:color="auto" w:fill="auto"/>
          </w:tcPr>
          <w:p w14:paraId="39E73A3D" w14:textId="77777777" w:rsidR="004B3DBD" w:rsidRPr="00FC34DE" w:rsidRDefault="004B3DBD" w:rsidP="00DB418A">
            <w:pPr>
              <w:spacing w:after="160" w:line="276" w:lineRule="auto"/>
              <w:jc w:val="center"/>
              <w:rPr>
                <w:rFonts w:ascii="Bookman Old Style" w:eastAsia="Bookman Old Style" w:hAnsi="Bookman Old Style"/>
                <w:b/>
                <w:lang w:eastAsia="en-US"/>
              </w:rPr>
            </w:pPr>
            <w:r w:rsidRPr="00FC34DE">
              <w:rPr>
                <w:rFonts w:ascii="Bookman Old Style" w:eastAsia="Bookman Old Style" w:hAnsi="Bookman Old Style"/>
                <w:b/>
                <w:lang w:eastAsia="en-US"/>
              </w:rPr>
              <w:t>Category</w:t>
            </w:r>
          </w:p>
        </w:tc>
        <w:tc>
          <w:tcPr>
            <w:tcW w:w="1839" w:type="dxa"/>
            <w:shd w:val="clear" w:color="auto" w:fill="auto"/>
          </w:tcPr>
          <w:p w14:paraId="76B212B2" w14:textId="77777777" w:rsidR="004B3DBD" w:rsidRPr="00FC34DE" w:rsidRDefault="004B3DBD" w:rsidP="00DB418A">
            <w:pPr>
              <w:spacing w:after="160" w:line="276" w:lineRule="auto"/>
              <w:jc w:val="center"/>
              <w:rPr>
                <w:rFonts w:ascii="Bookman Old Style" w:eastAsia="Bookman Old Style" w:hAnsi="Bookman Old Style"/>
                <w:b/>
                <w:lang w:eastAsia="en-US"/>
              </w:rPr>
            </w:pPr>
            <w:r w:rsidRPr="00FC34DE">
              <w:rPr>
                <w:rFonts w:ascii="Bookman Old Style" w:eastAsia="Bookman Old Style" w:hAnsi="Bookman Old Style"/>
                <w:b/>
                <w:lang w:eastAsia="en-US"/>
              </w:rPr>
              <w:t>Proposed Capacity</w:t>
            </w:r>
          </w:p>
        </w:tc>
        <w:tc>
          <w:tcPr>
            <w:tcW w:w="1559" w:type="dxa"/>
            <w:shd w:val="clear" w:color="auto" w:fill="auto"/>
          </w:tcPr>
          <w:p w14:paraId="28841D05" w14:textId="77777777" w:rsidR="004B3DBD" w:rsidRPr="00FC34DE" w:rsidRDefault="004B3DBD" w:rsidP="00DB418A">
            <w:pPr>
              <w:spacing w:after="160" w:line="276" w:lineRule="auto"/>
              <w:jc w:val="center"/>
              <w:rPr>
                <w:rFonts w:ascii="Bookman Old Style" w:eastAsia="Bookman Old Style" w:hAnsi="Bookman Old Style"/>
                <w:b/>
                <w:lang w:eastAsia="en-US"/>
              </w:rPr>
            </w:pPr>
            <w:proofErr w:type="spellStart"/>
            <w:r w:rsidRPr="00FC34DE">
              <w:rPr>
                <w:rFonts w:ascii="Bookman Old Style" w:eastAsia="Bookman Old Style" w:hAnsi="Bookman Old Style"/>
                <w:b/>
                <w:lang w:eastAsia="en-US"/>
              </w:rPr>
              <w:t>Approx</w:t>
            </w:r>
            <w:proofErr w:type="spellEnd"/>
            <w:r w:rsidRPr="00FC34DE">
              <w:rPr>
                <w:rFonts w:ascii="Bookman Old Style" w:eastAsia="Bookman Old Style" w:hAnsi="Bookman Old Style"/>
                <w:b/>
                <w:lang w:eastAsia="en-US"/>
              </w:rPr>
              <w:t xml:space="preserve"> Aggregate Capacity</w:t>
            </w:r>
          </w:p>
          <w:p w14:paraId="6F5A0116" w14:textId="77777777" w:rsidR="004B3DBD" w:rsidRPr="00FC34DE" w:rsidRDefault="004B3DBD" w:rsidP="00DB418A">
            <w:pPr>
              <w:spacing w:after="160" w:line="276" w:lineRule="auto"/>
              <w:jc w:val="center"/>
              <w:rPr>
                <w:rFonts w:ascii="Bookman Old Style" w:eastAsia="Bookman Old Style" w:hAnsi="Bookman Old Style"/>
                <w:b/>
                <w:lang w:eastAsia="en-US"/>
              </w:rPr>
            </w:pPr>
            <w:r w:rsidRPr="00FC34DE">
              <w:rPr>
                <w:rFonts w:ascii="Bookman Old Style" w:eastAsia="Bookman Old Style" w:hAnsi="Bookman Old Style"/>
                <w:b/>
                <w:lang w:eastAsia="en-US"/>
              </w:rPr>
              <w:t>(MW)</w:t>
            </w:r>
          </w:p>
        </w:tc>
        <w:tc>
          <w:tcPr>
            <w:tcW w:w="2296" w:type="dxa"/>
            <w:shd w:val="clear" w:color="auto" w:fill="auto"/>
          </w:tcPr>
          <w:p w14:paraId="6AE892A4" w14:textId="77777777" w:rsidR="004B3DBD" w:rsidRPr="00FC34DE" w:rsidRDefault="004B3DBD" w:rsidP="00DB418A">
            <w:pPr>
              <w:spacing w:after="160" w:line="276" w:lineRule="auto"/>
              <w:jc w:val="center"/>
              <w:rPr>
                <w:rFonts w:ascii="Bookman Old Style" w:eastAsia="Bookman Old Style" w:hAnsi="Bookman Old Style"/>
                <w:b/>
                <w:lang w:eastAsia="en-US"/>
              </w:rPr>
            </w:pPr>
            <w:r w:rsidRPr="00FC34DE">
              <w:rPr>
                <w:rFonts w:ascii="Bookman Old Style" w:eastAsia="Bookman Old Style" w:hAnsi="Bookman Old Style"/>
                <w:b/>
                <w:lang w:eastAsia="en-US"/>
              </w:rPr>
              <w:t>Min Capacity (MW)</w:t>
            </w:r>
          </w:p>
          <w:p w14:paraId="774E7BE9" w14:textId="77777777" w:rsidR="004B3DBD" w:rsidRPr="00FC34DE" w:rsidRDefault="004B3DBD" w:rsidP="00DB418A">
            <w:pPr>
              <w:widowControl w:val="0"/>
              <w:spacing w:after="160" w:line="276" w:lineRule="auto"/>
              <w:jc w:val="center"/>
              <w:rPr>
                <w:rFonts w:ascii="Bookman Old Style" w:eastAsia="Bookman Old Style" w:hAnsi="Bookman Old Style"/>
                <w:b/>
                <w:lang w:eastAsia="en-US"/>
              </w:rPr>
            </w:pPr>
            <w:r w:rsidRPr="00FC34DE">
              <w:rPr>
                <w:rFonts w:ascii="Bookman Old Style" w:eastAsia="Bookman Old Style" w:hAnsi="Bookman Old Style"/>
                <w:i/>
                <w:iCs/>
                <w:lang w:eastAsia="en-US"/>
              </w:rPr>
              <w:t>(for which the Bidder can submit its Bid)</w:t>
            </w:r>
          </w:p>
        </w:tc>
        <w:tc>
          <w:tcPr>
            <w:tcW w:w="2108" w:type="dxa"/>
            <w:shd w:val="clear" w:color="auto" w:fill="auto"/>
          </w:tcPr>
          <w:p w14:paraId="18F48DDC" w14:textId="77777777" w:rsidR="004B3DBD" w:rsidRPr="00FC34DE" w:rsidRDefault="004B3DBD" w:rsidP="00DB418A">
            <w:pPr>
              <w:spacing w:after="160" w:line="276" w:lineRule="auto"/>
              <w:jc w:val="center"/>
              <w:rPr>
                <w:rFonts w:ascii="Bookman Old Style" w:eastAsia="Bookman Old Style" w:hAnsi="Bookman Old Style"/>
                <w:b/>
                <w:lang w:eastAsia="en-US"/>
              </w:rPr>
            </w:pPr>
            <w:r w:rsidRPr="00FC34DE">
              <w:rPr>
                <w:rFonts w:ascii="Bookman Old Style" w:eastAsia="Bookman Old Style" w:hAnsi="Bookman Old Style"/>
                <w:b/>
                <w:lang w:eastAsia="en-US"/>
              </w:rPr>
              <w:t>Max Capacity</w:t>
            </w:r>
          </w:p>
          <w:p w14:paraId="78F30045" w14:textId="77777777" w:rsidR="004B3DBD" w:rsidRPr="00FC34DE" w:rsidRDefault="004B3DBD" w:rsidP="00DB418A">
            <w:pPr>
              <w:spacing w:after="160" w:line="276" w:lineRule="auto"/>
              <w:jc w:val="center"/>
              <w:rPr>
                <w:rFonts w:ascii="Bookman Old Style" w:eastAsia="Bookman Old Style" w:hAnsi="Bookman Old Style"/>
                <w:b/>
                <w:lang w:eastAsia="en-US"/>
              </w:rPr>
            </w:pPr>
            <w:r w:rsidRPr="00FC34DE">
              <w:rPr>
                <w:rFonts w:ascii="Bookman Old Style" w:eastAsia="Bookman Old Style" w:hAnsi="Bookman Old Style"/>
                <w:b/>
                <w:lang w:eastAsia="en-US"/>
              </w:rPr>
              <w:t>(MW)</w:t>
            </w:r>
          </w:p>
          <w:p w14:paraId="1D5E3E9F" w14:textId="77777777" w:rsidR="004B3DBD" w:rsidRPr="00FC34DE" w:rsidRDefault="004B3DBD" w:rsidP="00DB418A">
            <w:pPr>
              <w:widowControl w:val="0"/>
              <w:spacing w:after="160" w:line="276" w:lineRule="auto"/>
              <w:jc w:val="center"/>
              <w:rPr>
                <w:rFonts w:ascii="Bookman Old Style" w:eastAsia="Bookman Old Style" w:hAnsi="Bookman Old Style"/>
                <w:b/>
                <w:i/>
                <w:iCs/>
                <w:lang w:eastAsia="en-US"/>
              </w:rPr>
            </w:pPr>
            <w:r w:rsidRPr="00FC34DE">
              <w:rPr>
                <w:rFonts w:ascii="Bookman Old Style" w:eastAsia="Bookman Old Style" w:hAnsi="Bookman Old Style"/>
                <w:i/>
                <w:iCs/>
                <w:lang w:eastAsia="en-US"/>
              </w:rPr>
              <w:t>(for which the Bidder can submit its Bid)</w:t>
            </w:r>
          </w:p>
        </w:tc>
      </w:tr>
      <w:tr w:rsidR="004B3DBD" w:rsidRPr="00FC34DE" w14:paraId="34F6EC8E" w14:textId="77777777" w:rsidTr="00DB418A">
        <w:trPr>
          <w:jc w:val="center"/>
        </w:trPr>
        <w:tc>
          <w:tcPr>
            <w:tcW w:w="567" w:type="dxa"/>
            <w:shd w:val="clear" w:color="auto" w:fill="auto"/>
          </w:tcPr>
          <w:p w14:paraId="4857ACC3" w14:textId="77777777" w:rsidR="004B3DBD" w:rsidRPr="00FC34DE" w:rsidRDefault="004B3DBD"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1.</w:t>
            </w:r>
          </w:p>
        </w:tc>
        <w:tc>
          <w:tcPr>
            <w:tcW w:w="1417" w:type="dxa"/>
            <w:shd w:val="clear" w:color="auto" w:fill="auto"/>
          </w:tcPr>
          <w:p w14:paraId="668B9904" w14:textId="77777777" w:rsidR="004B3DBD" w:rsidRPr="00FC34DE" w:rsidRDefault="004B3DBD"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Part-A</w:t>
            </w:r>
          </w:p>
        </w:tc>
        <w:tc>
          <w:tcPr>
            <w:tcW w:w="1839" w:type="dxa"/>
            <w:shd w:val="clear" w:color="auto" w:fill="auto"/>
          </w:tcPr>
          <w:p w14:paraId="147A290A" w14:textId="77777777" w:rsidR="004B3DBD" w:rsidRPr="00FC34DE" w:rsidRDefault="004B3DBD"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1 kW to 3 kW</w:t>
            </w:r>
          </w:p>
        </w:tc>
        <w:tc>
          <w:tcPr>
            <w:tcW w:w="1559" w:type="dxa"/>
            <w:shd w:val="clear" w:color="auto" w:fill="auto"/>
            <w:vAlign w:val="center"/>
          </w:tcPr>
          <w:p w14:paraId="2D851E67" w14:textId="02C613D5" w:rsidR="004B3DBD" w:rsidRPr="00FC34DE" w:rsidRDefault="00A275A5"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 xml:space="preserve">4 </w:t>
            </w:r>
            <w:r w:rsidR="004B3DBD" w:rsidRPr="00FC34DE">
              <w:rPr>
                <w:rFonts w:ascii="Bookman Old Style" w:eastAsia="Bookman Old Style" w:hAnsi="Bookman Old Style"/>
                <w:lang w:eastAsia="en-US"/>
              </w:rPr>
              <w:t>MW</w:t>
            </w:r>
          </w:p>
        </w:tc>
        <w:tc>
          <w:tcPr>
            <w:tcW w:w="2296" w:type="dxa"/>
            <w:vMerge w:val="restart"/>
            <w:shd w:val="clear" w:color="auto" w:fill="auto"/>
            <w:vAlign w:val="center"/>
          </w:tcPr>
          <w:p w14:paraId="66EC30FA" w14:textId="4A016014" w:rsidR="004B3DBD" w:rsidRPr="00FC34DE" w:rsidRDefault="004B3DBD" w:rsidP="00DB418A">
            <w:pPr>
              <w:spacing w:after="160" w:line="276" w:lineRule="auto"/>
              <w:rPr>
                <w:rFonts w:ascii="Bookman Old Style" w:eastAsia="Bookman Old Style" w:hAnsi="Bookman Old Style"/>
                <w:lang w:eastAsia="en-US"/>
              </w:rPr>
            </w:pPr>
            <w:r w:rsidRPr="00FC34DE">
              <w:rPr>
                <w:rFonts w:ascii="Bookman Old Style" w:eastAsia="Bookman Old Style" w:hAnsi="Bookman Old Style"/>
                <w:lang w:eastAsia="en-US"/>
              </w:rPr>
              <w:t xml:space="preserve">500kWp for General Category Bidders and </w:t>
            </w:r>
            <w:r w:rsidRPr="00FC34DE">
              <w:rPr>
                <w:rFonts w:ascii="Bookman Old Style" w:eastAsia="Bookman Old Style" w:hAnsi="Bookman Old Style"/>
                <w:lang w:eastAsia="en-US"/>
              </w:rPr>
              <w:lastRenderedPageBreak/>
              <w:t>50kWp for MSME</w:t>
            </w:r>
          </w:p>
          <w:p w14:paraId="0E1FE5AD" w14:textId="77777777" w:rsidR="004B3DBD" w:rsidRPr="00FC34DE" w:rsidRDefault="004B3DBD" w:rsidP="00DB418A">
            <w:pPr>
              <w:spacing w:after="160" w:line="276" w:lineRule="auto"/>
              <w:rPr>
                <w:rFonts w:ascii="Bookman Old Style" w:eastAsia="Bookman Old Style" w:hAnsi="Bookman Old Style"/>
                <w:lang w:eastAsia="en-US"/>
              </w:rPr>
            </w:pPr>
          </w:p>
        </w:tc>
        <w:tc>
          <w:tcPr>
            <w:tcW w:w="2108" w:type="dxa"/>
            <w:shd w:val="clear" w:color="auto" w:fill="auto"/>
            <w:vAlign w:val="center"/>
          </w:tcPr>
          <w:p w14:paraId="78BAE52D" w14:textId="007CD1AC" w:rsidR="004B3DBD" w:rsidRPr="00FC34DE" w:rsidRDefault="00A275A5"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lastRenderedPageBreak/>
              <w:t>4</w:t>
            </w:r>
            <w:r w:rsidR="004B3DBD" w:rsidRPr="00FC34DE">
              <w:rPr>
                <w:rFonts w:ascii="Bookman Old Style" w:eastAsia="Bookman Old Style" w:hAnsi="Bookman Old Style"/>
                <w:lang w:eastAsia="en-US"/>
              </w:rPr>
              <w:t xml:space="preserve"> MW</w:t>
            </w:r>
          </w:p>
        </w:tc>
      </w:tr>
      <w:tr w:rsidR="004B3DBD" w:rsidRPr="00FC34DE" w14:paraId="12CE1139" w14:textId="77777777" w:rsidTr="00DB418A">
        <w:trPr>
          <w:jc w:val="center"/>
        </w:trPr>
        <w:tc>
          <w:tcPr>
            <w:tcW w:w="567" w:type="dxa"/>
            <w:shd w:val="clear" w:color="auto" w:fill="auto"/>
          </w:tcPr>
          <w:p w14:paraId="7FDDCB24" w14:textId="77777777" w:rsidR="004B3DBD" w:rsidRPr="00FC34DE" w:rsidRDefault="004B3DBD"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2.</w:t>
            </w:r>
          </w:p>
        </w:tc>
        <w:tc>
          <w:tcPr>
            <w:tcW w:w="1417" w:type="dxa"/>
            <w:shd w:val="clear" w:color="auto" w:fill="auto"/>
          </w:tcPr>
          <w:p w14:paraId="7AC70FD2" w14:textId="77777777" w:rsidR="004B3DBD" w:rsidRPr="00FC34DE" w:rsidRDefault="004B3DBD"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Part-B</w:t>
            </w:r>
          </w:p>
        </w:tc>
        <w:tc>
          <w:tcPr>
            <w:tcW w:w="1839" w:type="dxa"/>
            <w:shd w:val="clear" w:color="auto" w:fill="auto"/>
          </w:tcPr>
          <w:p w14:paraId="41B6F349" w14:textId="77777777" w:rsidR="004B3DBD" w:rsidRPr="00FC34DE" w:rsidRDefault="004B3DBD"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Above 3 kW to 10 kW</w:t>
            </w:r>
          </w:p>
        </w:tc>
        <w:tc>
          <w:tcPr>
            <w:tcW w:w="1559" w:type="dxa"/>
            <w:shd w:val="clear" w:color="auto" w:fill="auto"/>
          </w:tcPr>
          <w:p w14:paraId="22A00513" w14:textId="2DC25483" w:rsidR="004B3DBD" w:rsidRPr="00FC34DE" w:rsidRDefault="00A275A5"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 xml:space="preserve">3 </w:t>
            </w:r>
            <w:r w:rsidR="004B3DBD" w:rsidRPr="00FC34DE">
              <w:rPr>
                <w:rFonts w:ascii="Bookman Old Style" w:eastAsia="Bookman Old Style" w:hAnsi="Bookman Old Style"/>
                <w:lang w:eastAsia="en-US"/>
              </w:rPr>
              <w:t>MW</w:t>
            </w:r>
          </w:p>
        </w:tc>
        <w:tc>
          <w:tcPr>
            <w:tcW w:w="2296" w:type="dxa"/>
            <w:vMerge/>
            <w:shd w:val="clear" w:color="auto" w:fill="auto"/>
          </w:tcPr>
          <w:p w14:paraId="6FEF5D4D" w14:textId="77777777" w:rsidR="004B3DBD" w:rsidRPr="00FC34DE" w:rsidRDefault="004B3DBD" w:rsidP="00DB418A">
            <w:pPr>
              <w:spacing w:after="160" w:line="276" w:lineRule="auto"/>
              <w:jc w:val="center"/>
              <w:rPr>
                <w:rFonts w:ascii="Bookman Old Style" w:eastAsia="Bookman Old Style" w:hAnsi="Bookman Old Style"/>
                <w:lang w:eastAsia="en-US"/>
              </w:rPr>
            </w:pPr>
          </w:p>
        </w:tc>
        <w:tc>
          <w:tcPr>
            <w:tcW w:w="2108" w:type="dxa"/>
            <w:shd w:val="clear" w:color="auto" w:fill="auto"/>
          </w:tcPr>
          <w:p w14:paraId="4CDB440A" w14:textId="251E40AA" w:rsidR="004B3DBD" w:rsidRPr="00FC34DE" w:rsidRDefault="00A275A5"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3</w:t>
            </w:r>
            <w:r w:rsidR="004B3DBD" w:rsidRPr="00FC34DE">
              <w:rPr>
                <w:rFonts w:ascii="Bookman Old Style" w:eastAsia="Bookman Old Style" w:hAnsi="Bookman Old Style"/>
                <w:lang w:eastAsia="en-US"/>
              </w:rPr>
              <w:t xml:space="preserve"> MW</w:t>
            </w:r>
          </w:p>
        </w:tc>
      </w:tr>
      <w:tr w:rsidR="004B3DBD" w:rsidRPr="00FC34DE" w14:paraId="418F657D" w14:textId="77777777" w:rsidTr="00DB418A">
        <w:trPr>
          <w:jc w:val="center"/>
        </w:trPr>
        <w:tc>
          <w:tcPr>
            <w:tcW w:w="567" w:type="dxa"/>
            <w:shd w:val="clear" w:color="auto" w:fill="auto"/>
          </w:tcPr>
          <w:p w14:paraId="0677662B" w14:textId="77777777" w:rsidR="004B3DBD" w:rsidRPr="00FC34DE" w:rsidRDefault="004B3DBD"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lastRenderedPageBreak/>
              <w:t>3.</w:t>
            </w:r>
          </w:p>
        </w:tc>
        <w:tc>
          <w:tcPr>
            <w:tcW w:w="1417" w:type="dxa"/>
            <w:shd w:val="clear" w:color="auto" w:fill="auto"/>
          </w:tcPr>
          <w:p w14:paraId="2D97246A" w14:textId="77777777" w:rsidR="004B3DBD" w:rsidRPr="00FC34DE" w:rsidRDefault="004B3DBD"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Part-C</w:t>
            </w:r>
          </w:p>
        </w:tc>
        <w:tc>
          <w:tcPr>
            <w:tcW w:w="1839" w:type="dxa"/>
            <w:shd w:val="clear" w:color="auto" w:fill="auto"/>
          </w:tcPr>
          <w:p w14:paraId="1A5CB11B" w14:textId="77777777" w:rsidR="004B3DBD" w:rsidRPr="00FC34DE" w:rsidRDefault="004B3DBD"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Above 10 kW to100 kW</w:t>
            </w:r>
          </w:p>
        </w:tc>
        <w:tc>
          <w:tcPr>
            <w:tcW w:w="1559" w:type="dxa"/>
            <w:shd w:val="clear" w:color="auto" w:fill="auto"/>
          </w:tcPr>
          <w:p w14:paraId="71030DEE" w14:textId="567E0655" w:rsidR="004B3DBD" w:rsidRPr="00FC34DE" w:rsidRDefault="00A275A5"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2</w:t>
            </w:r>
            <w:r w:rsidR="004B3DBD" w:rsidRPr="00FC34DE">
              <w:rPr>
                <w:rFonts w:ascii="Bookman Old Style" w:eastAsia="Bookman Old Style" w:hAnsi="Bookman Old Style"/>
                <w:lang w:eastAsia="en-US"/>
              </w:rPr>
              <w:t xml:space="preserve"> MW</w:t>
            </w:r>
          </w:p>
        </w:tc>
        <w:tc>
          <w:tcPr>
            <w:tcW w:w="2296" w:type="dxa"/>
            <w:vMerge/>
            <w:shd w:val="clear" w:color="auto" w:fill="auto"/>
          </w:tcPr>
          <w:p w14:paraId="1D3A5B59" w14:textId="77777777" w:rsidR="004B3DBD" w:rsidRPr="00FC34DE" w:rsidRDefault="004B3DBD" w:rsidP="00DB418A">
            <w:pPr>
              <w:spacing w:after="160" w:line="276" w:lineRule="auto"/>
              <w:jc w:val="center"/>
              <w:rPr>
                <w:rFonts w:ascii="Bookman Old Style" w:eastAsia="Bookman Old Style" w:hAnsi="Bookman Old Style"/>
                <w:lang w:eastAsia="en-US"/>
              </w:rPr>
            </w:pPr>
          </w:p>
        </w:tc>
        <w:tc>
          <w:tcPr>
            <w:tcW w:w="2108" w:type="dxa"/>
            <w:shd w:val="clear" w:color="auto" w:fill="auto"/>
          </w:tcPr>
          <w:p w14:paraId="62CF30C8" w14:textId="5E5474F0" w:rsidR="004B3DBD" w:rsidRPr="00FC34DE" w:rsidRDefault="00A275A5"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2</w:t>
            </w:r>
            <w:r w:rsidR="004B3DBD" w:rsidRPr="00FC34DE">
              <w:rPr>
                <w:rFonts w:ascii="Bookman Old Style" w:eastAsia="Bookman Old Style" w:hAnsi="Bookman Old Style"/>
                <w:lang w:eastAsia="en-US"/>
              </w:rPr>
              <w:t xml:space="preserve"> MW</w:t>
            </w:r>
          </w:p>
        </w:tc>
      </w:tr>
      <w:tr w:rsidR="004B3DBD" w:rsidRPr="00FC34DE" w14:paraId="744E45E9" w14:textId="77777777" w:rsidTr="00DB418A">
        <w:trPr>
          <w:jc w:val="center"/>
        </w:trPr>
        <w:tc>
          <w:tcPr>
            <w:tcW w:w="567" w:type="dxa"/>
            <w:shd w:val="clear" w:color="auto" w:fill="auto"/>
          </w:tcPr>
          <w:p w14:paraId="3535376A" w14:textId="77777777" w:rsidR="004B3DBD" w:rsidRPr="00FC34DE" w:rsidRDefault="004B3DBD"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4.</w:t>
            </w:r>
          </w:p>
        </w:tc>
        <w:tc>
          <w:tcPr>
            <w:tcW w:w="1417" w:type="dxa"/>
            <w:shd w:val="clear" w:color="auto" w:fill="auto"/>
          </w:tcPr>
          <w:p w14:paraId="559BB087" w14:textId="77777777" w:rsidR="004B3DBD" w:rsidRPr="00FC34DE" w:rsidRDefault="004B3DBD"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Part-D</w:t>
            </w:r>
          </w:p>
        </w:tc>
        <w:tc>
          <w:tcPr>
            <w:tcW w:w="1839" w:type="dxa"/>
            <w:shd w:val="clear" w:color="auto" w:fill="auto"/>
          </w:tcPr>
          <w:p w14:paraId="50D00EC6" w14:textId="77777777" w:rsidR="004B3DBD" w:rsidRPr="00FC34DE" w:rsidRDefault="004B3DBD"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Above 100 kW to 500 kW</w:t>
            </w:r>
          </w:p>
        </w:tc>
        <w:tc>
          <w:tcPr>
            <w:tcW w:w="1559" w:type="dxa"/>
            <w:shd w:val="clear" w:color="auto" w:fill="auto"/>
          </w:tcPr>
          <w:p w14:paraId="58D392B4" w14:textId="2BF4D59B" w:rsidR="004B3DBD" w:rsidRPr="00FC34DE" w:rsidRDefault="00A275A5"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1</w:t>
            </w:r>
            <w:r w:rsidR="004B3DBD" w:rsidRPr="00FC34DE">
              <w:rPr>
                <w:rFonts w:ascii="Bookman Old Style" w:eastAsia="Bookman Old Style" w:hAnsi="Bookman Old Style"/>
                <w:lang w:eastAsia="en-US"/>
              </w:rPr>
              <w:t xml:space="preserve"> MW</w:t>
            </w:r>
          </w:p>
        </w:tc>
        <w:tc>
          <w:tcPr>
            <w:tcW w:w="2296" w:type="dxa"/>
            <w:vMerge/>
            <w:shd w:val="clear" w:color="auto" w:fill="auto"/>
          </w:tcPr>
          <w:p w14:paraId="47AFD5E3" w14:textId="77777777" w:rsidR="004B3DBD" w:rsidRPr="00FC34DE" w:rsidRDefault="004B3DBD" w:rsidP="00DB418A">
            <w:pPr>
              <w:spacing w:after="160" w:line="276" w:lineRule="auto"/>
              <w:jc w:val="center"/>
              <w:rPr>
                <w:rFonts w:ascii="Bookman Old Style" w:eastAsia="Bookman Old Style" w:hAnsi="Bookman Old Style"/>
                <w:lang w:eastAsia="en-US"/>
              </w:rPr>
            </w:pPr>
          </w:p>
        </w:tc>
        <w:tc>
          <w:tcPr>
            <w:tcW w:w="2108" w:type="dxa"/>
            <w:shd w:val="clear" w:color="auto" w:fill="auto"/>
          </w:tcPr>
          <w:p w14:paraId="3FAD3EC8" w14:textId="352C8C64" w:rsidR="004B3DBD" w:rsidRPr="00FC34DE" w:rsidRDefault="00A275A5" w:rsidP="00DB418A">
            <w:pPr>
              <w:spacing w:after="160" w:line="276" w:lineRule="auto"/>
              <w:jc w:val="center"/>
              <w:rPr>
                <w:rFonts w:ascii="Bookman Old Style" w:eastAsia="Bookman Old Style" w:hAnsi="Bookman Old Style"/>
                <w:lang w:eastAsia="en-US"/>
              </w:rPr>
            </w:pPr>
            <w:r w:rsidRPr="00FC34DE">
              <w:rPr>
                <w:rFonts w:ascii="Bookman Old Style" w:eastAsia="Bookman Old Style" w:hAnsi="Bookman Old Style"/>
                <w:lang w:eastAsia="en-US"/>
              </w:rPr>
              <w:t>1</w:t>
            </w:r>
            <w:r w:rsidR="004B3DBD" w:rsidRPr="00FC34DE">
              <w:rPr>
                <w:rFonts w:ascii="Bookman Old Style" w:eastAsia="Bookman Old Style" w:hAnsi="Bookman Old Style"/>
                <w:lang w:eastAsia="en-US"/>
              </w:rPr>
              <w:t xml:space="preserve"> MW</w:t>
            </w:r>
          </w:p>
        </w:tc>
      </w:tr>
    </w:tbl>
    <w:p w14:paraId="21DB360C" w14:textId="71B52F5E" w:rsidR="004B3DBD" w:rsidRPr="00FC34DE" w:rsidRDefault="004B3DBD" w:rsidP="005E57F5">
      <w:pPr>
        <w:widowControl w:val="0"/>
        <w:pBdr>
          <w:top w:val="nil"/>
          <w:left w:val="nil"/>
          <w:bottom w:val="nil"/>
          <w:right w:val="nil"/>
          <w:between w:val="nil"/>
        </w:pBdr>
        <w:spacing w:line="276" w:lineRule="auto"/>
        <w:ind w:left="405" w:right="83"/>
        <w:jc w:val="center"/>
        <w:rPr>
          <w:rFonts w:eastAsia="Bookman Old Style"/>
          <w:b/>
          <w:color w:val="000000"/>
        </w:rPr>
      </w:pPr>
    </w:p>
    <w:p w14:paraId="0000038C" w14:textId="176FFBFA" w:rsidR="00E373B3" w:rsidRPr="00FC34DE" w:rsidRDefault="00176652" w:rsidP="005E57F5">
      <w:pPr>
        <w:widowControl w:val="0"/>
        <w:pBdr>
          <w:top w:val="nil"/>
          <w:left w:val="nil"/>
          <w:bottom w:val="nil"/>
          <w:right w:val="nil"/>
          <w:between w:val="nil"/>
        </w:pBdr>
        <w:spacing w:line="276" w:lineRule="auto"/>
        <w:ind w:left="405" w:right="83"/>
        <w:jc w:val="both"/>
        <w:rPr>
          <w:rFonts w:ascii="Bookman Old Style" w:eastAsia="Bookman Old Style" w:hAnsi="Bookman Old Style"/>
          <w:color w:val="000000"/>
        </w:rPr>
      </w:pPr>
      <w:r w:rsidRPr="00FC34DE">
        <w:rPr>
          <w:rFonts w:ascii="Bookman Old Style" w:eastAsia="Bookman Old Style" w:hAnsi="Bookman Old Style"/>
          <w:color w:val="000000"/>
        </w:rPr>
        <w:t>The bids are invited from the prospective bidders for the tendered capacity based on the Project Cost. In this part, bidders are required to quote the Project Cost for the capacity proposed by the bidder (</w:t>
      </w:r>
      <w:r w:rsidRPr="00FC34DE">
        <w:rPr>
          <w:rFonts w:ascii="Bookman Old Style" w:eastAsia="Bookman Old Style" w:hAnsi="Bookman Old Style"/>
          <w:i/>
          <w:color w:val="000000"/>
        </w:rPr>
        <w:t>in between the minimum and maximum range</w:t>
      </w:r>
      <w:r w:rsidRPr="00FC34DE">
        <w:rPr>
          <w:rFonts w:ascii="Bookman Old Style" w:eastAsia="Bookman Old Style" w:hAnsi="Bookman Old Style"/>
          <w:color w:val="000000"/>
        </w:rPr>
        <w:t xml:space="preserve">). </w:t>
      </w:r>
      <w:r w:rsidR="001E64DB" w:rsidRPr="00FC34DE">
        <w:rPr>
          <w:rFonts w:ascii="Bookman Old Style" w:eastAsia="Bookman Old Style" w:hAnsi="Bookman Old Style"/>
          <w:color w:val="000000"/>
        </w:rPr>
        <w:t>CFA</w:t>
      </w:r>
      <w:r w:rsidRPr="00FC34DE">
        <w:rPr>
          <w:rFonts w:ascii="Bookman Old Style" w:eastAsia="Bookman Old Style" w:hAnsi="Bookman Old Style"/>
          <w:color w:val="000000"/>
        </w:rPr>
        <w:t xml:space="preserve"> shall be provided to the successful bidders as per the provisions laid down in the </w:t>
      </w:r>
      <w:r w:rsidR="0082022C" w:rsidRPr="00FC34DE">
        <w:rPr>
          <w:rFonts w:ascii="Bookman Old Style" w:eastAsia="Bookman Old Style" w:hAnsi="Bookman Old Style"/>
          <w:color w:val="000000"/>
        </w:rPr>
        <w:t>MNRE scheme</w:t>
      </w:r>
      <w:r w:rsidRPr="00FC34DE">
        <w:rPr>
          <w:rFonts w:ascii="Bookman Old Style" w:eastAsia="Bookman Old Style" w:hAnsi="Bookman Old Style"/>
          <w:color w:val="000000"/>
        </w:rPr>
        <w:t>.</w:t>
      </w:r>
    </w:p>
    <w:p w14:paraId="0000038D" w14:textId="77777777" w:rsidR="00E373B3" w:rsidRPr="00FC34DE" w:rsidRDefault="00E373B3" w:rsidP="005E57F5">
      <w:pPr>
        <w:widowControl w:val="0"/>
        <w:pBdr>
          <w:top w:val="nil"/>
          <w:left w:val="nil"/>
          <w:bottom w:val="nil"/>
          <w:right w:val="nil"/>
          <w:between w:val="nil"/>
        </w:pBdr>
        <w:spacing w:line="276" w:lineRule="auto"/>
        <w:ind w:left="405" w:right="83"/>
        <w:jc w:val="both"/>
        <w:rPr>
          <w:rFonts w:eastAsia="Bookman Old Style"/>
          <w:color w:val="000000"/>
        </w:rPr>
      </w:pPr>
    </w:p>
    <w:p w14:paraId="0000038E" w14:textId="3582A430" w:rsidR="00E373B3" w:rsidRPr="00FC34DE" w:rsidRDefault="00176652" w:rsidP="005E57F5">
      <w:pPr>
        <w:widowControl w:val="0"/>
        <w:pBdr>
          <w:top w:val="nil"/>
          <w:left w:val="nil"/>
          <w:bottom w:val="nil"/>
          <w:right w:val="nil"/>
          <w:between w:val="nil"/>
        </w:pBdr>
        <w:spacing w:line="276" w:lineRule="auto"/>
        <w:ind w:left="405" w:right="83"/>
        <w:jc w:val="both"/>
        <w:rPr>
          <w:rFonts w:ascii="Bookman Old Style" w:hAnsi="Bookman Old Style"/>
        </w:rPr>
      </w:pPr>
      <w:r w:rsidRPr="00FC34DE">
        <w:rPr>
          <w:rFonts w:ascii="Bookman Old Style" w:eastAsia="Bookman Old Style" w:hAnsi="Bookman Old Style"/>
        </w:rPr>
        <w:t xml:space="preserve">However, MNRE vide Office Memorandum </w:t>
      </w:r>
      <w:r w:rsidRPr="00FC34DE">
        <w:rPr>
          <w:rFonts w:ascii="Bookman Old Style" w:eastAsia="Bookman Old Style" w:hAnsi="Bookman Old Style"/>
          <w:b/>
        </w:rPr>
        <w:t>No. 318/331/2017- Grid Connected Rooftop Dated 19</w:t>
      </w:r>
      <w:r w:rsidRPr="00FC34DE">
        <w:rPr>
          <w:rFonts w:ascii="Bookman Old Style" w:eastAsia="Bookman Old Style" w:hAnsi="Bookman Old Style"/>
          <w:b/>
          <w:vertAlign w:val="superscript"/>
        </w:rPr>
        <w:t>th</w:t>
      </w:r>
      <w:r w:rsidRPr="00FC34DE">
        <w:rPr>
          <w:rFonts w:ascii="Bookman Old Style" w:eastAsia="Bookman Old Style" w:hAnsi="Bookman Old Style"/>
          <w:b/>
        </w:rPr>
        <w:t xml:space="preserve"> February 2021</w:t>
      </w:r>
      <w:r w:rsidRPr="00FC34DE">
        <w:rPr>
          <w:rFonts w:ascii="Bookman Old Style" w:eastAsia="Bookman Old Style" w:hAnsi="Bookman Old Style"/>
        </w:rPr>
        <w:t xml:space="preserve"> has kept a provision of minimum </w:t>
      </w:r>
      <w:r w:rsidR="00C64B1C" w:rsidRPr="00FC34DE">
        <w:rPr>
          <w:rFonts w:ascii="Bookman Old Style" w:eastAsia="Bookman Old Style" w:hAnsi="Bookman Old Style"/>
          <w:b/>
        </w:rPr>
        <w:t>1</w:t>
      </w:r>
      <w:r w:rsidRPr="00FC34DE">
        <w:rPr>
          <w:rFonts w:ascii="Bookman Old Style" w:eastAsia="Bookman Old Style" w:hAnsi="Bookman Old Style"/>
          <w:b/>
        </w:rPr>
        <w:t xml:space="preserve">% of the total allocated capacity under the tender to L1 bidder </w:t>
      </w:r>
      <w:r w:rsidRPr="00FC34DE">
        <w:rPr>
          <w:rFonts w:ascii="Bookman Old Style" w:eastAsia="Bookman Old Style" w:hAnsi="Bookman Old Style"/>
        </w:rPr>
        <w:t>and in the case L1 vendor does not execute the allocated capacity, as a penalty his/her bank guarantee will be encashed and he/she shall be blacklisted for 5 years from all Government Tenders.</w:t>
      </w:r>
    </w:p>
    <w:p w14:paraId="0000038F" w14:textId="77777777" w:rsidR="00E373B3" w:rsidRPr="00FC34DE" w:rsidRDefault="00E373B3" w:rsidP="005E57F5">
      <w:pPr>
        <w:widowControl w:val="0"/>
        <w:pBdr>
          <w:top w:val="nil"/>
          <w:left w:val="nil"/>
          <w:bottom w:val="nil"/>
          <w:right w:val="nil"/>
          <w:between w:val="nil"/>
        </w:pBdr>
        <w:spacing w:line="276" w:lineRule="auto"/>
        <w:ind w:left="405" w:right="83"/>
        <w:jc w:val="both"/>
        <w:rPr>
          <w:b/>
          <w:color w:val="000000"/>
          <w:u w:val="single"/>
        </w:rPr>
      </w:pPr>
    </w:p>
    <w:p w14:paraId="00000390" w14:textId="2D4F1982" w:rsidR="00E373B3" w:rsidRPr="00FC34DE" w:rsidRDefault="00176652" w:rsidP="00667DB7">
      <w:pPr>
        <w:widowControl w:val="0"/>
        <w:numPr>
          <w:ilvl w:val="1"/>
          <w:numId w:val="44"/>
        </w:numPr>
        <w:pBdr>
          <w:top w:val="nil"/>
          <w:left w:val="nil"/>
          <w:bottom w:val="nil"/>
          <w:right w:val="nil"/>
          <w:between w:val="nil"/>
        </w:pBdr>
        <w:spacing w:line="276" w:lineRule="auto"/>
        <w:ind w:left="540" w:hanging="540"/>
        <w:jc w:val="both"/>
        <w:rPr>
          <w:rFonts w:ascii="Bookman Old Style" w:eastAsia="Bookman Old Style" w:hAnsi="Bookman Old Style"/>
          <w:color w:val="000000"/>
        </w:rPr>
      </w:pPr>
      <w:r w:rsidRPr="00FC34DE">
        <w:rPr>
          <w:rFonts w:ascii="Bookman Old Style" w:eastAsia="Bookman Old Style" w:hAnsi="Bookman Old Style"/>
          <w:color w:val="000000"/>
        </w:rPr>
        <w:t>Bids not in conformity with above provisions &amp; sub-clauses will not be considered and shall be treated as nonresponsive</w:t>
      </w:r>
      <w:r w:rsidR="0082022C" w:rsidRPr="00FC34DE">
        <w:rPr>
          <w:rFonts w:ascii="Bookman Old Style" w:eastAsia="Bookman Old Style" w:hAnsi="Bookman Old Style"/>
          <w:color w:val="000000"/>
        </w:rPr>
        <w:t>/incomplete</w:t>
      </w:r>
      <w:r w:rsidRPr="00FC34DE">
        <w:rPr>
          <w:rFonts w:ascii="Bookman Old Style" w:eastAsia="Bookman Old Style" w:hAnsi="Bookman Old Style"/>
          <w:color w:val="000000"/>
        </w:rPr>
        <w:t xml:space="preserve">, </w:t>
      </w:r>
      <w:r w:rsidR="0082022C" w:rsidRPr="00FC34DE">
        <w:rPr>
          <w:rFonts w:ascii="Bookman Old Style" w:eastAsia="Bookman Old Style" w:hAnsi="Bookman Old Style"/>
          <w:color w:val="000000"/>
        </w:rPr>
        <w:t xml:space="preserve">and will be summarily </w:t>
      </w:r>
      <w:r w:rsidR="000927AA" w:rsidRPr="00FC34DE">
        <w:rPr>
          <w:rFonts w:ascii="Bookman Old Style" w:eastAsia="Bookman Old Style" w:hAnsi="Bookman Old Style"/>
          <w:color w:val="000000"/>
        </w:rPr>
        <w:t xml:space="preserve">rejected by </w:t>
      </w:r>
      <w:r w:rsidR="00301E59" w:rsidRPr="00FC34DE">
        <w:rPr>
          <w:rFonts w:ascii="Bookman Old Style" w:eastAsia="Bookman Old Style" w:hAnsi="Bookman Old Style"/>
          <w:color w:val="000000"/>
        </w:rPr>
        <w:t>HESCOM</w:t>
      </w:r>
      <w:r w:rsidR="000927AA" w:rsidRPr="00FC34DE">
        <w:rPr>
          <w:rFonts w:ascii="Bookman Old Style" w:eastAsia="Bookman Old Style" w:hAnsi="Bookman Old Style"/>
          <w:color w:val="000000"/>
        </w:rPr>
        <w:t>.</w:t>
      </w:r>
    </w:p>
    <w:p w14:paraId="00000391" w14:textId="77777777" w:rsidR="00E373B3" w:rsidRPr="00FC34DE" w:rsidRDefault="00E373B3" w:rsidP="005E57F5">
      <w:pPr>
        <w:widowControl w:val="0"/>
        <w:spacing w:before="43" w:line="276" w:lineRule="auto"/>
        <w:jc w:val="both"/>
        <w:rPr>
          <w:rFonts w:ascii="Bookman Old Style" w:eastAsia="Bookman Old Style" w:hAnsi="Bookman Old Style"/>
          <w:b/>
        </w:rPr>
      </w:pPr>
    </w:p>
    <w:p w14:paraId="000003B4" w14:textId="2167AA52" w:rsidR="00E373B3" w:rsidRPr="00FC34DE" w:rsidRDefault="00176652" w:rsidP="00667DB7">
      <w:pPr>
        <w:widowControl w:val="0"/>
        <w:numPr>
          <w:ilvl w:val="1"/>
          <w:numId w:val="44"/>
        </w:numPr>
        <w:pBdr>
          <w:top w:val="nil"/>
          <w:left w:val="nil"/>
          <w:bottom w:val="nil"/>
          <w:right w:val="nil"/>
          <w:between w:val="nil"/>
        </w:pBdr>
        <w:spacing w:line="276" w:lineRule="auto"/>
        <w:ind w:left="540" w:hanging="54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Offer of the Vendors who will quote less than the minimum tendered capacity in respective category will be treated as non-responsive and shall be </w:t>
      </w:r>
      <w:r w:rsidR="0082022C" w:rsidRPr="00FC34DE">
        <w:rPr>
          <w:rFonts w:ascii="Bookman Old Style" w:eastAsia="Bookman Old Style" w:hAnsi="Bookman Old Style"/>
          <w:color w:val="000000"/>
        </w:rPr>
        <w:t>summarily</w:t>
      </w:r>
      <w:r w:rsidRPr="00FC34DE">
        <w:rPr>
          <w:rFonts w:ascii="Bookman Old Style" w:eastAsia="Bookman Old Style" w:hAnsi="Bookman Old Style"/>
          <w:color w:val="000000"/>
        </w:rPr>
        <w:t xml:space="preserve"> rejected.</w:t>
      </w:r>
      <w:r w:rsidR="00081975" w:rsidRPr="00FC34DE">
        <w:rPr>
          <w:rFonts w:ascii="Bookman Old Style" w:eastAsia="Bookman Old Style" w:hAnsi="Bookman Old Style"/>
          <w:color w:val="000000"/>
        </w:rPr>
        <w:t xml:space="preserve"> However,</w:t>
      </w:r>
      <w:r w:rsidR="00D072F1" w:rsidRPr="00FC34DE">
        <w:rPr>
          <w:rFonts w:ascii="Bookman Old Style" w:eastAsia="Bookman Old Style" w:hAnsi="Bookman Old Style"/>
          <w:color w:val="000000"/>
        </w:rPr>
        <w:t xml:space="preserve"> </w:t>
      </w:r>
      <w:r w:rsidRPr="00FC34DE">
        <w:rPr>
          <w:rFonts w:ascii="Bookman Old Style" w:eastAsia="Bookman Old Style" w:hAnsi="Bookman Old Style"/>
        </w:rPr>
        <w:t>Offer of the Vendors who have quoted more than the maximum tendered capacity in respective category will be limited to the maximum category wise tendered capacity.</w:t>
      </w:r>
    </w:p>
    <w:p w14:paraId="000003B5" w14:textId="7EB416E2" w:rsidR="00E373B3" w:rsidRPr="00FC34DE" w:rsidRDefault="00E373B3" w:rsidP="005E57F5">
      <w:pPr>
        <w:pBdr>
          <w:top w:val="nil"/>
          <w:left w:val="nil"/>
          <w:bottom w:val="nil"/>
          <w:right w:val="nil"/>
          <w:between w:val="nil"/>
        </w:pBdr>
        <w:spacing w:line="276" w:lineRule="auto"/>
        <w:rPr>
          <w:rFonts w:eastAsia="Bookman Old Style"/>
          <w:color w:val="000000"/>
        </w:rPr>
      </w:pPr>
    </w:p>
    <w:p w14:paraId="5DDED9D4" w14:textId="1FE89EDF" w:rsidR="00985245" w:rsidRPr="00FC34DE" w:rsidRDefault="00B405D3" w:rsidP="00667DB7">
      <w:pPr>
        <w:pStyle w:val="ListParagraph"/>
        <w:numPr>
          <w:ilvl w:val="0"/>
          <w:numId w:val="4"/>
        </w:numPr>
        <w:spacing w:after="160" w:line="276" w:lineRule="auto"/>
        <w:ind w:left="360" w:hanging="540"/>
        <w:jc w:val="both"/>
        <w:rPr>
          <w:rFonts w:ascii="Bookman Old Style" w:eastAsia="Bookman Old Style" w:hAnsi="Bookman Old Style"/>
          <w:b/>
          <w:bCs/>
        </w:rPr>
      </w:pPr>
      <w:r w:rsidRPr="00FC34DE">
        <w:rPr>
          <w:rFonts w:ascii="Bookman Old Style" w:eastAsia="Bookman Old Style" w:hAnsi="Bookman Old Style"/>
          <w:b/>
          <w:bCs/>
        </w:rPr>
        <w:t xml:space="preserve">Components/Package </w:t>
      </w:r>
      <w:r w:rsidR="000927AA" w:rsidRPr="00FC34DE">
        <w:rPr>
          <w:rFonts w:ascii="Bookman Old Style" w:eastAsia="Bookman Old Style" w:hAnsi="Bookman Old Style"/>
          <w:b/>
          <w:bCs/>
        </w:rPr>
        <w:t>of Grid</w:t>
      </w:r>
      <w:r w:rsidR="0066013A" w:rsidRPr="00FC34DE">
        <w:rPr>
          <w:rFonts w:ascii="Bookman Old Style" w:eastAsia="Bookman Old Style" w:hAnsi="Bookman Old Style"/>
          <w:b/>
          <w:bCs/>
        </w:rPr>
        <w:t xml:space="preserve"> Connected Rooftop Solar PV System</w:t>
      </w:r>
      <w:r w:rsidR="00CF590B" w:rsidRPr="00FC34DE">
        <w:rPr>
          <w:rFonts w:ascii="Bookman Old Style" w:eastAsia="Bookman Old Style" w:hAnsi="Bookman Old Style"/>
          <w:b/>
          <w:bCs/>
        </w:rPr>
        <w:t>:</w:t>
      </w:r>
    </w:p>
    <w:p w14:paraId="35BAEE89" w14:textId="29EB959B" w:rsidR="00CF590B" w:rsidRPr="00FC34DE" w:rsidRDefault="00CF590B" w:rsidP="000927AA">
      <w:pPr>
        <w:pStyle w:val="Default"/>
        <w:spacing w:line="276" w:lineRule="auto"/>
        <w:ind w:left="360"/>
        <w:jc w:val="both"/>
        <w:rPr>
          <w:rFonts w:ascii="Bookman Old Style" w:hAnsi="Bookman Old Style" w:cs="Times New Roman"/>
          <w:color w:val="auto"/>
        </w:rPr>
      </w:pPr>
      <w:bookmarkStart w:id="8" w:name="_Hlk93938019"/>
      <w:r w:rsidRPr="00FC34DE">
        <w:rPr>
          <w:rFonts w:ascii="Bookman Old Style" w:eastAsiaTheme="minorHAnsi" w:hAnsi="Bookman Old Style"/>
          <w:lang w:eastAsia="en-US"/>
        </w:rPr>
        <w:t>The bidders shall quote price of the complete package essentially covering - “design, supply, erection, testing and commissioning including warranty and 05 years of comprehensive operation &amp; maintenance of grid-connected rooftop solar PV plant.</w:t>
      </w:r>
      <w:r w:rsidRPr="00FC34DE">
        <w:rPr>
          <w:rFonts w:ascii="Bookman Old Style" w:eastAsia="Bookman Old Style" w:hAnsi="Bookman Old Style"/>
        </w:rPr>
        <w:t xml:space="preserve"> </w:t>
      </w:r>
      <w:r w:rsidR="0066013A" w:rsidRPr="00FC34DE">
        <w:rPr>
          <w:rFonts w:ascii="Bookman Old Style" w:eastAsia="Bookman Old Style" w:hAnsi="Bookman Old Style"/>
        </w:rPr>
        <w:t>F</w:t>
      </w:r>
      <w:r w:rsidR="00B405D3" w:rsidRPr="00FC34DE">
        <w:rPr>
          <w:rFonts w:ascii="Bookman Old Style" w:eastAsia="Bookman Old Style" w:hAnsi="Bookman Old Style"/>
        </w:rPr>
        <w:t>or the purpose of this tender, the components of a</w:t>
      </w:r>
      <w:r w:rsidR="0066013A" w:rsidRPr="00FC34DE">
        <w:rPr>
          <w:rFonts w:ascii="Bookman Old Style" w:eastAsia="Bookman Old Style" w:hAnsi="Bookman Old Style"/>
        </w:rPr>
        <w:t xml:space="preserve"> Grid Connected Rooftop Solar PV System shall </w:t>
      </w:r>
      <w:r w:rsidRPr="00FC34DE">
        <w:rPr>
          <w:rFonts w:ascii="Bookman Old Style" w:eastAsia="Bookman Old Style" w:hAnsi="Bookman Old Style"/>
        </w:rPr>
        <w:t xml:space="preserve">essentially comprise but not be </w:t>
      </w:r>
      <w:r w:rsidR="00B405D3" w:rsidRPr="00FC34DE">
        <w:rPr>
          <w:rFonts w:ascii="Bookman Old Style" w:eastAsia="Bookman Old Style" w:hAnsi="Bookman Old Style"/>
        </w:rPr>
        <w:t>limited to</w:t>
      </w:r>
      <w:r w:rsidR="0066013A" w:rsidRPr="00FC34DE">
        <w:rPr>
          <w:rFonts w:ascii="Bookman Old Style" w:eastAsia="Bookman Old Style" w:hAnsi="Bookman Old Style"/>
        </w:rPr>
        <w:t xml:space="preserve"> </w:t>
      </w:r>
      <w:r w:rsidRPr="00FC34DE">
        <w:rPr>
          <w:rFonts w:ascii="Bookman Old Style" w:eastAsia="Bookman Old Style" w:hAnsi="Bookman Old Style"/>
        </w:rPr>
        <w:t xml:space="preserve">crystalline solar </w:t>
      </w:r>
      <w:r w:rsidR="0066013A" w:rsidRPr="00FC34DE">
        <w:rPr>
          <w:rFonts w:ascii="Bookman Old Style" w:eastAsia="Bookman Old Style" w:hAnsi="Bookman Old Style"/>
        </w:rPr>
        <w:t>PV Panels/modules</w:t>
      </w:r>
      <w:r w:rsidRPr="00FC34DE">
        <w:rPr>
          <w:rFonts w:ascii="Bookman Old Style" w:eastAsia="Bookman Old Style" w:hAnsi="Bookman Old Style"/>
        </w:rPr>
        <w:t xml:space="preserve"> of required number</w:t>
      </w:r>
      <w:r w:rsidR="0066013A" w:rsidRPr="00FC34DE">
        <w:rPr>
          <w:rFonts w:ascii="Bookman Old Style" w:eastAsia="Bookman Old Style" w:hAnsi="Bookman Old Style"/>
        </w:rPr>
        <w:t>, Inverters/PCU, module mounting structures of minimum 300mm ground clearance at the lowest point from the roof surface, total Cable/wiring up to 30 m in length,</w:t>
      </w:r>
      <w:r w:rsidR="00B405D3" w:rsidRPr="00FC34DE">
        <w:rPr>
          <w:rFonts w:ascii="Bookman Old Style" w:eastAsia="Bookman Old Style" w:hAnsi="Bookman Old Style"/>
        </w:rPr>
        <w:t xml:space="preserve"> cable conduits,</w:t>
      </w:r>
      <w:r w:rsidR="0066013A" w:rsidRPr="00FC34DE">
        <w:rPr>
          <w:rFonts w:ascii="Bookman Old Style" w:eastAsia="Bookman Old Style" w:hAnsi="Bookman Old Style"/>
        </w:rPr>
        <w:t xml:space="preserve"> </w:t>
      </w:r>
      <w:r w:rsidR="00913247" w:rsidRPr="00FC34DE">
        <w:rPr>
          <w:rFonts w:ascii="Bookman Old Style" w:eastAsia="Bookman Old Style" w:hAnsi="Bookman Old Style"/>
        </w:rPr>
        <w:t xml:space="preserve">required </w:t>
      </w:r>
      <w:r w:rsidRPr="00FC34DE">
        <w:rPr>
          <w:rFonts w:ascii="Bookman Old Style" w:eastAsia="Bookman Old Style" w:hAnsi="Bookman Old Style"/>
        </w:rPr>
        <w:t xml:space="preserve">array </w:t>
      </w:r>
      <w:r w:rsidR="00913247" w:rsidRPr="00FC34DE">
        <w:rPr>
          <w:rFonts w:ascii="Bookman Old Style" w:eastAsia="Bookman Old Style" w:hAnsi="Bookman Old Style"/>
        </w:rPr>
        <w:t>junction boxes</w:t>
      </w:r>
      <w:r w:rsidRPr="00FC34DE">
        <w:rPr>
          <w:rFonts w:ascii="Bookman Old Style" w:eastAsia="Bookman Old Style" w:hAnsi="Bookman Old Style"/>
        </w:rPr>
        <w:t xml:space="preserve">, DC distribution box, AC distribution box, various connectors, nut- bolts, civil </w:t>
      </w:r>
      <w:r w:rsidR="00B405D3" w:rsidRPr="00FC34DE">
        <w:rPr>
          <w:rFonts w:ascii="Bookman Old Style" w:eastAsia="Bookman Old Style" w:hAnsi="Bookman Old Style"/>
        </w:rPr>
        <w:t xml:space="preserve">and mechanical </w:t>
      </w:r>
      <w:r w:rsidRPr="00FC34DE">
        <w:rPr>
          <w:rFonts w:ascii="Bookman Old Style" w:eastAsia="Bookman Old Style" w:hAnsi="Bookman Old Style"/>
        </w:rPr>
        <w:t xml:space="preserve">works, Protection-Earthing, lightning, surges, drawling &amp; </w:t>
      </w:r>
      <w:r w:rsidR="00B405D3" w:rsidRPr="00FC34DE">
        <w:rPr>
          <w:rFonts w:ascii="Bookman Old Style" w:eastAsia="Bookman Old Style" w:hAnsi="Bookman Old Style"/>
        </w:rPr>
        <w:t>manual</w:t>
      </w:r>
      <w:r w:rsidRPr="00FC34DE">
        <w:rPr>
          <w:rFonts w:ascii="Bookman Old Style" w:eastAsia="Bookman Old Style" w:hAnsi="Bookman Old Style"/>
        </w:rPr>
        <w:t xml:space="preserve"> </w:t>
      </w:r>
      <w:r w:rsidR="00B405D3" w:rsidRPr="00FC34DE">
        <w:rPr>
          <w:rFonts w:ascii="Bookman Old Style" w:hAnsi="Bookman Old Style" w:cs="Times New Roman"/>
        </w:rPr>
        <w:t xml:space="preserve">and other miscellaneous works. The price </w:t>
      </w:r>
      <w:r w:rsidR="00B405D3" w:rsidRPr="00FC34DE">
        <w:rPr>
          <w:rFonts w:ascii="Bookman Old Style" w:hAnsi="Bookman Old Style" w:cs="Times New Roman"/>
        </w:rPr>
        <w:lastRenderedPageBreak/>
        <w:t xml:space="preserve">shall also be inclusive of all taxes, duties and transit insurance of all components as mentioned in the benchmark cost of MNRE. However, </w:t>
      </w:r>
      <w:r w:rsidR="00B405D3" w:rsidRPr="00FC34DE">
        <w:rPr>
          <w:rFonts w:ascii="Bookman Old Style" w:hAnsi="Bookman Old Style" w:cs="Times New Roman"/>
          <w:color w:val="auto"/>
        </w:rPr>
        <w:t xml:space="preserve">the price quoted by the bidders shall be </w:t>
      </w:r>
      <w:r w:rsidR="00457457" w:rsidRPr="00FC34DE">
        <w:rPr>
          <w:rFonts w:ascii="Bookman Old Style" w:hAnsi="Bookman Old Style" w:cs="Times New Roman"/>
          <w:color w:val="auto"/>
        </w:rPr>
        <w:t>ex</w:t>
      </w:r>
      <w:r w:rsidR="00474953" w:rsidRPr="00FC34DE">
        <w:rPr>
          <w:rFonts w:ascii="Bookman Old Style" w:hAnsi="Bookman Old Style" w:cs="Times New Roman"/>
          <w:color w:val="auto"/>
        </w:rPr>
        <w:t xml:space="preserve">clusive </w:t>
      </w:r>
      <w:r w:rsidR="00B405D3" w:rsidRPr="00FC34DE">
        <w:rPr>
          <w:rFonts w:ascii="Bookman Old Style" w:hAnsi="Bookman Old Style" w:cs="Times New Roman"/>
          <w:color w:val="auto"/>
        </w:rPr>
        <w:t>of GST (Goods and Services Tax).</w:t>
      </w:r>
    </w:p>
    <w:bookmarkEnd w:id="8"/>
    <w:p w14:paraId="28FC5314" w14:textId="77777777" w:rsidR="00B7697F" w:rsidRPr="00FC34DE" w:rsidRDefault="00B7697F" w:rsidP="000927AA">
      <w:pPr>
        <w:pStyle w:val="Default"/>
        <w:spacing w:line="276" w:lineRule="auto"/>
        <w:ind w:left="360"/>
        <w:jc w:val="both"/>
        <w:rPr>
          <w:rFonts w:cs="Times New Roman"/>
        </w:rPr>
      </w:pPr>
    </w:p>
    <w:p w14:paraId="054F9F76" w14:textId="60A8DF99" w:rsidR="00B7697F" w:rsidRPr="00FC34DE" w:rsidRDefault="00B7697F" w:rsidP="000927AA">
      <w:pPr>
        <w:pStyle w:val="Default"/>
        <w:spacing w:line="276" w:lineRule="auto"/>
        <w:ind w:left="360"/>
        <w:jc w:val="both"/>
        <w:rPr>
          <w:rFonts w:ascii="Bookman Old Style" w:hAnsi="Bookman Old Style" w:cs="Times New Roman"/>
        </w:rPr>
      </w:pPr>
      <w:r w:rsidRPr="00FC34DE">
        <w:rPr>
          <w:rFonts w:ascii="Bookman Old Style" w:hAnsi="Bookman Old Style" w:cs="Times New Roman"/>
        </w:rPr>
        <w:t>The empanelled vendor shall not be allowed to charge any extra amount other than the L-1 price for the package of Grid Connected Rooftop Solar PV system</w:t>
      </w:r>
      <w:r w:rsidR="00A11C21" w:rsidRPr="00FC34DE">
        <w:rPr>
          <w:rFonts w:ascii="Bookman Old Style" w:hAnsi="Bookman Old Style" w:cs="Times New Roman"/>
        </w:rPr>
        <w:t xml:space="preserve"> as</w:t>
      </w:r>
      <w:r w:rsidRPr="00FC34DE">
        <w:rPr>
          <w:rFonts w:ascii="Bookman Old Style" w:hAnsi="Bookman Old Style" w:cs="Times New Roman"/>
        </w:rPr>
        <w:t xml:space="preserve"> indicated above. However, in case of any customization desired by the beneficiary</w:t>
      </w:r>
      <w:r w:rsidR="00A11C21" w:rsidRPr="00FC34DE">
        <w:rPr>
          <w:rFonts w:ascii="Bookman Old Style" w:hAnsi="Bookman Old Style" w:cs="Times New Roman"/>
        </w:rPr>
        <w:t>/</w:t>
      </w:r>
      <w:r w:rsidRPr="00FC34DE">
        <w:rPr>
          <w:rFonts w:ascii="Bookman Old Style" w:hAnsi="Bookman Old Style" w:cs="Times New Roman"/>
        </w:rPr>
        <w:t>consumer, the vendor is allowed to charge extra amount to the beneficiary/consumer, on actual basis, subject to signing of a declaration in this regard in the format attached at Annexure-Y.</w:t>
      </w:r>
    </w:p>
    <w:p w14:paraId="63DB8158" w14:textId="77777777" w:rsidR="00E6518E" w:rsidRPr="00FC34DE" w:rsidRDefault="00E6518E" w:rsidP="000927AA">
      <w:pPr>
        <w:pStyle w:val="Default"/>
        <w:spacing w:line="276" w:lineRule="auto"/>
        <w:ind w:left="360"/>
        <w:jc w:val="both"/>
        <w:rPr>
          <w:rFonts w:ascii="Bookman Old Style" w:hAnsi="Bookman Old Style" w:cs="Times New Roman"/>
        </w:rPr>
      </w:pPr>
    </w:p>
    <w:p w14:paraId="78A380F8" w14:textId="77777777" w:rsidR="00983FA7" w:rsidRPr="00FC34DE" w:rsidRDefault="00176652" w:rsidP="00B0098E">
      <w:pPr>
        <w:pStyle w:val="ListParagraph"/>
        <w:numPr>
          <w:ilvl w:val="0"/>
          <w:numId w:val="4"/>
        </w:numPr>
        <w:spacing w:after="160" w:line="276" w:lineRule="auto"/>
        <w:ind w:left="0" w:hanging="567"/>
        <w:jc w:val="both"/>
        <w:rPr>
          <w:rFonts w:ascii="Bookman Old Style" w:eastAsia="Bookman Old Style" w:hAnsi="Bookman Old Style"/>
          <w:b/>
          <w:color w:val="000000"/>
        </w:rPr>
      </w:pPr>
      <w:r w:rsidRPr="00FC34DE">
        <w:rPr>
          <w:rFonts w:ascii="Bookman Old Style" w:eastAsia="Bookman Old Style" w:hAnsi="Bookman Old Style"/>
          <w:b/>
          <w:color w:val="000000"/>
        </w:rPr>
        <w:t>INSTRUCTIONS TO THE BIDDERS</w:t>
      </w:r>
    </w:p>
    <w:p w14:paraId="0129D26B" w14:textId="053A2F06" w:rsidR="00983FA7" w:rsidRPr="00FC34DE" w:rsidRDefault="00983FA7" w:rsidP="00983FA7">
      <w:pPr>
        <w:pStyle w:val="ListParagraph"/>
        <w:numPr>
          <w:ilvl w:val="1"/>
          <w:numId w:val="70"/>
        </w:numPr>
        <w:spacing w:after="160" w:line="276" w:lineRule="auto"/>
        <w:ind w:left="284" w:hanging="710"/>
        <w:jc w:val="both"/>
        <w:rPr>
          <w:rFonts w:ascii="Bookman Old Style" w:eastAsia="Bookman Old Style" w:hAnsi="Bookman Old Style"/>
          <w:b/>
          <w:color w:val="000000"/>
        </w:rPr>
      </w:pPr>
      <w:r w:rsidRPr="00FC34DE">
        <w:rPr>
          <w:rFonts w:ascii="Bookman Old Style" w:hAnsi="Bookman Old Style"/>
          <w:b/>
          <w:sz w:val="28"/>
          <w:szCs w:val="28"/>
        </w:rPr>
        <w:t xml:space="preserve">Procedure proposed to be adopted by </w:t>
      </w:r>
      <w:r w:rsidR="00301E59" w:rsidRPr="00FC34DE">
        <w:rPr>
          <w:rFonts w:ascii="Bookman Old Style" w:hAnsi="Bookman Old Style"/>
          <w:b/>
          <w:sz w:val="28"/>
          <w:szCs w:val="28"/>
        </w:rPr>
        <w:t>HESCOM</w:t>
      </w:r>
      <w:r w:rsidRPr="00FC34DE">
        <w:rPr>
          <w:rFonts w:ascii="Bookman Old Style" w:hAnsi="Bookman Old Style"/>
          <w:b/>
          <w:sz w:val="28"/>
          <w:szCs w:val="28"/>
        </w:rPr>
        <w:t xml:space="preserve"> for implementation of the scheme:</w:t>
      </w:r>
    </w:p>
    <w:p w14:paraId="3C79F1E4" w14:textId="77777777" w:rsidR="00983FA7" w:rsidRPr="00FC34DE" w:rsidRDefault="00983FA7" w:rsidP="00983FA7">
      <w:pPr>
        <w:pStyle w:val="ListParagraph"/>
        <w:widowControl w:val="0"/>
        <w:tabs>
          <w:tab w:val="left" w:pos="1012"/>
        </w:tabs>
        <w:autoSpaceDE w:val="0"/>
        <w:autoSpaceDN w:val="0"/>
        <w:spacing w:before="124"/>
        <w:ind w:left="0" w:right="-46"/>
        <w:jc w:val="both"/>
        <w:rPr>
          <w:rFonts w:ascii="Bookman Old Style" w:hAnsi="Bookman Old Style"/>
          <w:b/>
          <w:sz w:val="12"/>
          <w:szCs w:val="12"/>
        </w:rPr>
      </w:pPr>
    </w:p>
    <w:p w14:paraId="2D419950" w14:textId="6BFFE6E8" w:rsidR="00983FA7" w:rsidRPr="00FC34DE" w:rsidRDefault="00983FA7" w:rsidP="00983FA7">
      <w:pPr>
        <w:pStyle w:val="ListParagraph"/>
        <w:numPr>
          <w:ilvl w:val="0"/>
          <w:numId w:val="68"/>
        </w:numPr>
        <w:spacing w:line="276" w:lineRule="auto"/>
        <w:ind w:left="0" w:hanging="426"/>
        <w:jc w:val="both"/>
        <w:rPr>
          <w:rFonts w:ascii="Bookman Old Style" w:hAnsi="Bookman Old Style"/>
        </w:rPr>
      </w:pPr>
      <w:r w:rsidRPr="00FC34DE">
        <w:rPr>
          <w:rFonts w:ascii="Bookman Old Style" w:hAnsi="Bookman Old Style"/>
        </w:rPr>
        <w:t xml:space="preserve">The MNRE has allocated a capacity of </w:t>
      </w:r>
      <w:r w:rsidR="00A275A5" w:rsidRPr="00FC34DE">
        <w:rPr>
          <w:rFonts w:ascii="Bookman Old Style" w:hAnsi="Bookman Old Style"/>
        </w:rPr>
        <w:t>1</w:t>
      </w:r>
      <w:r w:rsidR="00AA5282" w:rsidRPr="00FC34DE">
        <w:rPr>
          <w:rFonts w:ascii="Bookman Old Style" w:hAnsi="Bookman Old Style"/>
        </w:rPr>
        <w:t>0</w:t>
      </w:r>
      <w:r w:rsidRPr="00FC34DE">
        <w:rPr>
          <w:rFonts w:ascii="Bookman Old Style" w:hAnsi="Bookman Old Style"/>
        </w:rPr>
        <w:t xml:space="preserve"> MW for </w:t>
      </w:r>
      <w:r w:rsidR="00301E59" w:rsidRPr="00FC34DE">
        <w:rPr>
          <w:rFonts w:ascii="Bookman Old Style" w:hAnsi="Bookman Old Style"/>
        </w:rPr>
        <w:t>HESCOM</w:t>
      </w:r>
      <w:r w:rsidRPr="00FC34DE">
        <w:rPr>
          <w:rFonts w:ascii="Bookman Old Style" w:hAnsi="Bookman Old Style"/>
        </w:rPr>
        <w:t xml:space="preserve"> for the financial year 202</w:t>
      </w:r>
      <w:r w:rsidR="00C93F9F" w:rsidRPr="00FC34DE">
        <w:rPr>
          <w:rFonts w:ascii="Bookman Old Style" w:hAnsi="Bookman Old Style"/>
        </w:rPr>
        <w:t>1</w:t>
      </w:r>
      <w:r w:rsidRPr="00FC34DE">
        <w:rPr>
          <w:rFonts w:ascii="Bookman Old Style" w:hAnsi="Bookman Old Style"/>
        </w:rPr>
        <w:t>-2</w:t>
      </w:r>
      <w:r w:rsidR="00C93F9F" w:rsidRPr="00FC34DE">
        <w:rPr>
          <w:rFonts w:ascii="Bookman Old Style" w:hAnsi="Bookman Old Style"/>
        </w:rPr>
        <w:t>2</w:t>
      </w:r>
      <w:r w:rsidRPr="00FC34DE">
        <w:rPr>
          <w:rFonts w:ascii="Bookman Old Style" w:hAnsi="Bookman Old Style"/>
        </w:rPr>
        <w:t>.</w:t>
      </w:r>
    </w:p>
    <w:p w14:paraId="7EDAE8A8" w14:textId="6456DBDC" w:rsidR="00983FA7" w:rsidRPr="00FC34DE" w:rsidRDefault="00983FA7" w:rsidP="000C0082">
      <w:pPr>
        <w:spacing w:line="276" w:lineRule="auto"/>
        <w:jc w:val="both"/>
        <w:rPr>
          <w:rFonts w:ascii="Bookman Old Style" w:hAnsi="Bookman Old Style"/>
        </w:rPr>
      </w:pPr>
      <w:r w:rsidRPr="00FC34DE">
        <w:rPr>
          <w:rFonts w:ascii="Bookman Old Style" w:hAnsi="Bookman Old Style"/>
        </w:rPr>
        <w:t xml:space="preserve">To encourage installation of Solar Rooftop Plants across all areas in </w:t>
      </w:r>
      <w:r w:rsidR="00301E59" w:rsidRPr="00FC34DE">
        <w:rPr>
          <w:rFonts w:ascii="Bookman Old Style" w:hAnsi="Bookman Old Style"/>
        </w:rPr>
        <w:t>HESCOM</w:t>
      </w:r>
      <w:r w:rsidRPr="00FC34DE">
        <w:rPr>
          <w:rFonts w:ascii="Bookman Old Style" w:hAnsi="Bookman Old Style"/>
        </w:rPr>
        <w:t xml:space="preserve"> jurisdiction, the capacity allocation of </w:t>
      </w:r>
      <w:r w:rsidR="00A275A5" w:rsidRPr="00FC34DE">
        <w:rPr>
          <w:rFonts w:ascii="Bookman Old Style" w:hAnsi="Bookman Old Style"/>
        </w:rPr>
        <w:t>1</w:t>
      </w:r>
      <w:r w:rsidR="00AA5282" w:rsidRPr="00FC34DE">
        <w:rPr>
          <w:rFonts w:ascii="Bookman Old Style" w:hAnsi="Bookman Old Style"/>
        </w:rPr>
        <w:t>0</w:t>
      </w:r>
      <w:r w:rsidRPr="00FC34DE">
        <w:rPr>
          <w:rFonts w:ascii="Bookman Old Style" w:hAnsi="Bookman Old Style"/>
        </w:rPr>
        <w:t xml:space="preserve"> MW is proposed </w:t>
      </w:r>
      <w:r w:rsidR="000C0082" w:rsidRPr="00FC34DE">
        <w:rPr>
          <w:rFonts w:ascii="Bookman Old Style" w:hAnsi="Bookman Old Style"/>
        </w:rPr>
        <w:t>and a</w:t>
      </w:r>
      <w:r w:rsidRPr="00FC34DE">
        <w:rPr>
          <w:rFonts w:ascii="Bookman Old Style" w:hAnsi="Bookman Old Style"/>
        </w:rPr>
        <w:t>pplications from the Consumers will be received till the proposed capacity allocation is reached. The applications will be processed on first come first serve basis.</w:t>
      </w:r>
    </w:p>
    <w:p w14:paraId="34BB75BD" w14:textId="77777777" w:rsidR="000C0082" w:rsidRPr="00FC34DE" w:rsidRDefault="000C0082" w:rsidP="000C0082">
      <w:pPr>
        <w:spacing w:line="276" w:lineRule="auto"/>
        <w:jc w:val="both"/>
        <w:rPr>
          <w:rFonts w:ascii="Bookman Old Style" w:hAnsi="Bookman Old Style"/>
        </w:rPr>
      </w:pPr>
    </w:p>
    <w:p w14:paraId="678BAEA1" w14:textId="0A6BB6A4" w:rsidR="00474953" w:rsidRPr="00FC34DE" w:rsidRDefault="00474953" w:rsidP="000E444F">
      <w:pPr>
        <w:pStyle w:val="ListParagraph"/>
        <w:numPr>
          <w:ilvl w:val="0"/>
          <w:numId w:val="68"/>
        </w:numPr>
        <w:spacing w:line="276" w:lineRule="auto"/>
        <w:ind w:left="0" w:hanging="426"/>
        <w:jc w:val="both"/>
        <w:rPr>
          <w:rFonts w:ascii="Bookman Old Style" w:hAnsi="Bookman Old Style"/>
        </w:rPr>
      </w:pPr>
      <w:r w:rsidRPr="00FC34DE">
        <w:rPr>
          <w:rFonts w:ascii="Bookman Old Style" w:hAnsi="Bookman Old Style"/>
        </w:rPr>
        <w:t xml:space="preserve">Bidders are required quote their </w:t>
      </w:r>
      <w:r w:rsidR="000C0082" w:rsidRPr="00FC34DE">
        <w:rPr>
          <w:rFonts w:ascii="Bookman Old Style" w:hAnsi="Bookman Old Style"/>
        </w:rPr>
        <w:t>maximum capacity</w:t>
      </w:r>
      <w:r w:rsidR="000F72F0" w:rsidRPr="00FC34DE">
        <w:rPr>
          <w:rFonts w:ascii="Bookman Old Style" w:hAnsi="Bookman Old Style"/>
        </w:rPr>
        <w:t xml:space="preserve"> for one or more</w:t>
      </w:r>
      <w:r w:rsidR="00EC0D69" w:rsidRPr="00FC34DE">
        <w:rPr>
          <w:rFonts w:ascii="Bookman Old Style" w:hAnsi="Bookman Old Style"/>
        </w:rPr>
        <w:t>/all</w:t>
      </w:r>
      <w:r w:rsidR="000F72F0" w:rsidRPr="00FC34DE">
        <w:rPr>
          <w:rFonts w:ascii="Bookman Old Style" w:hAnsi="Bookman Old Style"/>
        </w:rPr>
        <w:t xml:space="preserve"> parts (PART A, PART B, PART C, PART D) as detailed in clause 2.0</w:t>
      </w:r>
      <w:r w:rsidR="000C0082" w:rsidRPr="00FC34DE">
        <w:rPr>
          <w:rFonts w:ascii="Bookman Old Style" w:hAnsi="Bookman Old Style"/>
        </w:rPr>
        <w:t>.</w:t>
      </w:r>
      <w:r w:rsidR="000F72F0" w:rsidRPr="00FC34DE">
        <w:rPr>
          <w:rFonts w:ascii="Bookman Old Style" w:hAnsi="Bookman Old Style"/>
        </w:rPr>
        <w:t xml:space="preserve"> A bidder can participate in more than one </w:t>
      </w:r>
      <w:r w:rsidR="000C0082" w:rsidRPr="00FC34DE">
        <w:rPr>
          <w:rFonts w:ascii="Bookman Old Style" w:hAnsi="Bookman Old Style"/>
        </w:rPr>
        <w:t>category</w:t>
      </w:r>
      <w:r w:rsidR="000F72F0" w:rsidRPr="00FC34DE">
        <w:rPr>
          <w:rFonts w:ascii="Bookman Old Style" w:hAnsi="Bookman Old Style"/>
        </w:rPr>
        <w:t xml:space="preserve"> and can quote different rates for different </w:t>
      </w:r>
      <w:r w:rsidR="000C0082" w:rsidRPr="00FC34DE">
        <w:rPr>
          <w:rFonts w:ascii="Bookman Old Style" w:hAnsi="Bookman Old Style"/>
        </w:rPr>
        <w:t>categories</w:t>
      </w:r>
      <w:r w:rsidR="000F72F0" w:rsidRPr="00FC34DE">
        <w:rPr>
          <w:rFonts w:ascii="Bookman Old Style" w:hAnsi="Bookman Old Style"/>
        </w:rPr>
        <w:t>.</w:t>
      </w:r>
    </w:p>
    <w:p w14:paraId="18272729" w14:textId="77777777" w:rsidR="00474953" w:rsidRPr="00FC34DE" w:rsidRDefault="00474953" w:rsidP="00983FA7">
      <w:pPr>
        <w:pStyle w:val="ListParagraph"/>
        <w:widowControl w:val="0"/>
        <w:tabs>
          <w:tab w:val="left" w:pos="1012"/>
        </w:tabs>
        <w:autoSpaceDE w:val="0"/>
        <w:autoSpaceDN w:val="0"/>
        <w:spacing w:before="124" w:line="276" w:lineRule="auto"/>
        <w:ind w:left="0" w:right="-46"/>
        <w:jc w:val="both"/>
        <w:rPr>
          <w:rFonts w:ascii="Bookman Old Style" w:hAnsi="Bookman Old Style"/>
          <w:color w:val="FF0000"/>
        </w:rPr>
      </w:pPr>
    </w:p>
    <w:p w14:paraId="7C6961B0" w14:textId="17419DCF" w:rsidR="000F72F0" w:rsidRPr="00FC34DE" w:rsidRDefault="00301E59" w:rsidP="000E444F">
      <w:pPr>
        <w:pStyle w:val="ListParagraph"/>
        <w:numPr>
          <w:ilvl w:val="0"/>
          <w:numId w:val="68"/>
        </w:numPr>
        <w:spacing w:line="276" w:lineRule="auto"/>
        <w:ind w:left="0" w:hanging="426"/>
        <w:jc w:val="both"/>
        <w:rPr>
          <w:rFonts w:ascii="Bookman Old Style" w:hAnsi="Bookman Old Style"/>
        </w:rPr>
      </w:pPr>
      <w:r w:rsidRPr="00FC34DE">
        <w:rPr>
          <w:rFonts w:ascii="Bookman Old Style" w:hAnsi="Bookman Old Style"/>
        </w:rPr>
        <w:t>HESCOM</w:t>
      </w:r>
      <w:r w:rsidR="00983FA7" w:rsidRPr="00FC34DE">
        <w:rPr>
          <w:rFonts w:ascii="Bookman Old Style" w:hAnsi="Bookman Old Style"/>
        </w:rPr>
        <w:t xml:space="preserve"> </w:t>
      </w:r>
      <w:r w:rsidR="00BD58C1" w:rsidRPr="00FC34DE">
        <w:rPr>
          <w:rFonts w:ascii="Bookman Old Style" w:hAnsi="Bookman Old Style"/>
        </w:rPr>
        <w:t>is developing</w:t>
      </w:r>
      <w:r w:rsidR="00983FA7" w:rsidRPr="00FC34DE">
        <w:rPr>
          <w:rFonts w:ascii="Bookman Old Style" w:hAnsi="Bookman Old Style"/>
        </w:rPr>
        <w:t xml:space="preserve"> simplified and user-friendly online portal for implementation of the SRTPV scheme wherein all the stages of implementation i.e., from application registration to commissioning can be tracked online. </w:t>
      </w:r>
    </w:p>
    <w:p w14:paraId="4B4FDC33" w14:textId="77777777" w:rsidR="00BD58C1" w:rsidRPr="00FC34DE" w:rsidRDefault="00BD58C1" w:rsidP="00BD58C1">
      <w:pPr>
        <w:pStyle w:val="ListParagraph"/>
        <w:spacing w:line="276" w:lineRule="auto"/>
        <w:ind w:left="0"/>
        <w:jc w:val="both"/>
        <w:rPr>
          <w:rFonts w:ascii="Bookman Old Style" w:hAnsi="Bookman Old Style"/>
        </w:rPr>
      </w:pPr>
    </w:p>
    <w:p w14:paraId="15969B09" w14:textId="4D147395" w:rsidR="00983FA7" w:rsidRPr="00FC34DE" w:rsidRDefault="00863359" w:rsidP="00983FA7">
      <w:pPr>
        <w:pStyle w:val="ListParagraph"/>
        <w:numPr>
          <w:ilvl w:val="0"/>
          <w:numId w:val="68"/>
        </w:numPr>
        <w:spacing w:line="276" w:lineRule="auto"/>
        <w:ind w:left="0" w:hanging="426"/>
        <w:jc w:val="both"/>
        <w:rPr>
          <w:rFonts w:ascii="Bookman Old Style" w:hAnsi="Bookman Old Style"/>
        </w:rPr>
      </w:pPr>
      <w:r w:rsidRPr="00FC34DE">
        <w:rPr>
          <w:rFonts w:ascii="Bookman Old Style" w:hAnsi="Bookman Old Style"/>
        </w:rPr>
        <w:t xml:space="preserve">Interested Consumers for this scheme are required to apply online through </w:t>
      </w:r>
      <w:r w:rsidR="00301E59" w:rsidRPr="00FC34DE">
        <w:rPr>
          <w:rFonts w:ascii="Bookman Old Style" w:hAnsi="Bookman Old Style"/>
        </w:rPr>
        <w:t>HESCOM</w:t>
      </w:r>
      <w:r w:rsidRPr="00FC34DE">
        <w:rPr>
          <w:rFonts w:ascii="Bookman Old Style" w:hAnsi="Bookman Old Style"/>
        </w:rPr>
        <w:t xml:space="preserve"> web portal. </w:t>
      </w:r>
      <w:r w:rsidR="00983FA7" w:rsidRPr="00FC34DE">
        <w:rPr>
          <w:rFonts w:ascii="Bookman Old Style" w:hAnsi="Bookman Old Style"/>
        </w:rPr>
        <w:t>Only online applications will be accepted under this scheme and there is no scope for offline application.</w:t>
      </w:r>
    </w:p>
    <w:p w14:paraId="4DC657D9" w14:textId="77777777" w:rsidR="00983FA7" w:rsidRPr="00FC34DE" w:rsidRDefault="00983FA7" w:rsidP="00983FA7">
      <w:pPr>
        <w:pStyle w:val="ListParagraph"/>
        <w:spacing w:line="276" w:lineRule="auto"/>
        <w:rPr>
          <w:rFonts w:ascii="Bookman Old Style" w:hAnsi="Bookman Old Style"/>
        </w:rPr>
      </w:pPr>
    </w:p>
    <w:p w14:paraId="4D2506C8" w14:textId="1D1DA2EE" w:rsidR="00983FA7" w:rsidRPr="00FC34DE" w:rsidRDefault="00983FA7" w:rsidP="00983FA7">
      <w:pPr>
        <w:pStyle w:val="ListParagraph"/>
        <w:numPr>
          <w:ilvl w:val="0"/>
          <w:numId w:val="68"/>
        </w:numPr>
        <w:spacing w:line="276" w:lineRule="auto"/>
        <w:ind w:left="0" w:hanging="426"/>
        <w:jc w:val="both"/>
        <w:rPr>
          <w:rFonts w:ascii="Bookman Old Style" w:hAnsi="Bookman Old Style"/>
        </w:rPr>
      </w:pPr>
      <w:r w:rsidRPr="00FC34DE">
        <w:rPr>
          <w:rFonts w:ascii="Bookman Old Style" w:hAnsi="Bookman Old Style"/>
        </w:rPr>
        <w:t xml:space="preserve">Identification and Survey of prospective beneficiaries and facilitating/assisting registration of the SRTPV project through </w:t>
      </w:r>
      <w:r w:rsidR="00301E59" w:rsidRPr="00FC34DE">
        <w:rPr>
          <w:rFonts w:ascii="Bookman Old Style" w:hAnsi="Bookman Old Style"/>
        </w:rPr>
        <w:t>HESCOM</w:t>
      </w:r>
      <w:r w:rsidRPr="00FC34DE">
        <w:rPr>
          <w:rFonts w:ascii="Bookman Old Style" w:hAnsi="Bookman Old Style"/>
        </w:rPr>
        <w:t xml:space="preserve"> online portal is in the scope of the successful bidder.</w:t>
      </w:r>
    </w:p>
    <w:p w14:paraId="20821687" w14:textId="77777777" w:rsidR="00983FA7" w:rsidRPr="00FC34DE" w:rsidRDefault="00983FA7" w:rsidP="00983FA7">
      <w:pPr>
        <w:pStyle w:val="ListParagraph"/>
        <w:spacing w:line="276" w:lineRule="auto"/>
        <w:ind w:left="0"/>
        <w:jc w:val="both"/>
        <w:rPr>
          <w:rFonts w:ascii="Bookman Old Style" w:hAnsi="Bookman Old Style"/>
          <w:color w:val="FF0000"/>
        </w:rPr>
      </w:pPr>
    </w:p>
    <w:p w14:paraId="39A6F3CA" w14:textId="7DC326BB" w:rsidR="00983FA7" w:rsidRPr="00FC34DE" w:rsidRDefault="00301E59" w:rsidP="00983FA7">
      <w:pPr>
        <w:pStyle w:val="ListParagraph"/>
        <w:numPr>
          <w:ilvl w:val="0"/>
          <w:numId w:val="68"/>
        </w:numPr>
        <w:spacing w:line="276" w:lineRule="auto"/>
        <w:ind w:left="0" w:hanging="426"/>
        <w:jc w:val="both"/>
        <w:rPr>
          <w:rFonts w:ascii="Bookman Old Style" w:hAnsi="Bookman Old Style"/>
        </w:rPr>
      </w:pPr>
      <w:r w:rsidRPr="00FC34DE">
        <w:rPr>
          <w:rFonts w:ascii="Bookman Old Style" w:hAnsi="Bookman Old Style"/>
        </w:rPr>
        <w:t>HESCOM</w:t>
      </w:r>
      <w:r w:rsidR="00983FA7" w:rsidRPr="00FC34DE">
        <w:rPr>
          <w:rFonts w:ascii="Bookman Old Style" w:hAnsi="Bookman Old Style"/>
        </w:rPr>
        <w:t xml:space="preserve">, through its online portal will provide option for SRTPV applicants to select any one of the empanelled agencies among the agencies empanelled by </w:t>
      </w:r>
      <w:r w:rsidRPr="00FC34DE">
        <w:rPr>
          <w:rFonts w:ascii="Bookman Old Style" w:hAnsi="Bookman Old Style"/>
        </w:rPr>
        <w:t>HESCOM</w:t>
      </w:r>
      <w:r w:rsidR="00983FA7" w:rsidRPr="00FC34DE">
        <w:rPr>
          <w:rFonts w:ascii="Bookman Old Style" w:hAnsi="Bookman Old Style"/>
        </w:rPr>
        <w:t xml:space="preserve"> for carrying of installation of their SRTPV plant. This option would be enabled for the applicants at the time of execution of Power Purchase Agreement.</w:t>
      </w:r>
    </w:p>
    <w:p w14:paraId="2E102046" w14:textId="77777777" w:rsidR="00D77DC8" w:rsidRPr="00FC34DE" w:rsidRDefault="00D77DC8" w:rsidP="00D77DC8">
      <w:pPr>
        <w:pStyle w:val="ListParagraph"/>
        <w:spacing w:line="276" w:lineRule="auto"/>
        <w:ind w:left="0"/>
        <w:jc w:val="both"/>
        <w:rPr>
          <w:rFonts w:ascii="Bookman Old Style" w:hAnsi="Bookman Old Style"/>
        </w:rPr>
      </w:pPr>
    </w:p>
    <w:p w14:paraId="3F6D03AC" w14:textId="57FC2F52" w:rsidR="0068575A" w:rsidRPr="00FC34DE" w:rsidRDefault="0068575A" w:rsidP="00D77DC8">
      <w:pPr>
        <w:pStyle w:val="ListParagraph"/>
        <w:numPr>
          <w:ilvl w:val="0"/>
          <w:numId w:val="68"/>
        </w:numPr>
        <w:spacing w:line="276" w:lineRule="auto"/>
        <w:ind w:left="0" w:hanging="426"/>
        <w:jc w:val="both"/>
        <w:rPr>
          <w:rFonts w:ascii="Bookman Old Style" w:hAnsi="Bookman Old Style"/>
          <w:b/>
          <w:color w:val="FF0000"/>
        </w:rPr>
      </w:pPr>
      <w:r w:rsidRPr="00FC34DE">
        <w:rPr>
          <w:rFonts w:ascii="Bookman Old Style" w:hAnsi="Bookman Old Style"/>
          <w:b/>
          <w:color w:val="FF0000"/>
        </w:rPr>
        <w:lastRenderedPageBreak/>
        <w:t>Payments:</w:t>
      </w:r>
    </w:p>
    <w:p w14:paraId="48BBF20F" w14:textId="77777777" w:rsidR="00983FA7" w:rsidRPr="00FC34DE" w:rsidRDefault="00983FA7" w:rsidP="00D77DC8">
      <w:pPr>
        <w:pStyle w:val="ListParagraph"/>
        <w:spacing w:line="276" w:lineRule="auto"/>
        <w:ind w:left="0"/>
        <w:jc w:val="both"/>
        <w:rPr>
          <w:rFonts w:ascii="Bookman Old Style" w:hAnsi="Bookman Old Style"/>
          <w:color w:val="FF0000"/>
        </w:rPr>
      </w:pPr>
      <w:r w:rsidRPr="00FC34DE">
        <w:rPr>
          <w:rFonts w:ascii="Bookman Old Style" w:hAnsi="Bookman Old Style"/>
          <w:color w:val="FF0000"/>
        </w:rPr>
        <w:t>The Consumer has to make the following payments.</w:t>
      </w:r>
    </w:p>
    <w:p w14:paraId="7831B0A2" w14:textId="77777777" w:rsidR="00D77DC8" w:rsidRPr="00FC34DE" w:rsidRDefault="00D77DC8" w:rsidP="00D77DC8">
      <w:pPr>
        <w:pStyle w:val="ListParagraph"/>
        <w:spacing w:line="276" w:lineRule="auto"/>
        <w:ind w:left="0"/>
        <w:jc w:val="both"/>
        <w:rPr>
          <w:rFonts w:ascii="Bookman Old Style" w:hAnsi="Bookman Old Style"/>
          <w:color w:val="FF0000"/>
        </w:rPr>
      </w:pPr>
    </w:p>
    <w:p w14:paraId="40DBA0E0" w14:textId="3B8E6F9A" w:rsidR="00D77DC8" w:rsidRPr="00FC34DE" w:rsidRDefault="00983FA7" w:rsidP="00D77DC8">
      <w:pPr>
        <w:spacing w:line="276" w:lineRule="auto"/>
        <w:jc w:val="both"/>
        <w:rPr>
          <w:rFonts w:ascii="Bookman Old Style" w:hAnsi="Bookman Old Style"/>
          <w:b/>
        </w:rPr>
      </w:pPr>
      <w:r w:rsidRPr="00FC34DE">
        <w:rPr>
          <w:rFonts w:ascii="Bookman Old Style" w:hAnsi="Bookman Old Style"/>
          <w:b/>
        </w:rPr>
        <w:t>Application &amp; Facilitation fees</w:t>
      </w:r>
      <w:r w:rsidR="00D77DC8" w:rsidRPr="00FC34DE">
        <w:rPr>
          <w:rFonts w:ascii="Bookman Old Style" w:hAnsi="Bookman Old Style"/>
          <w:b/>
        </w:rPr>
        <w:t xml:space="preserve">: (To </w:t>
      </w:r>
      <w:r w:rsidR="00301E59" w:rsidRPr="00FC34DE">
        <w:rPr>
          <w:rFonts w:ascii="Bookman Old Style" w:hAnsi="Bookman Old Style"/>
          <w:b/>
        </w:rPr>
        <w:t>HESCOM</w:t>
      </w:r>
      <w:r w:rsidR="00D77DC8" w:rsidRPr="00FC34DE">
        <w:rPr>
          <w:rFonts w:ascii="Bookman Old Style" w:hAnsi="Bookman Old Style"/>
          <w:b/>
        </w:rPr>
        <w:t>)</w:t>
      </w:r>
    </w:p>
    <w:p w14:paraId="1805CE89" w14:textId="551C7C5B" w:rsidR="00983FA7" w:rsidRPr="00FC34DE" w:rsidRDefault="00983FA7" w:rsidP="00D77DC8">
      <w:pPr>
        <w:spacing w:line="276" w:lineRule="auto"/>
        <w:jc w:val="both"/>
        <w:rPr>
          <w:rFonts w:ascii="Bookman Old Style" w:hAnsi="Bookman Old Style"/>
          <w:sz w:val="8"/>
        </w:rPr>
      </w:pPr>
    </w:p>
    <w:tbl>
      <w:tblPr>
        <w:tblStyle w:val="TableGrid"/>
        <w:tblW w:w="8788" w:type="dxa"/>
        <w:tblInd w:w="392" w:type="dxa"/>
        <w:tblLayout w:type="fixed"/>
        <w:tblLook w:val="04A0" w:firstRow="1" w:lastRow="0" w:firstColumn="1" w:lastColumn="0" w:noHBand="0" w:noVBand="1"/>
      </w:tblPr>
      <w:tblGrid>
        <w:gridCol w:w="567"/>
        <w:gridCol w:w="2977"/>
        <w:gridCol w:w="1701"/>
        <w:gridCol w:w="1559"/>
        <w:gridCol w:w="1984"/>
      </w:tblGrid>
      <w:tr w:rsidR="00983FA7" w:rsidRPr="00FC34DE" w14:paraId="0646185B" w14:textId="77777777" w:rsidTr="00107DB5">
        <w:tc>
          <w:tcPr>
            <w:tcW w:w="567" w:type="dxa"/>
          </w:tcPr>
          <w:p w14:paraId="31D1239B" w14:textId="77777777" w:rsidR="00983FA7" w:rsidRPr="00FC34DE" w:rsidRDefault="00983FA7" w:rsidP="00983FA7">
            <w:pPr>
              <w:pStyle w:val="ListParagraph"/>
              <w:spacing w:line="276" w:lineRule="auto"/>
              <w:ind w:left="0"/>
              <w:jc w:val="both"/>
              <w:rPr>
                <w:rFonts w:ascii="Bookman Old Style" w:hAnsi="Bookman Old Style"/>
                <w:sz w:val="23"/>
                <w:szCs w:val="23"/>
              </w:rPr>
            </w:pPr>
            <w:proofErr w:type="spellStart"/>
            <w:r w:rsidRPr="00FC34DE">
              <w:rPr>
                <w:rFonts w:ascii="Bookman Old Style" w:hAnsi="Bookman Old Style"/>
                <w:sz w:val="23"/>
                <w:szCs w:val="23"/>
              </w:rPr>
              <w:t>Sl</w:t>
            </w:r>
            <w:proofErr w:type="spellEnd"/>
            <w:r w:rsidRPr="00FC34DE">
              <w:rPr>
                <w:rFonts w:ascii="Bookman Old Style" w:hAnsi="Bookman Old Style"/>
                <w:sz w:val="23"/>
                <w:szCs w:val="23"/>
              </w:rPr>
              <w:t xml:space="preserve"> No</w:t>
            </w:r>
          </w:p>
        </w:tc>
        <w:tc>
          <w:tcPr>
            <w:tcW w:w="2977" w:type="dxa"/>
          </w:tcPr>
          <w:p w14:paraId="3F4FAFE0" w14:textId="77777777" w:rsidR="00983FA7" w:rsidRPr="00FC34DE" w:rsidRDefault="00983FA7" w:rsidP="00983FA7">
            <w:pPr>
              <w:pStyle w:val="ListParagraph"/>
              <w:spacing w:line="276" w:lineRule="auto"/>
              <w:ind w:left="0"/>
              <w:jc w:val="both"/>
              <w:rPr>
                <w:rFonts w:ascii="Bookman Old Style" w:hAnsi="Bookman Old Style"/>
                <w:sz w:val="23"/>
                <w:szCs w:val="23"/>
              </w:rPr>
            </w:pPr>
            <w:r w:rsidRPr="00FC34DE">
              <w:rPr>
                <w:rFonts w:ascii="Bookman Old Style" w:hAnsi="Bookman Old Style"/>
                <w:sz w:val="23"/>
                <w:szCs w:val="23"/>
              </w:rPr>
              <w:t>Capacity of the proposed SRTPV Plant</w:t>
            </w:r>
          </w:p>
        </w:tc>
        <w:tc>
          <w:tcPr>
            <w:tcW w:w="1701" w:type="dxa"/>
          </w:tcPr>
          <w:p w14:paraId="6F1AF18C" w14:textId="77777777" w:rsidR="00983FA7" w:rsidRPr="00FC34DE" w:rsidRDefault="00983FA7" w:rsidP="00983FA7">
            <w:pPr>
              <w:pStyle w:val="ListParagraph"/>
              <w:spacing w:line="276" w:lineRule="auto"/>
              <w:ind w:left="0"/>
              <w:jc w:val="both"/>
              <w:rPr>
                <w:rFonts w:ascii="Bookman Old Style" w:hAnsi="Bookman Old Style"/>
                <w:sz w:val="23"/>
                <w:szCs w:val="23"/>
              </w:rPr>
            </w:pPr>
            <w:r w:rsidRPr="00FC34DE">
              <w:rPr>
                <w:rFonts w:ascii="Bookman Old Style" w:hAnsi="Bookman Old Style"/>
                <w:sz w:val="23"/>
                <w:szCs w:val="23"/>
              </w:rPr>
              <w:t>Registration Fee in Rs.</w:t>
            </w:r>
          </w:p>
        </w:tc>
        <w:tc>
          <w:tcPr>
            <w:tcW w:w="1559" w:type="dxa"/>
          </w:tcPr>
          <w:p w14:paraId="77B18B81" w14:textId="77777777" w:rsidR="00983FA7" w:rsidRPr="00FC34DE" w:rsidRDefault="00983FA7" w:rsidP="00983FA7">
            <w:pPr>
              <w:pStyle w:val="ListParagraph"/>
              <w:spacing w:line="276" w:lineRule="auto"/>
              <w:ind w:left="0"/>
              <w:jc w:val="both"/>
              <w:rPr>
                <w:rFonts w:ascii="Bookman Old Style" w:hAnsi="Bookman Old Style"/>
                <w:sz w:val="23"/>
                <w:szCs w:val="23"/>
              </w:rPr>
            </w:pPr>
            <w:r w:rsidRPr="00FC34DE">
              <w:rPr>
                <w:rFonts w:ascii="Bookman Old Style" w:hAnsi="Bookman Old Style"/>
                <w:sz w:val="23"/>
                <w:szCs w:val="23"/>
              </w:rPr>
              <w:t>Facilitation Fee in Rs.</w:t>
            </w:r>
          </w:p>
        </w:tc>
        <w:tc>
          <w:tcPr>
            <w:tcW w:w="1984" w:type="dxa"/>
          </w:tcPr>
          <w:p w14:paraId="7141D99C" w14:textId="77777777" w:rsidR="00983FA7" w:rsidRPr="00FC34DE" w:rsidRDefault="00983FA7" w:rsidP="00983FA7">
            <w:pPr>
              <w:pStyle w:val="ListParagraph"/>
              <w:spacing w:line="276" w:lineRule="auto"/>
              <w:ind w:left="0"/>
              <w:jc w:val="both"/>
              <w:rPr>
                <w:rFonts w:ascii="Bookman Old Style" w:hAnsi="Bookman Old Style"/>
                <w:sz w:val="23"/>
                <w:szCs w:val="23"/>
              </w:rPr>
            </w:pPr>
            <w:r w:rsidRPr="00FC34DE">
              <w:rPr>
                <w:rFonts w:ascii="Bookman Old Style" w:hAnsi="Bookman Old Style"/>
                <w:sz w:val="23"/>
                <w:szCs w:val="23"/>
              </w:rPr>
              <w:t>Total Amount in Rs.</w:t>
            </w:r>
          </w:p>
        </w:tc>
      </w:tr>
      <w:tr w:rsidR="001B45D7" w:rsidRPr="00FC34DE" w14:paraId="1A913B37" w14:textId="77777777" w:rsidTr="00107DB5">
        <w:tc>
          <w:tcPr>
            <w:tcW w:w="567" w:type="dxa"/>
          </w:tcPr>
          <w:p w14:paraId="4A211713" w14:textId="77777777" w:rsidR="001B45D7" w:rsidRPr="00FC34DE" w:rsidRDefault="001B45D7" w:rsidP="001B45D7">
            <w:pPr>
              <w:pStyle w:val="ListParagraph"/>
              <w:spacing w:line="276" w:lineRule="auto"/>
              <w:ind w:left="0"/>
              <w:jc w:val="both"/>
              <w:rPr>
                <w:rFonts w:ascii="Bookman Old Style" w:hAnsi="Bookman Old Style"/>
                <w:sz w:val="23"/>
                <w:szCs w:val="23"/>
              </w:rPr>
            </w:pPr>
            <w:r w:rsidRPr="00FC34DE">
              <w:rPr>
                <w:rFonts w:ascii="Bookman Old Style" w:hAnsi="Bookman Old Style"/>
                <w:sz w:val="23"/>
                <w:szCs w:val="23"/>
              </w:rPr>
              <w:t>1</w:t>
            </w:r>
          </w:p>
        </w:tc>
        <w:tc>
          <w:tcPr>
            <w:tcW w:w="2977" w:type="dxa"/>
          </w:tcPr>
          <w:p w14:paraId="727F20B2" w14:textId="77777777" w:rsidR="001B45D7" w:rsidRPr="00FC34DE" w:rsidRDefault="001B45D7" w:rsidP="001B45D7">
            <w:pPr>
              <w:pStyle w:val="ListParagraph"/>
              <w:spacing w:line="276" w:lineRule="auto"/>
              <w:ind w:left="0"/>
              <w:jc w:val="both"/>
              <w:rPr>
                <w:rFonts w:ascii="Bookman Old Style" w:hAnsi="Bookman Old Style"/>
                <w:sz w:val="23"/>
                <w:szCs w:val="23"/>
              </w:rPr>
            </w:pPr>
            <w:r w:rsidRPr="00FC34DE">
              <w:rPr>
                <w:rFonts w:ascii="Bookman Old Style" w:hAnsi="Bookman Old Style"/>
                <w:sz w:val="23"/>
                <w:szCs w:val="23"/>
              </w:rPr>
              <w:t xml:space="preserve">From 1kWP </w:t>
            </w:r>
            <w:proofErr w:type="spellStart"/>
            <w:r w:rsidRPr="00FC34DE">
              <w:rPr>
                <w:rFonts w:ascii="Bookman Old Style" w:hAnsi="Bookman Old Style"/>
                <w:sz w:val="23"/>
                <w:szCs w:val="23"/>
              </w:rPr>
              <w:t>upto</w:t>
            </w:r>
            <w:proofErr w:type="spellEnd"/>
            <w:r w:rsidRPr="00FC34DE">
              <w:rPr>
                <w:rFonts w:ascii="Bookman Old Style" w:hAnsi="Bookman Old Style"/>
                <w:sz w:val="23"/>
                <w:szCs w:val="23"/>
              </w:rPr>
              <w:t xml:space="preserve"> and inclusive of 5 </w:t>
            </w:r>
            <w:proofErr w:type="spellStart"/>
            <w:r w:rsidRPr="00FC34DE">
              <w:rPr>
                <w:rFonts w:ascii="Bookman Old Style" w:hAnsi="Bookman Old Style"/>
                <w:sz w:val="23"/>
                <w:szCs w:val="23"/>
              </w:rPr>
              <w:t>kWP</w:t>
            </w:r>
            <w:proofErr w:type="spellEnd"/>
          </w:p>
        </w:tc>
        <w:tc>
          <w:tcPr>
            <w:tcW w:w="1701" w:type="dxa"/>
          </w:tcPr>
          <w:p w14:paraId="121642FB" w14:textId="1DA74B57" w:rsidR="001B45D7" w:rsidRPr="00FC34DE" w:rsidRDefault="001B45D7" w:rsidP="001B45D7">
            <w:pPr>
              <w:pStyle w:val="ListParagraph"/>
              <w:spacing w:line="276" w:lineRule="auto"/>
              <w:ind w:left="0"/>
              <w:jc w:val="both"/>
              <w:rPr>
                <w:rFonts w:ascii="Bookman Old Style" w:hAnsi="Bookman Old Style"/>
                <w:sz w:val="23"/>
                <w:szCs w:val="23"/>
              </w:rPr>
            </w:pPr>
            <w:r w:rsidRPr="00FC34DE">
              <w:rPr>
                <w:rFonts w:ascii="Bookman Old Style" w:hAnsi="Bookman Old Style"/>
                <w:bCs/>
                <w:color w:val="000000"/>
              </w:rPr>
              <w:t>500/-</w:t>
            </w:r>
          </w:p>
        </w:tc>
        <w:tc>
          <w:tcPr>
            <w:tcW w:w="1559" w:type="dxa"/>
          </w:tcPr>
          <w:p w14:paraId="7B144377" w14:textId="07DCA486" w:rsidR="001B45D7" w:rsidRPr="00FC34DE" w:rsidRDefault="001B45D7" w:rsidP="001B45D7">
            <w:pPr>
              <w:pStyle w:val="ListParagraph"/>
              <w:spacing w:line="276" w:lineRule="auto"/>
              <w:ind w:left="0"/>
              <w:jc w:val="both"/>
              <w:rPr>
                <w:rFonts w:ascii="Bookman Old Style" w:hAnsi="Bookman Old Style"/>
                <w:sz w:val="23"/>
                <w:szCs w:val="23"/>
              </w:rPr>
            </w:pPr>
            <w:r w:rsidRPr="00FC34DE">
              <w:rPr>
                <w:rFonts w:ascii="Bookman Old Style" w:hAnsi="Bookman Old Style"/>
                <w:bCs/>
                <w:color w:val="000000"/>
              </w:rPr>
              <w:t>1000/-</w:t>
            </w:r>
          </w:p>
        </w:tc>
        <w:tc>
          <w:tcPr>
            <w:tcW w:w="1984" w:type="dxa"/>
          </w:tcPr>
          <w:p w14:paraId="536D137B" w14:textId="77777777" w:rsidR="001B45D7" w:rsidRPr="00FC34DE" w:rsidRDefault="001B45D7" w:rsidP="001B45D7">
            <w:pPr>
              <w:pStyle w:val="ListParagraph"/>
              <w:spacing w:line="276" w:lineRule="auto"/>
              <w:ind w:left="0"/>
              <w:jc w:val="both"/>
              <w:rPr>
                <w:rFonts w:ascii="Bookman Old Style" w:hAnsi="Bookman Old Style"/>
                <w:sz w:val="23"/>
                <w:szCs w:val="23"/>
              </w:rPr>
            </w:pPr>
            <w:r w:rsidRPr="00FC34DE">
              <w:rPr>
                <w:rFonts w:ascii="Bookman Old Style" w:hAnsi="Bookman Old Style"/>
                <w:sz w:val="23"/>
                <w:szCs w:val="23"/>
              </w:rPr>
              <w:t>1500 plus applicable GST.</w:t>
            </w:r>
          </w:p>
        </w:tc>
      </w:tr>
      <w:tr w:rsidR="001B45D7" w:rsidRPr="00FC34DE" w14:paraId="33E0A46E" w14:textId="77777777" w:rsidTr="00107DB5">
        <w:tc>
          <w:tcPr>
            <w:tcW w:w="567" w:type="dxa"/>
          </w:tcPr>
          <w:p w14:paraId="5099652D" w14:textId="77777777" w:rsidR="001B45D7" w:rsidRPr="00FC34DE" w:rsidRDefault="001B45D7" w:rsidP="001B45D7">
            <w:pPr>
              <w:pStyle w:val="ListParagraph"/>
              <w:spacing w:line="276" w:lineRule="auto"/>
              <w:ind w:left="0"/>
              <w:jc w:val="both"/>
              <w:rPr>
                <w:rFonts w:ascii="Bookman Old Style" w:hAnsi="Bookman Old Style"/>
                <w:sz w:val="23"/>
                <w:szCs w:val="23"/>
              </w:rPr>
            </w:pPr>
            <w:r w:rsidRPr="00FC34DE">
              <w:rPr>
                <w:rFonts w:ascii="Bookman Old Style" w:hAnsi="Bookman Old Style"/>
                <w:sz w:val="23"/>
                <w:szCs w:val="23"/>
              </w:rPr>
              <w:t>2</w:t>
            </w:r>
          </w:p>
        </w:tc>
        <w:tc>
          <w:tcPr>
            <w:tcW w:w="2977" w:type="dxa"/>
          </w:tcPr>
          <w:p w14:paraId="27CB5208" w14:textId="77777777" w:rsidR="001B45D7" w:rsidRPr="00FC34DE" w:rsidRDefault="001B45D7" w:rsidP="001B45D7">
            <w:pPr>
              <w:pStyle w:val="ListParagraph"/>
              <w:spacing w:line="276" w:lineRule="auto"/>
              <w:ind w:left="0"/>
              <w:jc w:val="both"/>
              <w:rPr>
                <w:rFonts w:ascii="Bookman Old Style" w:hAnsi="Bookman Old Style"/>
                <w:sz w:val="23"/>
                <w:szCs w:val="23"/>
              </w:rPr>
            </w:pPr>
            <w:r w:rsidRPr="00FC34DE">
              <w:rPr>
                <w:rFonts w:ascii="Bookman Old Style" w:hAnsi="Bookman Old Style"/>
                <w:sz w:val="23"/>
                <w:szCs w:val="23"/>
              </w:rPr>
              <w:t xml:space="preserve">Above 5kWP </w:t>
            </w:r>
            <w:proofErr w:type="spellStart"/>
            <w:r w:rsidRPr="00FC34DE">
              <w:rPr>
                <w:rFonts w:ascii="Bookman Old Style" w:hAnsi="Bookman Old Style"/>
                <w:sz w:val="23"/>
                <w:szCs w:val="23"/>
              </w:rPr>
              <w:t>upto</w:t>
            </w:r>
            <w:proofErr w:type="spellEnd"/>
            <w:r w:rsidRPr="00FC34DE">
              <w:rPr>
                <w:rFonts w:ascii="Bookman Old Style" w:hAnsi="Bookman Old Style"/>
                <w:sz w:val="23"/>
                <w:szCs w:val="23"/>
              </w:rPr>
              <w:t xml:space="preserve"> to and inclusive of 50 </w:t>
            </w:r>
            <w:proofErr w:type="spellStart"/>
            <w:r w:rsidRPr="00FC34DE">
              <w:rPr>
                <w:rFonts w:ascii="Bookman Old Style" w:hAnsi="Bookman Old Style"/>
                <w:sz w:val="23"/>
                <w:szCs w:val="23"/>
              </w:rPr>
              <w:t>kWp</w:t>
            </w:r>
            <w:proofErr w:type="spellEnd"/>
            <w:r w:rsidRPr="00FC34DE">
              <w:rPr>
                <w:rFonts w:ascii="Bookman Old Style" w:hAnsi="Bookman Old Style"/>
                <w:sz w:val="23"/>
                <w:szCs w:val="23"/>
              </w:rPr>
              <w:t xml:space="preserve"> </w:t>
            </w:r>
          </w:p>
        </w:tc>
        <w:tc>
          <w:tcPr>
            <w:tcW w:w="1701" w:type="dxa"/>
          </w:tcPr>
          <w:p w14:paraId="3E16B8D9" w14:textId="43692045" w:rsidR="001B45D7" w:rsidRPr="00FC34DE" w:rsidRDefault="001B45D7" w:rsidP="001B45D7">
            <w:pPr>
              <w:pStyle w:val="ListParagraph"/>
              <w:spacing w:line="276" w:lineRule="auto"/>
              <w:ind w:left="0"/>
              <w:jc w:val="both"/>
              <w:rPr>
                <w:rFonts w:ascii="Bookman Old Style" w:hAnsi="Bookman Old Style"/>
                <w:sz w:val="23"/>
                <w:szCs w:val="23"/>
              </w:rPr>
            </w:pPr>
            <w:r w:rsidRPr="00FC34DE">
              <w:rPr>
                <w:rFonts w:ascii="Bookman Old Style" w:hAnsi="Bookman Old Style"/>
                <w:bCs/>
                <w:color w:val="000000"/>
              </w:rPr>
              <w:t>1000/-</w:t>
            </w:r>
          </w:p>
        </w:tc>
        <w:tc>
          <w:tcPr>
            <w:tcW w:w="1559" w:type="dxa"/>
          </w:tcPr>
          <w:p w14:paraId="08BE42AA" w14:textId="4CA9F42E" w:rsidR="001B45D7" w:rsidRPr="00FC34DE" w:rsidRDefault="001B45D7" w:rsidP="001B45D7">
            <w:pPr>
              <w:pStyle w:val="ListParagraph"/>
              <w:spacing w:line="276" w:lineRule="auto"/>
              <w:ind w:left="0"/>
              <w:jc w:val="both"/>
              <w:rPr>
                <w:rFonts w:ascii="Bookman Old Style" w:hAnsi="Bookman Old Style"/>
                <w:sz w:val="23"/>
                <w:szCs w:val="23"/>
              </w:rPr>
            </w:pPr>
            <w:r w:rsidRPr="00FC34DE">
              <w:rPr>
                <w:rFonts w:ascii="Bookman Old Style" w:hAnsi="Bookman Old Style"/>
                <w:bCs/>
                <w:color w:val="000000"/>
              </w:rPr>
              <w:t>2000/-</w:t>
            </w:r>
          </w:p>
        </w:tc>
        <w:tc>
          <w:tcPr>
            <w:tcW w:w="1984" w:type="dxa"/>
          </w:tcPr>
          <w:p w14:paraId="06102178" w14:textId="4E4F9AE5" w:rsidR="001B45D7" w:rsidRPr="00FC34DE" w:rsidRDefault="001B45D7" w:rsidP="001B45D7">
            <w:pPr>
              <w:pStyle w:val="ListParagraph"/>
              <w:spacing w:line="276" w:lineRule="auto"/>
              <w:ind w:left="0"/>
              <w:jc w:val="both"/>
              <w:rPr>
                <w:rFonts w:ascii="Bookman Old Style" w:hAnsi="Bookman Old Style"/>
                <w:sz w:val="23"/>
                <w:szCs w:val="23"/>
              </w:rPr>
            </w:pPr>
            <w:r w:rsidRPr="00FC34DE">
              <w:rPr>
                <w:rFonts w:ascii="Bookman Old Style" w:hAnsi="Bookman Old Style"/>
                <w:sz w:val="23"/>
                <w:szCs w:val="23"/>
              </w:rPr>
              <w:t>3000 plus applicable GST.</w:t>
            </w:r>
          </w:p>
        </w:tc>
      </w:tr>
      <w:tr w:rsidR="001B45D7" w:rsidRPr="00FC34DE" w14:paraId="7BA7E63F" w14:textId="77777777" w:rsidTr="00107DB5">
        <w:tc>
          <w:tcPr>
            <w:tcW w:w="567" w:type="dxa"/>
          </w:tcPr>
          <w:p w14:paraId="4C10CD67" w14:textId="77777777" w:rsidR="001B45D7" w:rsidRPr="00FC34DE" w:rsidRDefault="001B45D7" w:rsidP="001B45D7">
            <w:pPr>
              <w:pStyle w:val="ListParagraph"/>
              <w:spacing w:line="276" w:lineRule="auto"/>
              <w:ind w:left="0"/>
              <w:jc w:val="both"/>
              <w:rPr>
                <w:rFonts w:ascii="Bookman Old Style" w:hAnsi="Bookman Old Style"/>
                <w:sz w:val="23"/>
                <w:szCs w:val="23"/>
              </w:rPr>
            </w:pPr>
            <w:r w:rsidRPr="00FC34DE">
              <w:rPr>
                <w:rFonts w:ascii="Bookman Old Style" w:hAnsi="Bookman Old Style"/>
                <w:sz w:val="23"/>
                <w:szCs w:val="23"/>
              </w:rPr>
              <w:t>3</w:t>
            </w:r>
          </w:p>
        </w:tc>
        <w:tc>
          <w:tcPr>
            <w:tcW w:w="2977" w:type="dxa"/>
          </w:tcPr>
          <w:p w14:paraId="3BA4C029" w14:textId="29FB0F85" w:rsidR="001B45D7" w:rsidRPr="00FC34DE" w:rsidRDefault="001B45D7" w:rsidP="001B45D7">
            <w:pPr>
              <w:pStyle w:val="ListParagraph"/>
              <w:spacing w:line="276" w:lineRule="auto"/>
              <w:ind w:left="0"/>
              <w:jc w:val="both"/>
              <w:rPr>
                <w:rFonts w:ascii="Bookman Old Style" w:hAnsi="Bookman Old Style"/>
                <w:sz w:val="23"/>
                <w:szCs w:val="23"/>
              </w:rPr>
            </w:pPr>
            <w:r w:rsidRPr="00FC34DE">
              <w:rPr>
                <w:rFonts w:ascii="Bookman Old Style" w:hAnsi="Bookman Old Style"/>
                <w:sz w:val="23"/>
                <w:szCs w:val="23"/>
              </w:rPr>
              <w:t xml:space="preserve">Above 50 </w:t>
            </w:r>
            <w:proofErr w:type="spellStart"/>
            <w:r w:rsidRPr="00FC34DE">
              <w:rPr>
                <w:rFonts w:ascii="Bookman Old Style" w:hAnsi="Bookman Old Style"/>
                <w:sz w:val="23"/>
                <w:szCs w:val="23"/>
              </w:rPr>
              <w:t>kWP</w:t>
            </w:r>
            <w:proofErr w:type="spellEnd"/>
            <w:r w:rsidRPr="00FC34DE">
              <w:rPr>
                <w:rFonts w:ascii="Bookman Old Style" w:hAnsi="Bookman Old Style"/>
                <w:sz w:val="23"/>
                <w:szCs w:val="23"/>
              </w:rPr>
              <w:t xml:space="preserve"> and </w:t>
            </w:r>
            <w:proofErr w:type="spellStart"/>
            <w:r w:rsidRPr="00FC34DE">
              <w:rPr>
                <w:rFonts w:ascii="Bookman Old Style" w:hAnsi="Bookman Old Style"/>
                <w:sz w:val="23"/>
                <w:szCs w:val="23"/>
              </w:rPr>
              <w:t>upto</w:t>
            </w:r>
            <w:proofErr w:type="spellEnd"/>
            <w:r w:rsidRPr="00FC34DE">
              <w:rPr>
                <w:rFonts w:ascii="Bookman Old Style" w:hAnsi="Bookman Old Style"/>
                <w:sz w:val="23"/>
                <w:szCs w:val="23"/>
              </w:rPr>
              <w:t xml:space="preserve"> 500 </w:t>
            </w:r>
            <w:proofErr w:type="spellStart"/>
            <w:r w:rsidRPr="00FC34DE">
              <w:rPr>
                <w:rFonts w:ascii="Bookman Old Style" w:hAnsi="Bookman Old Style"/>
                <w:sz w:val="23"/>
                <w:szCs w:val="23"/>
              </w:rPr>
              <w:t>kWp</w:t>
            </w:r>
            <w:proofErr w:type="spellEnd"/>
            <w:r w:rsidRPr="00FC34DE">
              <w:rPr>
                <w:rFonts w:ascii="Bookman Old Style" w:hAnsi="Bookman Old Style"/>
                <w:sz w:val="23"/>
                <w:szCs w:val="23"/>
              </w:rPr>
              <w:t xml:space="preserve"> </w:t>
            </w:r>
          </w:p>
        </w:tc>
        <w:tc>
          <w:tcPr>
            <w:tcW w:w="1701" w:type="dxa"/>
          </w:tcPr>
          <w:p w14:paraId="3A6CB345" w14:textId="14F719D4" w:rsidR="001B45D7" w:rsidRPr="00FC34DE" w:rsidRDefault="001B45D7" w:rsidP="001B45D7">
            <w:pPr>
              <w:pStyle w:val="ListParagraph"/>
              <w:spacing w:line="276" w:lineRule="auto"/>
              <w:ind w:left="0"/>
              <w:jc w:val="both"/>
              <w:rPr>
                <w:rFonts w:ascii="Bookman Old Style" w:hAnsi="Bookman Old Style"/>
                <w:sz w:val="23"/>
                <w:szCs w:val="23"/>
              </w:rPr>
            </w:pPr>
            <w:r w:rsidRPr="00FC34DE">
              <w:rPr>
                <w:rFonts w:ascii="Bookman Old Style" w:hAnsi="Bookman Old Style"/>
                <w:bCs/>
                <w:color w:val="000000"/>
              </w:rPr>
              <w:t>2000/-</w:t>
            </w:r>
          </w:p>
        </w:tc>
        <w:tc>
          <w:tcPr>
            <w:tcW w:w="1559" w:type="dxa"/>
          </w:tcPr>
          <w:p w14:paraId="772637C1" w14:textId="22C1FC14" w:rsidR="001B45D7" w:rsidRPr="00FC34DE" w:rsidRDefault="001B45D7" w:rsidP="001B45D7">
            <w:pPr>
              <w:pStyle w:val="ListParagraph"/>
              <w:spacing w:line="276" w:lineRule="auto"/>
              <w:ind w:left="0"/>
              <w:jc w:val="both"/>
              <w:rPr>
                <w:rFonts w:ascii="Bookman Old Style" w:hAnsi="Bookman Old Style"/>
                <w:sz w:val="23"/>
                <w:szCs w:val="23"/>
              </w:rPr>
            </w:pPr>
            <w:r w:rsidRPr="00FC34DE">
              <w:rPr>
                <w:rFonts w:ascii="Bookman Old Style" w:hAnsi="Bookman Old Style"/>
                <w:bCs/>
                <w:color w:val="000000"/>
              </w:rPr>
              <w:t>5000/-</w:t>
            </w:r>
          </w:p>
        </w:tc>
        <w:tc>
          <w:tcPr>
            <w:tcW w:w="1984" w:type="dxa"/>
          </w:tcPr>
          <w:p w14:paraId="1035D137" w14:textId="6915F5D0" w:rsidR="001B45D7" w:rsidRPr="00FC34DE" w:rsidRDefault="00D34129" w:rsidP="001B45D7">
            <w:pPr>
              <w:pStyle w:val="ListParagraph"/>
              <w:spacing w:line="276" w:lineRule="auto"/>
              <w:ind w:left="0"/>
              <w:jc w:val="both"/>
              <w:rPr>
                <w:rFonts w:ascii="Bookman Old Style" w:hAnsi="Bookman Old Style"/>
                <w:sz w:val="23"/>
                <w:szCs w:val="23"/>
              </w:rPr>
            </w:pPr>
            <w:r w:rsidRPr="00FC34DE">
              <w:rPr>
                <w:rFonts w:ascii="Bookman Old Style" w:hAnsi="Bookman Old Style"/>
                <w:sz w:val="23"/>
                <w:szCs w:val="23"/>
              </w:rPr>
              <w:t>7</w:t>
            </w:r>
            <w:r w:rsidR="001B45D7" w:rsidRPr="00FC34DE">
              <w:rPr>
                <w:rFonts w:ascii="Bookman Old Style" w:hAnsi="Bookman Old Style"/>
                <w:sz w:val="23"/>
                <w:szCs w:val="23"/>
              </w:rPr>
              <w:t>000 plus applicable GST.</w:t>
            </w:r>
          </w:p>
        </w:tc>
      </w:tr>
    </w:tbl>
    <w:p w14:paraId="7338F2B9" w14:textId="77777777" w:rsidR="00983FA7" w:rsidRPr="00FC34DE" w:rsidRDefault="00983FA7" w:rsidP="00983FA7">
      <w:pPr>
        <w:pStyle w:val="ListParagraph"/>
        <w:spacing w:line="276" w:lineRule="auto"/>
        <w:jc w:val="both"/>
        <w:rPr>
          <w:rFonts w:ascii="Bookman Old Style" w:hAnsi="Bookman Old Style"/>
        </w:rPr>
      </w:pPr>
    </w:p>
    <w:p w14:paraId="49BA551D" w14:textId="77777777" w:rsidR="00D77DC8" w:rsidRPr="00FC34DE" w:rsidRDefault="00983FA7" w:rsidP="00BD58C1">
      <w:pPr>
        <w:pStyle w:val="ListParagraph"/>
        <w:numPr>
          <w:ilvl w:val="0"/>
          <w:numId w:val="68"/>
        </w:numPr>
        <w:spacing w:line="276" w:lineRule="auto"/>
        <w:ind w:left="0" w:hanging="426"/>
        <w:jc w:val="both"/>
        <w:rPr>
          <w:rFonts w:ascii="Bookman Old Style" w:hAnsi="Bookman Old Style"/>
          <w:b/>
        </w:rPr>
      </w:pPr>
      <w:r w:rsidRPr="00FC34DE">
        <w:rPr>
          <w:rFonts w:ascii="Bookman Old Style" w:hAnsi="Bookman Old Style"/>
          <w:b/>
        </w:rPr>
        <w:t>Cost of Installation &amp; Commissioning</w:t>
      </w:r>
      <w:r w:rsidR="00D77DC8" w:rsidRPr="00FC34DE">
        <w:rPr>
          <w:rFonts w:ascii="Bookman Old Style" w:hAnsi="Bookman Old Style"/>
          <w:b/>
        </w:rPr>
        <w:t>: (To Empanelled agency)</w:t>
      </w:r>
    </w:p>
    <w:p w14:paraId="28AD15F4" w14:textId="5444FFC7" w:rsidR="00D77DC8" w:rsidRPr="00FC34DE" w:rsidRDefault="00D77DC8" w:rsidP="00D77DC8">
      <w:pPr>
        <w:spacing w:line="276" w:lineRule="auto"/>
        <w:jc w:val="both"/>
        <w:rPr>
          <w:rFonts w:ascii="Bookman Old Style" w:hAnsi="Bookman Old Style"/>
        </w:rPr>
      </w:pPr>
      <w:r w:rsidRPr="00FC34DE">
        <w:rPr>
          <w:rFonts w:ascii="Bookman Old Style" w:hAnsi="Bookman Old Style"/>
        </w:rPr>
        <w:t>Consumer has to pay the amount exclusive of CFA amount for the registered capacity towards the cost of installation directly to the empaneled vendor. The cost per kW will be the cost discovered through this RFP for that capacity category.</w:t>
      </w:r>
    </w:p>
    <w:p w14:paraId="2DE93152" w14:textId="77777777" w:rsidR="00983FA7" w:rsidRPr="00FC34DE" w:rsidRDefault="00983FA7" w:rsidP="00983FA7">
      <w:pPr>
        <w:pStyle w:val="ListParagraph"/>
        <w:spacing w:line="276" w:lineRule="auto"/>
        <w:jc w:val="both"/>
        <w:rPr>
          <w:rFonts w:ascii="Bookman Old Style" w:hAnsi="Bookman Old Style"/>
          <w:color w:val="FF0000"/>
          <w:sz w:val="14"/>
        </w:rPr>
      </w:pPr>
    </w:p>
    <w:p w14:paraId="6615EBC1" w14:textId="77777777" w:rsidR="00983FA7" w:rsidRPr="00FC34DE" w:rsidRDefault="00983FA7" w:rsidP="000C0082">
      <w:pPr>
        <w:pStyle w:val="ListParagraph"/>
        <w:numPr>
          <w:ilvl w:val="0"/>
          <w:numId w:val="68"/>
        </w:numPr>
        <w:spacing w:line="276" w:lineRule="auto"/>
        <w:ind w:left="0" w:hanging="426"/>
        <w:jc w:val="both"/>
        <w:rPr>
          <w:rFonts w:ascii="Bookman Old Style" w:hAnsi="Bookman Old Style"/>
          <w:b/>
        </w:rPr>
      </w:pPr>
      <w:r w:rsidRPr="00FC34DE">
        <w:rPr>
          <w:rFonts w:ascii="Bookman Old Style" w:hAnsi="Bookman Old Style"/>
          <w:b/>
        </w:rPr>
        <w:t>Cost of Metering:</w:t>
      </w:r>
    </w:p>
    <w:p w14:paraId="72024A90" w14:textId="18019D51" w:rsidR="00983FA7" w:rsidRPr="00FC34DE" w:rsidRDefault="00983FA7" w:rsidP="00983FA7">
      <w:pPr>
        <w:spacing w:line="276" w:lineRule="auto"/>
        <w:jc w:val="both"/>
        <w:rPr>
          <w:rFonts w:ascii="Bookman Old Style" w:hAnsi="Bookman Old Style"/>
        </w:rPr>
      </w:pPr>
      <w:r w:rsidRPr="00FC34DE">
        <w:rPr>
          <w:rFonts w:ascii="Bookman Old Style" w:hAnsi="Bookman Old Style"/>
        </w:rPr>
        <w:t>Consumer has to pay the cost of the bi-directional meter and the related necessary components of met</w:t>
      </w:r>
      <w:r w:rsidR="00530FC4" w:rsidRPr="00FC34DE">
        <w:rPr>
          <w:rFonts w:ascii="Bookman Old Style" w:hAnsi="Bookman Old Style"/>
        </w:rPr>
        <w:t>e</w:t>
      </w:r>
      <w:r w:rsidRPr="00FC34DE">
        <w:rPr>
          <w:rFonts w:ascii="Bookman Old Style" w:hAnsi="Bookman Old Style"/>
        </w:rPr>
        <w:t xml:space="preserve">ring system. </w:t>
      </w:r>
    </w:p>
    <w:p w14:paraId="5CF37564" w14:textId="77777777" w:rsidR="00983FA7" w:rsidRPr="00FC34DE" w:rsidRDefault="00983FA7" w:rsidP="00983FA7">
      <w:pPr>
        <w:spacing w:line="276" w:lineRule="auto"/>
        <w:jc w:val="both"/>
        <w:rPr>
          <w:rFonts w:ascii="Bookman Old Style" w:hAnsi="Bookman Old Style"/>
          <w:sz w:val="18"/>
        </w:rPr>
      </w:pPr>
    </w:p>
    <w:p w14:paraId="02EB5992" w14:textId="08424FCA" w:rsidR="00983FA7" w:rsidRPr="00FC34DE" w:rsidRDefault="00983FA7" w:rsidP="00983FA7">
      <w:pPr>
        <w:pStyle w:val="ListParagraph"/>
        <w:numPr>
          <w:ilvl w:val="0"/>
          <w:numId w:val="68"/>
        </w:numPr>
        <w:spacing w:line="276" w:lineRule="auto"/>
        <w:ind w:left="0" w:hanging="426"/>
        <w:jc w:val="both"/>
        <w:rPr>
          <w:rFonts w:ascii="Bookman Old Style" w:hAnsi="Bookman Old Style"/>
        </w:rPr>
      </w:pPr>
      <w:r w:rsidRPr="00FC34DE">
        <w:rPr>
          <w:rFonts w:ascii="Bookman Old Style" w:hAnsi="Bookman Old Style"/>
          <w:b/>
          <w:bCs/>
        </w:rPr>
        <w:t xml:space="preserve">Technical Feasibility: </w:t>
      </w:r>
      <w:r w:rsidRPr="00FC34DE">
        <w:rPr>
          <w:rFonts w:ascii="Bookman Old Style" w:hAnsi="Bookman Old Style"/>
        </w:rPr>
        <w:t xml:space="preserve">Technical feasibility for the applications will be provided by the concerned sub divisional officers of </w:t>
      </w:r>
      <w:r w:rsidR="00301E59" w:rsidRPr="00FC34DE">
        <w:rPr>
          <w:rFonts w:ascii="Bookman Old Style" w:hAnsi="Bookman Old Style"/>
        </w:rPr>
        <w:t>HESCOM</w:t>
      </w:r>
      <w:r w:rsidRPr="00FC34DE">
        <w:rPr>
          <w:rFonts w:ascii="Bookman Old Style" w:hAnsi="Bookman Old Style"/>
        </w:rPr>
        <w:t>. The applications will be rejected if they are not technically feasible.</w:t>
      </w:r>
    </w:p>
    <w:p w14:paraId="19D7DA28" w14:textId="77777777" w:rsidR="00983FA7" w:rsidRPr="00FC34DE" w:rsidRDefault="00983FA7" w:rsidP="00983FA7">
      <w:pPr>
        <w:spacing w:line="276" w:lineRule="auto"/>
        <w:jc w:val="both"/>
        <w:rPr>
          <w:rFonts w:ascii="Bookman Old Style" w:hAnsi="Bookman Old Style"/>
          <w:sz w:val="14"/>
        </w:rPr>
      </w:pPr>
    </w:p>
    <w:p w14:paraId="08D8F925" w14:textId="4AC159FD" w:rsidR="00983FA7" w:rsidRPr="00FC34DE" w:rsidRDefault="00983FA7" w:rsidP="00983FA7">
      <w:pPr>
        <w:pStyle w:val="ListParagraph"/>
        <w:numPr>
          <w:ilvl w:val="0"/>
          <w:numId w:val="68"/>
        </w:numPr>
        <w:spacing w:line="276" w:lineRule="auto"/>
        <w:ind w:left="0" w:hanging="426"/>
        <w:jc w:val="both"/>
        <w:rPr>
          <w:rFonts w:ascii="Bookman Old Style" w:hAnsi="Bookman Old Style"/>
        </w:rPr>
      </w:pPr>
      <w:r w:rsidRPr="00FC34DE">
        <w:rPr>
          <w:rFonts w:ascii="Bookman Old Style" w:hAnsi="Bookman Old Style"/>
        </w:rPr>
        <w:t xml:space="preserve">The </w:t>
      </w:r>
      <w:r w:rsidRPr="00FC34DE">
        <w:rPr>
          <w:rFonts w:ascii="Bookman Old Style" w:hAnsi="Bookman Old Style"/>
          <w:b/>
        </w:rPr>
        <w:t>Power Purchase Agreement (PPA)</w:t>
      </w:r>
      <w:r w:rsidRPr="00FC34DE">
        <w:rPr>
          <w:rFonts w:ascii="Bookman Old Style" w:hAnsi="Bookman Old Style"/>
        </w:rPr>
        <w:t xml:space="preserve"> will be executed with the registered applicants, if the installation of SRTPV plant is found to be technically feasible. The PPA will be executed in accordance with KERC SRTPV regulations on</w:t>
      </w:r>
      <w:r w:rsidR="00F86C94" w:rsidRPr="00FC34DE">
        <w:rPr>
          <w:rFonts w:ascii="Bookman Old Style" w:hAnsi="Bookman Old Style"/>
        </w:rPr>
        <w:t xml:space="preserve"> </w:t>
      </w:r>
      <w:r w:rsidRPr="00FC34DE">
        <w:rPr>
          <w:rFonts w:ascii="Bookman Old Style" w:hAnsi="Bookman Old Style"/>
        </w:rPr>
        <w:t>Non-Judicial stamp paper of Rs. 200. The cost of the stamp paper shall be borne by the Consumer.</w:t>
      </w:r>
    </w:p>
    <w:p w14:paraId="06DAA4EF" w14:textId="77777777" w:rsidR="00983FA7" w:rsidRPr="00FC34DE" w:rsidRDefault="00983FA7" w:rsidP="00983FA7">
      <w:pPr>
        <w:pStyle w:val="ListParagraph"/>
        <w:spacing w:line="276" w:lineRule="auto"/>
        <w:rPr>
          <w:rFonts w:ascii="Bookman Old Style" w:hAnsi="Bookman Old Style"/>
          <w:sz w:val="14"/>
        </w:rPr>
      </w:pPr>
    </w:p>
    <w:p w14:paraId="0CF629E9" w14:textId="43EC2669" w:rsidR="00983FA7" w:rsidRPr="00FC34DE" w:rsidRDefault="00983FA7" w:rsidP="00983FA7">
      <w:pPr>
        <w:pStyle w:val="ListParagraph"/>
        <w:numPr>
          <w:ilvl w:val="0"/>
          <w:numId w:val="68"/>
        </w:numPr>
        <w:spacing w:line="276" w:lineRule="auto"/>
        <w:ind w:left="0" w:hanging="426"/>
        <w:jc w:val="both"/>
        <w:rPr>
          <w:rFonts w:ascii="Bookman Old Style" w:hAnsi="Bookman Old Style"/>
        </w:rPr>
      </w:pPr>
      <w:r w:rsidRPr="00FC34DE">
        <w:rPr>
          <w:rFonts w:ascii="Bookman Old Style" w:hAnsi="Bookman Old Style"/>
        </w:rPr>
        <w:t xml:space="preserve">The empanelled agency has to install and commission the SRTPV plant in accordance with timelines mentioned is subsequent sections of this </w:t>
      </w:r>
      <w:r w:rsidR="003177BA" w:rsidRPr="00FC34DE">
        <w:rPr>
          <w:rFonts w:ascii="Bookman Old Style" w:hAnsi="Bookman Old Style"/>
        </w:rPr>
        <w:t>RFP</w:t>
      </w:r>
      <w:r w:rsidRPr="00FC34DE">
        <w:rPr>
          <w:rFonts w:ascii="Bookman Old Style" w:hAnsi="Bookman Old Style"/>
        </w:rPr>
        <w:t>.</w:t>
      </w:r>
    </w:p>
    <w:p w14:paraId="5AB29540" w14:textId="77777777" w:rsidR="00983FA7" w:rsidRPr="00FC34DE" w:rsidRDefault="00983FA7" w:rsidP="00983FA7">
      <w:pPr>
        <w:pStyle w:val="ListParagraph"/>
        <w:spacing w:line="276" w:lineRule="auto"/>
        <w:ind w:left="1134"/>
        <w:jc w:val="both"/>
        <w:rPr>
          <w:rFonts w:ascii="Bookman Old Style" w:hAnsi="Bookman Old Style"/>
        </w:rPr>
      </w:pPr>
    </w:p>
    <w:p w14:paraId="1014AEA4" w14:textId="38C43F4E" w:rsidR="00983FA7" w:rsidRPr="00FC34DE" w:rsidRDefault="00983FA7" w:rsidP="00983FA7">
      <w:pPr>
        <w:pStyle w:val="ListParagraph"/>
        <w:numPr>
          <w:ilvl w:val="0"/>
          <w:numId w:val="68"/>
        </w:numPr>
        <w:spacing w:line="276" w:lineRule="auto"/>
        <w:ind w:left="0" w:hanging="426"/>
        <w:jc w:val="both"/>
        <w:rPr>
          <w:rFonts w:ascii="Bookman Old Style" w:hAnsi="Bookman Old Style"/>
        </w:rPr>
      </w:pPr>
      <w:r w:rsidRPr="00FC34DE">
        <w:rPr>
          <w:rFonts w:ascii="Bookman Old Style" w:hAnsi="Bookman Old Style"/>
        </w:rPr>
        <w:t xml:space="preserve">Consumer has to co-ordinate with empanelled agency and </w:t>
      </w:r>
      <w:r w:rsidR="00301E59" w:rsidRPr="00FC34DE">
        <w:rPr>
          <w:rFonts w:ascii="Bookman Old Style" w:hAnsi="Bookman Old Style"/>
        </w:rPr>
        <w:t>HESCOM</w:t>
      </w:r>
      <w:r w:rsidRPr="00FC34DE">
        <w:rPr>
          <w:rFonts w:ascii="Bookman Old Style" w:hAnsi="Bookman Old Style"/>
        </w:rPr>
        <w:t xml:space="preserve"> at all stages of implementation i.e., from application to registration to commissioning to enable installation of SRTPV plant in accordance with KERC /</w:t>
      </w:r>
      <w:r w:rsidR="00301E59" w:rsidRPr="00FC34DE">
        <w:rPr>
          <w:rFonts w:ascii="Bookman Old Style" w:hAnsi="Bookman Old Style"/>
        </w:rPr>
        <w:t>HESCOM</w:t>
      </w:r>
      <w:r w:rsidRPr="00FC34DE">
        <w:rPr>
          <w:rFonts w:ascii="Bookman Old Style" w:hAnsi="Bookman Old Style"/>
        </w:rPr>
        <w:t xml:space="preserve"> guidelines.</w:t>
      </w:r>
    </w:p>
    <w:p w14:paraId="047C7CC2" w14:textId="33423F3B" w:rsidR="00983FA7" w:rsidRPr="00FC34DE" w:rsidRDefault="00983FA7" w:rsidP="00983FA7">
      <w:pPr>
        <w:pStyle w:val="ListParagraph"/>
        <w:spacing w:line="276" w:lineRule="auto"/>
        <w:rPr>
          <w:rFonts w:ascii="Bookman Old Style" w:hAnsi="Bookman Old Style"/>
          <w:color w:val="FF0000"/>
          <w:sz w:val="14"/>
        </w:rPr>
      </w:pPr>
    </w:p>
    <w:p w14:paraId="36CAD447" w14:textId="77777777" w:rsidR="00983FA7" w:rsidRPr="00FC34DE" w:rsidRDefault="00983FA7" w:rsidP="00E6066E">
      <w:pPr>
        <w:pStyle w:val="ListParagraph"/>
        <w:numPr>
          <w:ilvl w:val="1"/>
          <w:numId w:val="70"/>
        </w:numPr>
        <w:spacing w:after="160" w:line="276" w:lineRule="auto"/>
        <w:ind w:left="284" w:hanging="851"/>
        <w:jc w:val="both"/>
        <w:rPr>
          <w:rFonts w:ascii="Bookman Old Style" w:hAnsi="Bookman Old Style"/>
          <w:b/>
          <w:bCs/>
          <w:color w:val="FF0000"/>
          <w:szCs w:val="28"/>
        </w:rPr>
      </w:pPr>
      <w:r w:rsidRPr="00FC34DE">
        <w:rPr>
          <w:rFonts w:ascii="Bookman Old Style" w:hAnsi="Bookman Old Style"/>
          <w:b/>
          <w:bCs/>
          <w:color w:val="FF0000"/>
          <w:szCs w:val="28"/>
        </w:rPr>
        <w:t>Timelines &amp; Capacity Allocation:</w:t>
      </w:r>
    </w:p>
    <w:p w14:paraId="1E3E6B4E" w14:textId="5F6D290E" w:rsidR="00983FA7" w:rsidRPr="00FC34DE" w:rsidRDefault="00301E59" w:rsidP="00983FA7">
      <w:pPr>
        <w:pStyle w:val="ListParagraph"/>
        <w:spacing w:line="276" w:lineRule="auto"/>
        <w:ind w:left="0"/>
        <w:jc w:val="both"/>
        <w:rPr>
          <w:rFonts w:ascii="Bookman Old Style" w:hAnsi="Bookman Old Style"/>
        </w:rPr>
      </w:pPr>
      <w:r w:rsidRPr="00FC34DE">
        <w:rPr>
          <w:rFonts w:ascii="Bookman Old Style" w:hAnsi="Bookman Old Style"/>
        </w:rPr>
        <w:t>HESCOM</w:t>
      </w:r>
      <w:r w:rsidR="00983FA7" w:rsidRPr="00FC34DE">
        <w:rPr>
          <w:rFonts w:ascii="Bookman Old Style" w:hAnsi="Bookman Old Style"/>
        </w:rPr>
        <w:t xml:space="preserve">, through its online portal will enable receipt of application from the interested domestic Consumers of </w:t>
      </w:r>
      <w:r w:rsidRPr="00FC34DE">
        <w:rPr>
          <w:rFonts w:ascii="Bookman Old Style" w:hAnsi="Bookman Old Style"/>
        </w:rPr>
        <w:t>HESCOM</w:t>
      </w:r>
      <w:r w:rsidR="00983FA7" w:rsidRPr="00FC34DE">
        <w:rPr>
          <w:rFonts w:ascii="Bookman Old Style" w:hAnsi="Bookman Old Style"/>
        </w:rPr>
        <w:t xml:space="preserve"> for participation in this scheme. The online portal will be enabled for registration of applications under this scheme only after empanelment of the agencies through this </w:t>
      </w:r>
      <w:r w:rsidR="00893994" w:rsidRPr="00FC34DE">
        <w:rPr>
          <w:rFonts w:ascii="Bookman Old Style" w:hAnsi="Bookman Old Style"/>
        </w:rPr>
        <w:t>RFP</w:t>
      </w:r>
      <w:r w:rsidR="00983FA7" w:rsidRPr="00FC34DE">
        <w:rPr>
          <w:rFonts w:ascii="Bookman Old Style" w:hAnsi="Bookman Old Style"/>
        </w:rPr>
        <w:t xml:space="preserve">. </w:t>
      </w:r>
    </w:p>
    <w:p w14:paraId="5BA75C10" w14:textId="77777777" w:rsidR="00983FA7" w:rsidRPr="00FC34DE" w:rsidRDefault="00983FA7" w:rsidP="00983FA7">
      <w:pPr>
        <w:pStyle w:val="ListParagraph"/>
        <w:spacing w:line="276" w:lineRule="auto"/>
        <w:ind w:left="0"/>
        <w:jc w:val="both"/>
        <w:rPr>
          <w:rFonts w:ascii="Bookman Old Style" w:hAnsi="Bookman Old Style"/>
          <w:sz w:val="12"/>
          <w:szCs w:val="12"/>
        </w:rPr>
      </w:pPr>
    </w:p>
    <w:p w14:paraId="3E83ABA7" w14:textId="77777777" w:rsidR="00983FA7" w:rsidRPr="00FC34DE" w:rsidRDefault="00983FA7" w:rsidP="00983FA7">
      <w:pPr>
        <w:pStyle w:val="ListParagraph"/>
        <w:spacing w:line="276" w:lineRule="auto"/>
        <w:ind w:left="0"/>
        <w:jc w:val="both"/>
        <w:rPr>
          <w:rFonts w:ascii="Bookman Old Style" w:hAnsi="Bookman Old Style"/>
        </w:rPr>
      </w:pPr>
      <w:r w:rsidRPr="00FC34DE">
        <w:rPr>
          <w:rFonts w:ascii="Bookman Old Style" w:hAnsi="Bookman Old Style"/>
        </w:rPr>
        <w:lastRenderedPageBreak/>
        <w:t>The following is the timeline for implementation of the scheme:</w:t>
      </w:r>
    </w:p>
    <w:p w14:paraId="5C5CF757" w14:textId="77777777" w:rsidR="00983FA7" w:rsidRPr="00FC34DE" w:rsidRDefault="00983FA7" w:rsidP="00983FA7">
      <w:pPr>
        <w:pStyle w:val="ListParagraph"/>
        <w:spacing w:line="276" w:lineRule="auto"/>
        <w:ind w:left="0"/>
        <w:jc w:val="both"/>
        <w:rPr>
          <w:rFonts w:ascii="Bookman Old Style" w:hAnsi="Bookman Old Style"/>
          <w:sz w:val="8"/>
          <w:szCs w:val="8"/>
        </w:rPr>
      </w:pPr>
    </w:p>
    <w:p w14:paraId="75899DFE" w14:textId="77777777" w:rsidR="00983FA7" w:rsidRPr="00FC34DE" w:rsidRDefault="00983FA7" w:rsidP="00983FA7">
      <w:pPr>
        <w:pStyle w:val="ListParagraph"/>
        <w:spacing w:line="276" w:lineRule="auto"/>
        <w:ind w:left="0"/>
        <w:jc w:val="both"/>
        <w:rPr>
          <w:rFonts w:ascii="Bookman Old Style" w:hAnsi="Bookman Old Style"/>
        </w:rPr>
      </w:pPr>
      <w:r w:rsidRPr="00FC34DE">
        <w:rPr>
          <w:rFonts w:ascii="Bookman Old Style" w:hAnsi="Bookman Old Style"/>
        </w:rPr>
        <w:t>The activities listed against the timeline mentioned below shall be completed within the empanelment duration.</w:t>
      </w:r>
    </w:p>
    <w:p w14:paraId="3B7F0DDD" w14:textId="77777777" w:rsidR="00983FA7" w:rsidRPr="00FC34DE" w:rsidRDefault="00983FA7" w:rsidP="00983FA7">
      <w:pPr>
        <w:pStyle w:val="ListParagraph"/>
        <w:spacing w:line="276" w:lineRule="auto"/>
        <w:ind w:left="0"/>
        <w:jc w:val="both"/>
        <w:rPr>
          <w:rFonts w:ascii="Bookman Old Style" w:hAnsi="Bookman Old Style"/>
          <w:color w:val="FF0000"/>
          <w:sz w:val="12"/>
          <w:szCs w:val="1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1"/>
        <w:gridCol w:w="4229"/>
        <w:gridCol w:w="2322"/>
        <w:gridCol w:w="2409"/>
      </w:tblGrid>
      <w:tr w:rsidR="0094659A" w:rsidRPr="00FC34DE" w14:paraId="5F37E2AC" w14:textId="77777777" w:rsidTr="00CF6769">
        <w:tc>
          <w:tcPr>
            <w:tcW w:w="396" w:type="pct"/>
            <w:tcBorders>
              <w:top w:val="single" w:sz="4" w:space="0" w:color="auto"/>
              <w:left w:val="single" w:sz="4" w:space="0" w:color="auto"/>
              <w:bottom w:val="single" w:sz="4" w:space="0" w:color="auto"/>
              <w:right w:val="single" w:sz="4" w:space="0" w:color="auto"/>
            </w:tcBorders>
            <w:vAlign w:val="center"/>
            <w:hideMark/>
          </w:tcPr>
          <w:p w14:paraId="3A965579" w14:textId="77777777" w:rsidR="000C0082" w:rsidRPr="00FC34DE" w:rsidRDefault="0094659A">
            <w:pPr>
              <w:pStyle w:val="ListParagraph"/>
              <w:spacing w:line="360" w:lineRule="auto"/>
              <w:ind w:left="0"/>
              <w:jc w:val="center"/>
              <w:rPr>
                <w:rFonts w:ascii="Bookman Old Style" w:hAnsi="Bookman Old Style"/>
                <w:b/>
                <w:lang w:val="en-US"/>
              </w:rPr>
            </w:pPr>
            <w:r w:rsidRPr="00FC34DE">
              <w:rPr>
                <w:rFonts w:ascii="Bookman Old Style" w:hAnsi="Bookman Old Style"/>
                <w:b/>
                <w:lang w:val="en-US"/>
              </w:rPr>
              <w:t>Sl.</w:t>
            </w:r>
          </w:p>
          <w:p w14:paraId="5DF41069" w14:textId="3459E929" w:rsidR="0094659A" w:rsidRPr="00FC34DE" w:rsidRDefault="0094659A">
            <w:pPr>
              <w:pStyle w:val="ListParagraph"/>
              <w:spacing w:line="360" w:lineRule="auto"/>
              <w:ind w:left="0"/>
              <w:jc w:val="center"/>
              <w:rPr>
                <w:rFonts w:ascii="Bookman Old Style" w:hAnsi="Bookman Old Style"/>
                <w:b/>
                <w:lang w:val="en-US"/>
              </w:rPr>
            </w:pPr>
            <w:r w:rsidRPr="00FC34DE">
              <w:rPr>
                <w:rFonts w:ascii="Bookman Old Style" w:hAnsi="Bookman Old Style"/>
                <w:b/>
                <w:lang w:val="en-US"/>
              </w:rPr>
              <w:t>No</w:t>
            </w:r>
          </w:p>
        </w:tc>
        <w:tc>
          <w:tcPr>
            <w:tcW w:w="2173" w:type="pct"/>
            <w:tcBorders>
              <w:top w:val="single" w:sz="4" w:space="0" w:color="auto"/>
              <w:left w:val="single" w:sz="4" w:space="0" w:color="auto"/>
              <w:bottom w:val="single" w:sz="4" w:space="0" w:color="auto"/>
              <w:right w:val="single" w:sz="4" w:space="0" w:color="auto"/>
            </w:tcBorders>
            <w:vAlign w:val="center"/>
            <w:hideMark/>
          </w:tcPr>
          <w:p w14:paraId="77267F3B" w14:textId="77777777" w:rsidR="0094659A" w:rsidRPr="00FC34DE" w:rsidRDefault="0094659A">
            <w:pPr>
              <w:pStyle w:val="ListParagraph"/>
              <w:spacing w:line="360" w:lineRule="auto"/>
              <w:ind w:left="0"/>
              <w:jc w:val="center"/>
              <w:rPr>
                <w:rFonts w:ascii="Bookman Old Style" w:hAnsi="Bookman Old Style"/>
                <w:b/>
                <w:lang w:val="en-US"/>
              </w:rPr>
            </w:pPr>
            <w:r w:rsidRPr="00FC34DE">
              <w:rPr>
                <w:rFonts w:ascii="Bookman Old Style" w:hAnsi="Bookman Old Style"/>
                <w:b/>
                <w:lang w:val="en-US"/>
              </w:rPr>
              <w:t>Activity</w:t>
            </w:r>
          </w:p>
        </w:tc>
        <w:tc>
          <w:tcPr>
            <w:tcW w:w="1193" w:type="pct"/>
            <w:tcBorders>
              <w:top w:val="single" w:sz="4" w:space="0" w:color="auto"/>
              <w:left w:val="single" w:sz="4" w:space="0" w:color="auto"/>
              <w:bottom w:val="single" w:sz="4" w:space="0" w:color="auto"/>
              <w:right w:val="single" w:sz="4" w:space="0" w:color="auto"/>
            </w:tcBorders>
            <w:vAlign w:val="center"/>
            <w:hideMark/>
          </w:tcPr>
          <w:p w14:paraId="1AEBFAA3" w14:textId="77777777" w:rsidR="0094659A" w:rsidRPr="00FC34DE" w:rsidRDefault="0094659A">
            <w:pPr>
              <w:pStyle w:val="ListParagraph"/>
              <w:spacing w:line="360" w:lineRule="auto"/>
              <w:ind w:left="0"/>
              <w:jc w:val="center"/>
              <w:rPr>
                <w:rFonts w:ascii="Bookman Old Style" w:hAnsi="Bookman Old Style"/>
                <w:b/>
                <w:lang w:val="en-US"/>
              </w:rPr>
            </w:pPr>
            <w:r w:rsidRPr="00FC34DE">
              <w:rPr>
                <w:rFonts w:ascii="Bookman Old Style" w:hAnsi="Bookman Old Style"/>
                <w:b/>
                <w:lang w:val="en-US"/>
              </w:rPr>
              <w:t>Responsibility</w:t>
            </w:r>
          </w:p>
        </w:tc>
        <w:tc>
          <w:tcPr>
            <w:tcW w:w="1238" w:type="pct"/>
            <w:tcBorders>
              <w:top w:val="single" w:sz="4" w:space="0" w:color="auto"/>
              <w:left w:val="single" w:sz="4" w:space="0" w:color="auto"/>
              <w:bottom w:val="single" w:sz="4" w:space="0" w:color="auto"/>
              <w:right w:val="single" w:sz="4" w:space="0" w:color="auto"/>
            </w:tcBorders>
            <w:vAlign w:val="center"/>
            <w:hideMark/>
          </w:tcPr>
          <w:p w14:paraId="69FB10F6" w14:textId="77777777" w:rsidR="0094659A" w:rsidRPr="00FC34DE" w:rsidRDefault="0094659A" w:rsidP="00A91CDC">
            <w:pPr>
              <w:pStyle w:val="ListParagraph"/>
              <w:ind w:left="0"/>
              <w:jc w:val="center"/>
              <w:rPr>
                <w:rFonts w:ascii="Bookman Old Style" w:hAnsi="Bookman Old Style"/>
                <w:lang w:val="en-US"/>
              </w:rPr>
            </w:pPr>
            <w:r w:rsidRPr="00FC34DE">
              <w:rPr>
                <w:rFonts w:ascii="Bookman Old Style" w:hAnsi="Bookman Old Style"/>
                <w:b/>
                <w:lang w:val="en-US"/>
              </w:rPr>
              <w:t>Timeline</w:t>
            </w:r>
          </w:p>
          <w:p w14:paraId="5FC68DB9" w14:textId="77777777" w:rsidR="0094659A" w:rsidRPr="00FC34DE" w:rsidRDefault="0094659A" w:rsidP="00A91CDC">
            <w:pPr>
              <w:pStyle w:val="ListParagraph"/>
              <w:ind w:left="0"/>
              <w:jc w:val="center"/>
              <w:rPr>
                <w:rFonts w:ascii="Bookman Old Style" w:hAnsi="Bookman Old Style"/>
                <w:b/>
                <w:lang w:val="en-US"/>
              </w:rPr>
            </w:pPr>
            <w:r w:rsidRPr="00FC34DE">
              <w:rPr>
                <w:rFonts w:ascii="Bookman Old Style" w:hAnsi="Bookman Old Style"/>
                <w:b/>
                <w:lang w:val="en-US"/>
              </w:rPr>
              <w:t>(Max Working Days)</w:t>
            </w:r>
          </w:p>
        </w:tc>
      </w:tr>
      <w:tr w:rsidR="0094659A" w:rsidRPr="00FC34DE" w14:paraId="10EE03E7" w14:textId="77777777" w:rsidTr="00CF6769">
        <w:tc>
          <w:tcPr>
            <w:tcW w:w="396" w:type="pct"/>
            <w:tcBorders>
              <w:top w:val="single" w:sz="4" w:space="0" w:color="auto"/>
              <w:left w:val="single" w:sz="4" w:space="0" w:color="auto"/>
              <w:bottom w:val="single" w:sz="4" w:space="0" w:color="auto"/>
              <w:right w:val="single" w:sz="4" w:space="0" w:color="auto"/>
            </w:tcBorders>
            <w:hideMark/>
          </w:tcPr>
          <w:p w14:paraId="7DFFD2F9" w14:textId="77777777" w:rsidR="0094659A" w:rsidRPr="00FC34DE" w:rsidRDefault="0094659A">
            <w:pPr>
              <w:pStyle w:val="ListParagraph"/>
              <w:ind w:left="0"/>
              <w:jc w:val="center"/>
              <w:rPr>
                <w:rFonts w:ascii="Bookman Old Style" w:hAnsi="Bookman Old Style"/>
                <w:lang w:val="en-US"/>
              </w:rPr>
            </w:pPr>
            <w:r w:rsidRPr="00FC34DE">
              <w:rPr>
                <w:rFonts w:ascii="Bookman Old Style" w:hAnsi="Bookman Old Style"/>
                <w:lang w:val="en-US"/>
              </w:rPr>
              <w:t>1</w:t>
            </w:r>
          </w:p>
        </w:tc>
        <w:tc>
          <w:tcPr>
            <w:tcW w:w="2173" w:type="pct"/>
            <w:tcBorders>
              <w:top w:val="single" w:sz="4" w:space="0" w:color="auto"/>
              <w:left w:val="single" w:sz="4" w:space="0" w:color="auto"/>
              <w:bottom w:val="single" w:sz="4" w:space="0" w:color="auto"/>
              <w:right w:val="single" w:sz="4" w:space="0" w:color="auto"/>
            </w:tcBorders>
            <w:hideMark/>
          </w:tcPr>
          <w:p w14:paraId="5A4D8946" w14:textId="77777777" w:rsidR="0094659A" w:rsidRPr="00FC34DE" w:rsidRDefault="0094659A">
            <w:pPr>
              <w:pStyle w:val="ListParagraph"/>
              <w:ind w:left="0"/>
              <w:rPr>
                <w:rFonts w:ascii="Bookman Old Style" w:hAnsi="Bookman Old Style"/>
                <w:lang w:val="en-US"/>
              </w:rPr>
            </w:pPr>
            <w:r w:rsidRPr="00FC34DE">
              <w:rPr>
                <w:rFonts w:ascii="Bookman Old Style" w:hAnsi="Bookman Old Style"/>
                <w:lang w:val="en-US"/>
              </w:rPr>
              <w:t>Submission of online applications</w:t>
            </w:r>
          </w:p>
        </w:tc>
        <w:tc>
          <w:tcPr>
            <w:tcW w:w="1193" w:type="pct"/>
            <w:tcBorders>
              <w:top w:val="single" w:sz="4" w:space="0" w:color="auto"/>
              <w:left w:val="single" w:sz="4" w:space="0" w:color="auto"/>
              <w:bottom w:val="single" w:sz="4" w:space="0" w:color="auto"/>
              <w:right w:val="single" w:sz="4" w:space="0" w:color="auto"/>
            </w:tcBorders>
            <w:hideMark/>
          </w:tcPr>
          <w:p w14:paraId="6B983524" w14:textId="208A5F09" w:rsidR="0094659A" w:rsidRPr="00FC34DE" w:rsidRDefault="0094659A" w:rsidP="00A91CDC">
            <w:pPr>
              <w:pStyle w:val="ListParagraph"/>
              <w:spacing w:line="276" w:lineRule="auto"/>
              <w:ind w:left="0"/>
              <w:jc w:val="center"/>
              <w:rPr>
                <w:rFonts w:ascii="Bookman Old Style" w:hAnsi="Bookman Old Style"/>
                <w:lang w:val="en-US"/>
              </w:rPr>
            </w:pPr>
            <w:r w:rsidRPr="00FC34DE">
              <w:rPr>
                <w:rFonts w:ascii="Bookman Old Style" w:hAnsi="Bookman Old Style"/>
                <w:lang w:val="en-US"/>
              </w:rPr>
              <w:t>Consumer</w:t>
            </w:r>
            <w:r w:rsidR="00D249D7" w:rsidRPr="00FC34DE">
              <w:rPr>
                <w:rFonts w:ascii="Bookman Old Style" w:hAnsi="Bookman Old Style"/>
                <w:lang w:val="en-US"/>
              </w:rPr>
              <w:t xml:space="preserve"> and empanelled vendor</w:t>
            </w:r>
          </w:p>
        </w:tc>
        <w:tc>
          <w:tcPr>
            <w:tcW w:w="1238" w:type="pct"/>
            <w:tcBorders>
              <w:top w:val="single" w:sz="4" w:space="0" w:color="auto"/>
              <w:left w:val="single" w:sz="4" w:space="0" w:color="auto"/>
              <w:bottom w:val="single" w:sz="4" w:space="0" w:color="auto"/>
              <w:right w:val="single" w:sz="4" w:space="0" w:color="auto"/>
            </w:tcBorders>
            <w:vAlign w:val="center"/>
            <w:hideMark/>
          </w:tcPr>
          <w:p w14:paraId="493BA9CD" w14:textId="776CAE9D" w:rsidR="0094659A" w:rsidRPr="00FC34DE" w:rsidRDefault="0094659A">
            <w:pPr>
              <w:pStyle w:val="ListParagraph"/>
              <w:spacing w:line="360" w:lineRule="auto"/>
              <w:ind w:left="0"/>
              <w:jc w:val="center"/>
              <w:rPr>
                <w:rFonts w:ascii="Bookman Old Style" w:hAnsi="Bookman Old Style"/>
                <w:lang w:val="en-US"/>
              </w:rPr>
            </w:pPr>
            <w:r w:rsidRPr="00FC34DE">
              <w:rPr>
                <w:rFonts w:ascii="Bookman Old Style" w:hAnsi="Bookman Old Style"/>
                <w:lang w:val="en-US"/>
              </w:rPr>
              <w:t>Zero date</w:t>
            </w:r>
            <w:r w:rsidR="00D249D7" w:rsidRPr="00FC34DE">
              <w:rPr>
                <w:rFonts w:ascii="Bookman Old Style" w:hAnsi="Bookman Old Style"/>
                <w:lang w:val="en-US"/>
              </w:rPr>
              <w:t xml:space="preserve"> (T)</w:t>
            </w:r>
          </w:p>
        </w:tc>
      </w:tr>
      <w:tr w:rsidR="0094659A" w:rsidRPr="00FC34DE" w14:paraId="36C4925A" w14:textId="77777777" w:rsidTr="00CF6769">
        <w:tc>
          <w:tcPr>
            <w:tcW w:w="396" w:type="pct"/>
            <w:tcBorders>
              <w:top w:val="single" w:sz="4" w:space="0" w:color="auto"/>
              <w:left w:val="single" w:sz="4" w:space="0" w:color="auto"/>
              <w:bottom w:val="single" w:sz="4" w:space="0" w:color="auto"/>
              <w:right w:val="single" w:sz="4" w:space="0" w:color="auto"/>
            </w:tcBorders>
            <w:hideMark/>
          </w:tcPr>
          <w:p w14:paraId="16187403" w14:textId="77777777" w:rsidR="0094659A" w:rsidRPr="00FC34DE" w:rsidRDefault="0094659A">
            <w:pPr>
              <w:pStyle w:val="ListParagraph"/>
              <w:ind w:left="0"/>
              <w:jc w:val="center"/>
              <w:rPr>
                <w:rFonts w:ascii="Bookman Old Style" w:hAnsi="Bookman Old Style"/>
                <w:lang w:val="en-US"/>
              </w:rPr>
            </w:pPr>
            <w:r w:rsidRPr="00FC34DE">
              <w:rPr>
                <w:rFonts w:ascii="Bookman Old Style" w:hAnsi="Bookman Old Style"/>
                <w:lang w:val="en-US"/>
              </w:rPr>
              <w:t>2</w:t>
            </w:r>
          </w:p>
        </w:tc>
        <w:tc>
          <w:tcPr>
            <w:tcW w:w="2173" w:type="pct"/>
            <w:tcBorders>
              <w:top w:val="single" w:sz="4" w:space="0" w:color="auto"/>
              <w:left w:val="single" w:sz="4" w:space="0" w:color="auto"/>
              <w:bottom w:val="single" w:sz="4" w:space="0" w:color="auto"/>
              <w:right w:val="single" w:sz="4" w:space="0" w:color="auto"/>
            </w:tcBorders>
            <w:hideMark/>
          </w:tcPr>
          <w:p w14:paraId="43274851" w14:textId="77777777" w:rsidR="0094659A" w:rsidRPr="00FC34DE" w:rsidRDefault="0094659A">
            <w:pPr>
              <w:pStyle w:val="ListParagraph"/>
              <w:ind w:left="0"/>
              <w:rPr>
                <w:rFonts w:ascii="Bookman Old Style" w:hAnsi="Bookman Old Style"/>
                <w:lang w:val="en-US"/>
              </w:rPr>
            </w:pPr>
            <w:r w:rsidRPr="00FC34DE">
              <w:rPr>
                <w:rFonts w:ascii="Bookman Old Style" w:hAnsi="Bookman Old Style"/>
                <w:lang w:val="en-US"/>
              </w:rPr>
              <w:t xml:space="preserve">Acknowledgement of application by </w:t>
            </w:r>
            <w:proofErr w:type="spellStart"/>
            <w:r w:rsidRPr="00FC34DE">
              <w:rPr>
                <w:rFonts w:ascii="Bookman Old Style" w:hAnsi="Bookman Old Style"/>
                <w:lang w:val="en-US"/>
              </w:rPr>
              <w:t>Hescom</w:t>
            </w:r>
            <w:proofErr w:type="spellEnd"/>
          </w:p>
        </w:tc>
        <w:tc>
          <w:tcPr>
            <w:tcW w:w="1193" w:type="pct"/>
            <w:tcBorders>
              <w:top w:val="single" w:sz="4" w:space="0" w:color="auto"/>
              <w:left w:val="single" w:sz="4" w:space="0" w:color="auto"/>
              <w:bottom w:val="single" w:sz="4" w:space="0" w:color="auto"/>
              <w:right w:val="single" w:sz="4" w:space="0" w:color="auto"/>
            </w:tcBorders>
            <w:hideMark/>
          </w:tcPr>
          <w:p w14:paraId="550E323A" w14:textId="77777777" w:rsidR="0094659A" w:rsidRPr="00FC34DE" w:rsidRDefault="0094659A">
            <w:pPr>
              <w:pStyle w:val="ListParagraph"/>
              <w:spacing w:line="360" w:lineRule="auto"/>
              <w:ind w:left="0"/>
              <w:jc w:val="center"/>
              <w:rPr>
                <w:rFonts w:ascii="Bookman Old Style" w:hAnsi="Bookman Old Style"/>
                <w:lang w:val="en-US"/>
              </w:rPr>
            </w:pPr>
            <w:r w:rsidRPr="00FC34DE">
              <w:rPr>
                <w:rFonts w:ascii="Bookman Old Style" w:hAnsi="Bookman Old Style"/>
                <w:lang w:val="en-US"/>
              </w:rPr>
              <w:t>HESCOM</w:t>
            </w:r>
          </w:p>
        </w:tc>
        <w:tc>
          <w:tcPr>
            <w:tcW w:w="1238" w:type="pct"/>
            <w:tcBorders>
              <w:top w:val="single" w:sz="4" w:space="0" w:color="auto"/>
              <w:left w:val="single" w:sz="4" w:space="0" w:color="auto"/>
              <w:bottom w:val="single" w:sz="4" w:space="0" w:color="auto"/>
              <w:right w:val="single" w:sz="4" w:space="0" w:color="auto"/>
            </w:tcBorders>
            <w:vAlign w:val="center"/>
            <w:hideMark/>
          </w:tcPr>
          <w:p w14:paraId="1CA9BD01" w14:textId="1F73AEC7" w:rsidR="0094659A" w:rsidRPr="00FC34DE" w:rsidRDefault="00D249D7">
            <w:pPr>
              <w:pStyle w:val="ListParagraph"/>
              <w:spacing w:line="360" w:lineRule="auto"/>
              <w:ind w:left="0"/>
              <w:jc w:val="center"/>
              <w:rPr>
                <w:rFonts w:ascii="Bookman Old Style" w:hAnsi="Bookman Old Style"/>
                <w:lang w:val="en-US"/>
              </w:rPr>
            </w:pPr>
            <w:r w:rsidRPr="00FC34DE">
              <w:rPr>
                <w:rFonts w:ascii="Bookman Old Style" w:hAnsi="Bookman Old Style"/>
                <w:lang w:val="en-US"/>
              </w:rPr>
              <w:t>T+</w:t>
            </w:r>
            <w:r w:rsidR="0094659A" w:rsidRPr="00FC34DE">
              <w:rPr>
                <w:rFonts w:ascii="Bookman Old Style" w:hAnsi="Bookman Old Style"/>
                <w:lang w:val="en-US"/>
              </w:rPr>
              <w:t>02</w:t>
            </w:r>
          </w:p>
        </w:tc>
      </w:tr>
      <w:tr w:rsidR="0094659A" w:rsidRPr="00FC34DE" w14:paraId="713113AE" w14:textId="77777777" w:rsidTr="00CF6769">
        <w:tc>
          <w:tcPr>
            <w:tcW w:w="396" w:type="pct"/>
            <w:tcBorders>
              <w:top w:val="single" w:sz="4" w:space="0" w:color="auto"/>
              <w:left w:val="single" w:sz="4" w:space="0" w:color="auto"/>
              <w:bottom w:val="single" w:sz="4" w:space="0" w:color="auto"/>
              <w:right w:val="single" w:sz="4" w:space="0" w:color="auto"/>
            </w:tcBorders>
            <w:hideMark/>
          </w:tcPr>
          <w:p w14:paraId="2E2F4902" w14:textId="77777777" w:rsidR="0094659A" w:rsidRPr="00FC34DE" w:rsidRDefault="0094659A">
            <w:pPr>
              <w:pStyle w:val="ListParagraph"/>
              <w:ind w:left="0"/>
              <w:jc w:val="center"/>
              <w:rPr>
                <w:rFonts w:ascii="Bookman Old Style" w:hAnsi="Bookman Old Style"/>
                <w:lang w:val="en-US"/>
              </w:rPr>
            </w:pPr>
            <w:r w:rsidRPr="00FC34DE">
              <w:rPr>
                <w:rFonts w:ascii="Bookman Old Style" w:hAnsi="Bookman Old Style"/>
                <w:lang w:val="en-US"/>
              </w:rPr>
              <w:t>3</w:t>
            </w:r>
          </w:p>
        </w:tc>
        <w:tc>
          <w:tcPr>
            <w:tcW w:w="2173" w:type="pct"/>
            <w:tcBorders>
              <w:top w:val="single" w:sz="4" w:space="0" w:color="auto"/>
              <w:left w:val="single" w:sz="4" w:space="0" w:color="auto"/>
              <w:bottom w:val="single" w:sz="4" w:space="0" w:color="auto"/>
              <w:right w:val="single" w:sz="4" w:space="0" w:color="auto"/>
            </w:tcBorders>
            <w:hideMark/>
          </w:tcPr>
          <w:p w14:paraId="6710A20C" w14:textId="77777777" w:rsidR="0094659A" w:rsidRPr="00FC34DE" w:rsidRDefault="0094659A">
            <w:pPr>
              <w:pStyle w:val="ListParagraph"/>
              <w:ind w:left="0"/>
              <w:rPr>
                <w:rFonts w:ascii="Bookman Old Style" w:hAnsi="Bookman Old Style"/>
                <w:lang w:val="en-US"/>
              </w:rPr>
            </w:pPr>
            <w:r w:rsidRPr="00FC34DE">
              <w:rPr>
                <w:rFonts w:ascii="Bookman Old Style" w:hAnsi="Bookman Old Style"/>
                <w:lang w:val="en-US"/>
              </w:rPr>
              <w:t>Site Verification/technical Feasibility &amp; issuance of Letter of Approval (LOA)Technical feasibility</w:t>
            </w:r>
          </w:p>
        </w:tc>
        <w:tc>
          <w:tcPr>
            <w:tcW w:w="1193" w:type="pct"/>
            <w:tcBorders>
              <w:top w:val="single" w:sz="4" w:space="0" w:color="auto"/>
              <w:left w:val="single" w:sz="4" w:space="0" w:color="auto"/>
              <w:bottom w:val="single" w:sz="4" w:space="0" w:color="auto"/>
              <w:right w:val="single" w:sz="4" w:space="0" w:color="auto"/>
            </w:tcBorders>
            <w:hideMark/>
          </w:tcPr>
          <w:p w14:paraId="04259BC7" w14:textId="77777777" w:rsidR="0094659A" w:rsidRPr="00FC34DE" w:rsidRDefault="0094659A">
            <w:pPr>
              <w:pStyle w:val="ListParagraph"/>
              <w:spacing w:line="360" w:lineRule="auto"/>
              <w:ind w:left="0"/>
              <w:jc w:val="center"/>
              <w:rPr>
                <w:rFonts w:ascii="Bookman Old Style" w:hAnsi="Bookman Old Style"/>
                <w:lang w:val="en-US"/>
              </w:rPr>
            </w:pPr>
            <w:r w:rsidRPr="00FC34DE">
              <w:rPr>
                <w:rFonts w:ascii="Bookman Old Style" w:hAnsi="Bookman Old Style"/>
                <w:lang w:val="en-US"/>
              </w:rPr>
              <w:t>HESCOM</w:t>
            </w:r>
          </w:p>
        </w:tc>
        <w:tc>
          <w:tcPr>
            <w:tcW w:w="1238" w:type="pct"/>
            <w:tcBorders>
              <w:top w:val="single" w:sz="4" w:space="0" w:color="auto"/>
              <w:left w:val="single" w:sz="4" w:space="0" w:color="auto"/>
              <w:bottom w:val="single" w:sz="4" w:space="0" w:color="auto"/>
              <w:right w:val="single" w:sz="4" w:space="0" w:color="auto"/>
            </w:tcBorders>
            <w:hideMark/>
          </w:tcPr>
          <w:p w14:paraId="31D5C69C" w14:textId="646B9AB0" w:rsidR="0094659A" w:rsidRPr="00FC34DE" w:rsidRDefault="00D249D7" w:rsidP="00D249D7">
            <w:pPr>
              <w:pStyle w:val="ListParagraph"/>
              <w:spacing w:line="360" w:lineRule="auto"/>
              <w:ind w:left="0"/>
              <w:jc w:val="center"/>
              <w:rPr>
                <w:rFonts w:ascii="Bookman Old Style" w:hAnsi="Bookman Old Style"/>
                <w:lang w:val="en-US"/>
              </w:rPr>
            </w:pPr>
            <w:r w:rsidRPr="00FC34DE">
              <w:rPr>
                <w:rFonts w:ascii="Bookman Old Style" w:hAnsi="Bookman Old Style"/>
                <w:lang w:val="en-US"/>
              </w:rPr>
              <w:t>T+15</w:t>
            </w:r>
          </w:p>
        </w:tc>
      </w:tr>
      <w:tr w:rsidR="00D249D7" w:rsidRPr="00FC34DE" w14:paraId="51CB535A" w14:textId="77777777" w:rsidTr="00CF6769">
        <w:tc>
          <w:tcPr>
            <w:tcW w:w="396" w:type="pct"/>
            <w:tcBorders>
              <w:top w:val="single" w:sz="4" w:space="0" w:color="auto"/>
              <w:left w:val="single" w:sz="4" w:space="0" w:color="auto"/>
              <w:bottom w:val="single" w:sz="4" w:space="0" w:color="auto"/>
              <w:right w:val="single" w:sz="4" w:space="0" w:color="auto"/>
            </w:tcBorders>
          </w:tcPr>
          <w:p w14:paraId="0E64772D" w14:textId="320C7DBB" w:rsidR="00D249D7" w:rsidRPr="00FC34DE" w:rsidRDefault="001C2676">
            <w:pPr>
              <w:pStyle w:val="ListParagraph"/>
              <w:ind w:left="0"/>
              <w:jc w:val="center"/>
              <w:rPr>
                <w:rFonts w:ascii="Bookman Old Style" w:hAnsi="Bookman Old Style"/>
                <w:lang w:val="en-US"/>
              </w:rPr>
            </w:pPr>
            <w:r w:rsidRPr="00FC34DE">
              <w:rPr>
                <w:rFonts w:ascii="Bookman Old Style" w:hAnsi="Bookman Old Style"/>
                <w:lang w:val="en-US"/>
              </w:rPr>
              <w:t>4</w:t>
            </w:r>
          </w:p>
        </w:tc>
        <w:tc>
          <w:tcPr>
            <w:tcW w:w="2173" w:type="pct"/>
            <w:tcBorders>
              <w:top w:val="single" w:sz="4" w:space="0" w:color="auto"/>
              <w:left w:val="single" w:sz="4" w:space="0" w:color="auto"/>
              <w:bottom w:val="single" w:sz="4" w:space="0" w:color="auto"/>
              <w:right w:val="single" w:sz="4" w:space="0" w:color="auto"/>
            </w:tcBorders>
          </w:tcPr>
          <w:p w14:paraId="3F3CB883" w14:textId="3518CF7E" w:rsidR="00D249D7" w:rsidRPr="00FC34DE" w:rsidRDefault="00D249D7">
            <w:pPr>
              <w:pStyle w:val="ListParagraph"/>
              <w:ind w:left="0"/>
              <w:rPr>
                <w:rFonts w:ascii="Bookman Old Style" w:hAnsi="Bookman Old Style"/>
                <w:lang w:val="en-US"/>
              </w:rPr>
            </w:pPr>
            <w:r w:rsidRPr="00FC34DE">
              <w:rPr>
                <w:rFonts w:ascii="Bookman Old Style" w:hAnsi="Bookman Old Style"/>
              </w:rPr>
              <w:t>Acceptance of LOI by the empaneled agencies</w:t>
            </w:r>
          </w:p>
        </w:tc>
        <w:tc>
          <w:tcPr>
            <w:tcW w:w="1193" w:type="pct"/>
            <w:tcBorders>
              <w:top w:val="single" w:sz="4" w:space="0" w:color="auto"/>
              <w:left w:val="single" w:sz="4" w:space="0" w:color="auto"/>
              <w:bottom w:val="single" w:sz="4" w:space="0" w:color="auto"/>
              <w:right w:val="single" w:sz="4" w:space="0" w:color="auto"/>
            </w:tcBorders>
          </w:tcPr>
          <w:p w14:paraId="177F5827" w14:textId="038DA38B" w:rsidR="00D249D7" w:rsidRPr="00FC34DE" w:rsidRDefault="00414E37">
            <w:pPr>
              <w:pStyle w:val="ListParagraph"/>
              <w:spacing w:line="360" w:lineRule="auto"/>
              <w:ind w:left="0"/>
              <w:jc w:val="center"/>
              <w:rPr>
                <w:rFonts w:ascii="Bookman Old Style" w:hAnsi="Bookman Old Style"/>
                <w:lang w:val="en-US"/>
              </w:rPr>
            </w:pPr>
            <w:r w:rsidRPr="00FC34DE">
              <w:rPr>
                <w:rFonts w:ascii="Bookman Old Style" w:hAnsi="Bookman Old Style"/>
              </w:rPr>
              <w:t>Empaneled Agency</w:t>
            </w:r>
          </w:p>
        </w:tc>
        <w:tc>
          <w:tcPr>
            <w:tcW w:w="1238" w:type="pct"/>
            <w:tcBorders>
              <w:top w:val="single" w:sz="4" w:space="0" w:color="auto"/>
              <w:left w:val="single" w:sz="4" w:space="0" w:color="auto"/>
              <w:bottom w:val="single" w:sz="4" w:space="0" w:color="auto"/>
              <w:right w:val="single" w:sz="4" w:space="0" w:color="auto"/>
            </w:tcBorders>
          </w:tcPr>
          <w:p w14:paraId="0B658C7D" w14:textId="1B94879C" w:rsidR="00D249D7" w:rsidRPr="00FC34DE" w:rsidRDefault="00414E37" w:rsidP="00D249D7">
            <w:pPr>
              <w:pStyle w:val="ListParagraph"/>
              <w:spacing w:line="360" w:lineRule="auto"/>
              <w:ind w:left="0"/>
              <w:jc w:val="center"/>
              <w:rPr>
                <w:rFonts w:ascii="Bookman Old Style" w:hAnsi="Bookman Old Style"/>
                <w:lang w:val="en-US"/>
              </w:rPr>
            </w:pPr>
            <w:r w:rsidRPr="00FC34DE">
              <w:rPr>
                <w:rFonts w:ascii="Bookman Old Style" w:hAnsi="Bookman Old Style"/>
                <w:lang w:val="en-US"/>
              </w:rPr>
              <w:t>T+30</w:t>
            </w:r>
          </w:p>
        </w:tc>
      </w:tr>
      <w:tr w:rsidR="00D249D7" w:rsidRPr="00FC34DE" w14:paraId="3A1CE24B" w14:textId="77777777" w:rsidTr="00CF6769">
        <w:tc>
          <w:tcPr>
            <w:tcW w:w="396" w:type="pct"/>
            <w:tcBorders>
              <w:top w:val="single" w:sz="4" w:space="0" w:color="auto"/>
              <w:left w:val="single" w:sz="4" w:space="0" w:color="auto"/>
              <w:bottom w:val="single" w:sz="4" w:space="0" w:color="auto"/>
              <w:right w:val="single" w:sz="4" w:space="0" w:color="auto"/>
            </w:tcBorders>
          </w:tcPr>
          <w:p w14:paraId="2A6D04E0" w14:textId="24403525" w:rsidR="00D249D7" w:rsidRPr="00FC34DE" w:rsidRDefault="001C2676">
            <w:pPr>
              <w:pStyle w:val="ListParagraph"/>
              <w:ind w:left="0"/>
              <w:jc w:val="center"/>
              <w:rPr>
                <w:rFonts w:ascii="Bookman Old Style" w:hAnsi="Bookman Old Style"/>
                <w:lang w:val="en-US"/>
              </w:rPr>
            </w:pPr>
            <w:r w:rsidRPr="00FC34DE">
              <w:rPr>
                <w:rFonts w:ascii="Bookman Old Style" w:hAnsi="Bookman Old Style"/>
                <w:lang w:val="en-US"/>
              </w:rPr>
              <w:t>5</w:t>
            </w:r>
          </w:p>
        </w:tc>
        <w:tc>
          <w:tcPr>
            <w:tcW w:w="2173" w:type="pct"/>
            <w:tcBorders>
              <w:top w:val="single" w:sz="4" w:space="0" w:color="auto"/>
              <w:left w:val="single" w:sz="4" w:space="0" w:color="auto"/>
              <w:bottom w:val="single" w:sz="4" w:space="0" w:color="auto"/>
              <w:right w:val="single" w:sz="4" w:space="0" w:color="auto"/>
            </w:tcBorders>
          </w:tcPr>
          <w:p w14:paraId="3360DA45" w14:textId="6707DCC2" w:rsidR="00D249D7" w:rsidRPr="00FC34DE" w:rsidRDefault="00D249D7">
            <w:pPr>
              <w:pStyle w:val="ListParagraph"/>
              <w:ind w:left="0"/>
              <w:rPr>
                <w:rFonts w:ascii="Bookman Old Style" w:hAnsi="Bookman Old Style"/>
                <w:lang w:val="en-US"/>
              </w:rPr>
            </w:pPr>
            <w:r w:rsidRPr="00FC34DE">
              <w:rPr>
                <w:rFonts w:ascii="Bookman Old Style" w:hAnsi="Bookman Old Style"/>
              </w:rPr>
              <w:t>Submission of Performance Bank Guarantee by the empaneled agencies and signing of Contract Agreement.</w:t>
            </w:r>
          </w:p>
        </w:tc>
        <w:tc>
          <w:tcPr>
            <w:tcW w:w="1193" w:type="pct"/>
            <w:tcBorders>
              <w:top w:val="single" w:sz="4" w:space="0" w:color="auto"/>
              <w:left w:val="single" w:sz="4" w:space="0" w:color="auto"/>
              <w:bottom w:val="single" w:sz="4" w:space="0" w:color="auto"/>
              <w:right w:val="single" w:sz="4" w:space="0" w:color="auto"/>
            </w:tcBorders>
          </w:tcPr>
          <w:p w14:paraId="25A25B31" w14:textId="6BC7B0A8" w:rsidR="00D249D7" w:rsidRPr="00FC34DE" w:rsidRDefault="00414E37">
            <w:pPr>
              <w:pStyle w:val="ListParagraph"/>
              <w:spacing w:line="360" w:lineRule="auto"/>
              <w:ind w:left="0"/>
              <w:jc w:val="center"/>
              <w:rPr>
                <w:rFonts w:ascii="Bookman Old Style" w:hAnsi="Bookman Old Style"/>
                <w:lang w:val="en-US"/>
              </w:rPr>
            </w:pPr>
            <w:r w:rsidRPr="00FC34DE">
              <w:rPr>
                <w:rFonts w:ascii="Bookman Old Style" w:hAnsi="Bookman Old Style"/>
              </w:rPr>
              <w:t>Empaneled Agency</w:t>
            </w:r>
          </w:p>
        </w:tc>
        <w:tc>
          <w:tcPr>
            <w:tcW w:w="1238" w:type="pct"/>
            <w:tcBorders>
              <w:top w:val="single" w:sz="4" w:space="0" w:color="auto"/>
              <w:left w:val="single" w:sz="4" w:space="0" w:color="auto"/>
              <w:bottom w:val="single" w:sz="4" w:space="0" w:color="auto"/>
              <w:right w:val="single" w:sz="4" w:space="0" w:color="auto"/>
            </w:tcBorders>
          </w:tcPr>
          <w:p w14:paraId="60911D46" w14:textId="2C23218C" w:rsidR="00D249D7" w:rsidRPr="00FC34DE" w:rsidRDefault="00414E37" w:rsidP="00D249D7">
            <w:pPr>
              <w:pStyle w:val="ListParagraph"/>
              <w:spacing w:line="360" w:lineRule="auto"/>
              <w:ind w:left="0"/>
              <w:jc w:val="center"/>
              <w:rPr>
                <w:rFonts w:ascii="Bookman Old Style" w:hAnsi="Bookman Old Style"/>
                <w:lang w:val="en-US"/>
              </w:rPr>
            </w:pPr>
            <w:r w:rsidRPr="00FC34DE">
              <w:rPr>
                <w:rFonts w:ascii="Bookman Old Style" w:hAnsi="Bookman Old Style"/>
                <w:lang w:val="en-US"/>
              </w:rPr>
              <w:t>T+45</w:t>
            </w:r>
          </w:p>
        </w:tc>
      </w:tr>
      <w:tr w:rsidR="00D249D7" w:rsidRPr="00FC34DE" w14:paraId="140D87B9" w14:textId="77777777" w:rsidTr="00CF6769">
        <w:tc>
          <w:tcPr>
            <w:tcW w:w="396" w:type="pct"/>
            <w:tcBorders>
              <w:top w:val="single" w:sz="4" w:space="0" w:color="auto"/>
              <w:left w:val="single" w:sz="4" w:space="0" w:color="auto"/>
              <w:bottom w:val="single" w:sz="4" w:space="0" w:color="auto"/>
              <w:right w:val="single" w:sz="4" w:space="0" w:color="auto"/>
            </w:tcBorders>
          </w:tcPr>
          <w:p w14:paraId="774E8F99" w14:textId="4E43877C" w:rsidR="00D249D7" w:rsidRPr="00FC34DE" w:rsidRDefault="001C2676">
            <w:pPr>
              <w:pStyle w:val="ListParagraph"/>
              <w:ind w:left="0"/>
              <w:jc w:val="center"/>
              <w:rPr>
                <w:rFonts w:ascii="Bookman Old Style" w:hAnsi="Bookman Old Style"/>
                <w:lang w:val="en-US"/>
              </w:rPr>
            </w:pPr>
            <w:r w:rsidRPr="00FC34DE">
              <w:rPr>
                <w:rFonts w:ascii="Bookman Old Style" w:hAnsi="Bookman Old Style"/>
                <w:lang w:val="en-US"/>
              </w:rPr>
              <w:t>6</w:t>
            </w:r>
          </w:p>
        </w:tc>
        <w:tc>
          <w:tcPr>
            <w:tcW w:w="2173" w:type="pct"/>
            <w:tcBorders>
              <w:top w:val="single" w:sz="4" w:space="0" w:color="auto"/>
              <w:left w:val="single" w:sz="4" w:space="0" w:color="auto"/>
              <w:bottom w:val="single" w:sz="4" w:space="0" w:color="auto"/>
              <w:right w:val="single" w:sz="4" w:space="0" w:color="auto"/>
            </w:tcBorders>
          </w:tcPr>
          <w:p w14:paraId="1BE7E907" w14:textId="272145EA" w:rsidR="00D249D7" w:rsidRPr="00FC34DE" w:rsidRDefault="00D249D7">
            <w:pPr>
              <w:pStyle w:val="ListParagraph"/>
              <w:ind w:left="0"/>
              <w:rPr>
                <w:rFonts w:ascii="Bookman Old Style" w:hAnsi="Bookman Old Style"/>
                <w:lang w:val="en-US"/>
              </w:rPr>
            </w:pPr>
            <w:r w:rsidRPr="00FC34DE">
              <w:rPr>
                <w:rFonts w:ascii="Bookman Old Style" w:hAnsi="Bookman Old Style"/>
              </w:rPr>
              <w:t>Issue of Work Award to the empaneled agencies</w:t>
            </w:r>
          </w:p>
        </w:tc>
        <w:tc>
          <w:tcPr>
            <w:tcW w:w="1193" w:type="pct"/>
            <w:tcBorders>
              <w:top w:val="single" w:sz="4" w:space="0" w:color="auto"/>
              <w:left w:val="single" w:sz="4" w:space="0" w:color="auto"/>
              <w:bottom w:val="single" w:sz="4" w:space="0" w:color="auto"/>
              <w:right w:val="single" w:sz="4" w:space="0" w:color="auto"/>
            </w:tcBorders>
          </w:tcPr>
          <w:p w14:paraId="2AE3828B" w14:textId="66D120D4" w:rsidR="00D249D7" w:rsidRPr="00FC34DE" w:rsidRDefault="00414E37">
            <w:pPr>
              <w:pStyle w:val="ListParagraph"/>
              <w:spacing w:line="360" w:lineRule="auto"/>
              <w:ind w:left="0"/>
              <w:jc w:val="center"/>
              <w:rPr>
                <w:rFonts w:ascii="Bookman Old Style" w:hAnsi="Bookman Old Style"/>
                <w:lang w:val="en-US"/>
              </w:rPr>
            </w:pPr>
            <w:r w:rsidRPr="00FC34DE">
              <w:rPr>
                <w:rFonts w:ascii="Bookman Old Style" w:hAnsi="Bookman Old Style"/>
                <w:lang w:val="en-US"/>
              </w:rPr>
              <w:t>HESCOM</w:t>
            </w:r>
          </w:p>
        </w:tc>
        <w:tc>
          <w:tcPr>
            <w:tcW w:w="1238" w:type="pct"/>
            <w:tcBorders>
              <w:top w:val="single" w:sz="4" w:space="0" w:color="auto"/>
              <w:left w:val="single" w:sz="4" w:space="0" w:color="auto"/>
              <w:bottom w:val="single" w:sz="4" w:space="0" w:color="auto"/>
              <w:right w:val="single" w:sz="4" w:space="0" w:color="auto"/>
            </w:tcBorders>
          </w:tcPr>
          <w:p w14:paraId="7513CF88" w14:textId="2F8E4C36" w:rsidR="00D249D7" w:rsidRPr="00FC34DE" w:rsidRDefault="00414E37" w:rsidP="00D249D7">
            <w:pPr>
              <w:pStyle w:val="ListParagraph"/>
              <w:spacing w:line="360" w:lineRule="auto"/>
              <w:ind w:left="0"/>
              <w:jc w:val="center"/>
              <w:rPr>
                <w:rFonts w:ascii="Bookman Old Style" w:hAnsi="Bookman Old Style"/>
                <w:lang w:val="en-US"/>
              </w:rPr>
            </w:pPr>
            <w:r w:rsidRPr="00FC34DE">
              <w:rPr>
                <w:rFonts w:ascii="Bookman Old Style" w:hAnsi="Bookman Old Style"/>
                <w:lang w:val="en-US"/>
              </w:rPr>
              <w:t>T+60</w:t>
            </w:r>
          </w:p>
        </w:tc>
      </w:tr>
      <w:tr w:rsidR="0094659A" w:rsidRPr="00FC34DE" w14:paraId="6A38CF93" w14:textId="77777777" w:rsidTr="00CF6769">
        <w:tc>
          <w:tcPr>
            <w:tcW w:w="396" w:type="pct"/>
            <w:tcBorders>
              <w:top w:val="single" w:sz="4" w:space="0" w:color="auto"/>
              <w:left w:val="single" w:sz="4" w:space="0" w:color="auto"/>
              <w:bottom w:val="single" w:sz="4" w:space="0" w:color="auto"/>
              <w:right w:val="single" w:sz="4" w:space="0" w:color="auto"/>
            </w:tcBorders>
            <w:hideMark/>
          </w:tcPr>
          <w:p w14:paraId="22B7DD59" w14:textId="27614258" w:rsidR="0094659A" w:rsidRPr="00FC34DE" w:rsidRDefault="001C2676">
            <w:pPr>
              <w:pStyle w:val="ListParagraph"/>
              <w:ind w:left="0"/>
              <w:jc w:val="center"/>
              <w:rPr>
                <w:rFonts w:ascii="Bookman Old Style" w:hAnsi="Bookman Old Style"/>
                <w:lang w:val="en-US"/>
              </w:rPr>
            </w:pPr>
            <w:r w:rsidRPr="00FC34DE">
              <w:rPr>
                <w:rFonts w:ascii="Bookman Old Style" w:hAnsi="Bookman Old Style"/>
                <w:lang w:val="en-US"/>
              </w:rPr>
              <w:t>7</w:t>
            </w:r>
          </w:p>
        </w:tc>
        <w:tc>
          <w:tcPr>
            <w:tcW w:w="2173" w:type="pct"/>
            <w:tcBorders>
              <w:top w:val="single" w:sz="4" w:space="0" w:color="auto"/>
              <w:left w:val="single" w:sz="4" w:space="0" w:color="auto"/>
              <w:bottom w:val="single" w:sz="4" w:space="0" w:color="auto"/>
              <w:right w:val="single" w:sz="4" w:space="0" w:color="auto"/>
            </w:tcBorders>
            <w:hideMark/>
          </w:tcPr>
          <w:p w14:paraId="02B36133" w14:textId="010E8DD6" w:rsidR="0094659A" w:rsidRPr="00FC34DE" w:rsidRDefault="0094659A" w:rsidP="00414E37">
            <w:pPr>
              <w:pStyle w:val="ListParagraph"/>
              <w:ind w:left="0"/>
              <w:rPr>
                <w:rFonts w:ascii="Bookman Old Style" w:hAnsi="Bookman Old Style"/>
                <w:lang w:val="en-US"/>
              </w:rPr>
            </w:pPr>
            <w:r w:rsidRPr="00FC34DE">
              <w:rPr>
                <w:rFonts w:ascii="Bookman Old Style" w:hAnsi="Bookman Old Style"/>
                <w:lang w:val="en-US"/>
              </w:rPr>
              <w:t>Execution of Agreement</w:t>
            </w:r>
          </w:p>
        </w:tc>
        <w:tc>
          <w:tcPr>
            <w:tcW w:w="1193" w:type="pct"/>
            <w:tcBorders>
              <w:top w:val="single" w:sz="4" w:space="0" w:color="auto"/>
              <w:left w:val="single" w:sz="4" w:space="0" w:color="auto"/>
              <w:bottom w:val="single" w:sz="4" w:space="0" w:color="auto"/>
              <w:right w:val="single" w:sz="4" w:space="0" w:color="auto"/>
            </w:tcBorders>
            <w:hideMark/>
          </w:tcPr>
          <w:p w14:paraId="36A4880B" w14:textId="77777777" w:rsidR="0094659A" w:rsidRPr="00FC34DE" w:rsidRDefault="0094659A">
            <w:pPr>
              <w:pStyle w:val="ListParagraph"/>
              <w:spacing w:line="360" w:lineRule="auto"/>
              <w:ind w:left="0"/>
              <w:jc w:val="center"/>
              <w:rPr>
                <w:rFonts w:ascii="Bookman Old Style" w:hAnsi="Bookman Old Style"/>
                <w:lang w:val="en-US"/>
              </w:rPr>
            </w:pPr>
            <w:r w:rsidRPr="00FC34DE">
              <w:rPr>
                <w:rFonts w:ascii="Bookman Old Style" w:hAnsi="Bookman Old Style"/>
                <w:lang w:val="en-US"/>
              </w:rPr>
              <w:t>HESCOM &amp; Consumer</w:t>
            </w:r>
          </w:p>
        </w:tc>
        <w:tc>
          <w:tcPr>
            <w:tcW w:w="1238" w:type="pct"/>
            <w:tcBorders>
              <w:top w:val="single" w:sz="4" w:space="0" w:color="auto"/>
              <w:left w:val="single" w:sz="4" w:space="0" w:color="auto"/>
              <w:bottom w:val="single" w:sz="4" w:space="0" w:color="auto"/>
              <w:right w:val="single" w:sz="4" w:space="0" w:color="auto"/>
            </w:tcBorders>
            <w:hideMark/>
          </w:tcPr>
          <w:p w14:paraId="6103CF69" w14:textId="17AE8F04" w:rsidR="0094659A" w:rsidRPr="00FC34DE" w:rsidRDefault="00414E37" w:rsidP="00414E37">
            <w:pPr>
              <w:pStyle w:val="ListParagraph"/>
              <w:spacing w:line="360" w:lineRule="auto"/>
              <w:ind w:left="0"/>
              <w:jc w:val="center"/>
              <w:rPr>
                <w:rFonts w:ascii="Bookman Old Style" w:hAnsi="Bookman Old Style"/>
                <w:lang w:val="en-US"/>
              </w:rPr>
            </w:pPr>
            <w:r w:rsidRPr="00FC34DE">
              <w:rPr>
                <w:rFonts w:ascii="Bookman Old Style" w:hAnsi="Bookman Old Style"/>
                <w:lang w:val="en-US"/>
              </w:rPr>
              <w:t>T+90</w:t>
            </w:r>
          </w:p>
        </w:tc>
      </w:tr>
      <w:tr w:rsidR="0094659A" w:rsidRPr="00FC34DE" w14:paraId="61F61611" w14:textId="77777777" w:rsidTr="00CF6769">
        <w:tc>
          <w:tcPr>
            <w:tcW w:w="396" w:type="pct"/>
            <w:tcBorders>
              <w:top w:val="single" w:sz="4" w:space="0" w:color="auto"/>
              <w:left w:val="single" w:sz="4" w:space="0" w:color="auto"/>
              <w:bottom w:val="single" w:sz="4" w:space="0" w:color="auto"/>
              <w:right w:val="single" w:sz="4" w:space="0" w:color="auto"/>
            </w:tcBorders>
            <w:hideMark/>
          </w:tcPr>
          <w:p w14:paraId="208031D7" w14:textId="463C42D2" w:rsidR="0094659A" w:rsidRPr="00FC34DE" w:rsidRDefault="001C2676">
            <w:pPr>
              <w:pStyle w:val="ListParagraph"/>
              <w:ind w:left="0"/>
              <w:jc w:val="center"/>
              <w:rPr>
                <w:rFonts w:ascii="Bookman Old Style" w:hAnsi="Bookman Old Style"/>
                <w:lang w:val="en-US"/>
              </w:rPr>
            </w:pPr>
            <w:r w:rsidRPr="00FC34DE">
              <w:rPr>
                <w:rFonts w:ascii="Bookman Old Style" w:hAnsi="Bookman Old Style"/>
                <w:lang w:val="en-US"/>
              </w:rPr>
              <w:t>8</w:t>
            </w:r>
          </w:p>
        </w:tc>
        <w:tc>
          <w:tcPr>
            <w:tcW w:w="2173" w:type="pct"/>
            <w:tcBorders>
              <w:top w:val="single" w:sz="4" w:space="0" w:color="auto"/>
              <w:left w:val="single" w:sz="4" w:space="0" w:color="auto"/>
              <w:bottom w:val="single" w:sz="4" w:space="0" w:color="auto"/>
              <w:right w:val="single" w:sz="4" w:space="0" w:color="auto"/>
            </w:tcBorders>
            <w:hideMark/>
          </w:tcPr>
          <w:p w14:paraId="7104CD1C" w14:textId="77777777" w:rsidR="0094659A" w:rsidRPr="00FC34DE" w:rsidRDefault="0094659A">
            <w:pPr>
              <w:pStyle w:val="ListParagraph"/>
              <w:ind w:left="0"/>
              <w:rPr>
                <w:rFonts w:ascii="Bookman Old Style" w:hAnsi="Bookman Old Style"/>
                <w:lang w:val="en-US"/>
              </w:rPr>
            </w:pPr>
            <w:r w:rsidRPr="00FC34DE">
              <w:rPr>
                <w:rFonts w:ascii="Bookman Old Style" w:hAnsi="Bookman Old Style"/>
                <w:lang w:val="en-US"/>
              </w:rPr>
              <w:t>Installation of Rooftop Solar System including meters</w:t>
            </w:r>
          </w:p>
        </w:tc>
        <w:tc>
          <w:tcPr>
            <w:tcW w:w="1193" w:type="pct"/>
            <w:tcBorders>
              <w:top w:val="single" w:sz="4" w:space="0" w:color="auto"/>
              <w:left w:val="single" w:sz="4" w:space="0" w:color="auto"/>
              <w:bottom w:val="single" w:sz="4" w:space="0" w:color="auto"/>
              <w:right w:val="single" w:sz="4" w:space="0" w:color="auto"/>
            </w:tcBorders>
            <w:hideMark/>
          </w:tcPr>
          <w:p w14:paraId="603D9A5D" w14:textId="77777777" w:rsidR="0094659A" w:rsidRPr="00FC34DE" w:rsidRDefault="0094659A">
            <w:pPr>
              <w:pStyle w:val="ListParagraph"/>
              <w:ind w:left="0"/>
              <w:jc w:val="center"/>
              <w:rPr>
                <w:rFonts w:ascii="Bookman Old Style" w:hAnsi="Bookman Old Style"/>
                <w:lang w:val="en-US"/>
              </w:rPr>
            </w:pPr>
            <w:r w:rsidRPr="00FC34DE">
              <w:rPr>
                <w:rFonts w:ascii="Bookman Old Style" w:hAnsi="Bookman Old Style"/>
                <w:lang w:val="en-US"/>
              </w:rPr>
              <w:t>HESCOM, Empaneled Vender &amp; Consumer</w:t>
            </w:r>
          </w:p>
        </w:tc>
        <w:tc>
          <w:tcPr>
            <w:tcW w:w="1238" w:type="pct"/>
            <w:tcBorders>
              <w:top w:val="single" w:sz="4" w:space="0" w:color="auto"/>
              <w:left w:val="single" w:sz="4" w:space="0" w:color="auto"/>
              <w:bottom w:val="single" w:sz="4" w:space="0" w:color="auto"/>
              <w:right w:val="single" w:sz="4" w:space="0" w:color="auto"/>
            </w:tcBorders>
            <w:hideMark/>
          </w:tcPr>
          <w:p w14:paraId="3657D0E8" w14:textId="1EB13990" w:rsidR="0094659A" w:rsidRPr="00FC34DE" w:rsidRDefault="00414E37">
            <w:pPr>
              <w:pStyle w:val="ListParagraph"/>
              <w:spacing w:line="360" w:lineRule="auto"/>
              <w:ind w:left="0"/>
              <w:jc w:val="center"/>
              <w:rPr>
                <w:rFonts w:ascii="Bookman Old Style" w:hAnsi="Bookman Old Style"/>
                <w:lang w:val="en-US"/>
              </w:rPr>
            </w:pPr>
            <w:r w:rsidRPr="00FC34DE">
              <w:rPr>
                <w:rFonts w:ascii="Bookman Old Style" w:hAnsi="Bookman Old Style"/>
                <w:lang w:val="en-US"/>
              </w:rPr>
              <w:t>T+</w:t>
            </w:r>
            <w:r w:rsidR="0094659A" w:rsidRPr="00FC34DE">
              <w:rPr>
                <w:rFonts w:ascii="Bookman Old Style" w:hAnsi="Bookman Old Style"/>
                <w:lang w:val="en-US"/>
              </w:rPr>
              <w:t>90-180 days</w:t>
            </w:r>
          </w:p>
        </w:tc>
      </w:tr>
      <w:tr w:rsidR="0094659A" w:rsidRPr="00FC34DE" w14:paraId="176CC7B2" w14:textId="77777777" w:rsidTr="00CF6769">
        <w:tc>
          <w:tcPr>
            <w:tcW w:w="396" w:type="pct"/>
            <w:tcBorders>
              <w:top w:val="single" w:sz="4" w:space="0" w:color="auto"/>
              <w:left w:val="single" w:sz="4" w:space="0" w:color="auto"/>
              <w:bottom w:val="single" w:sz="4" w:space="0" w:color="auto"/>
              <w:right w:val="single" w:sz="4" w:space="0" w:color="auto"/>
            </w:tcBorders>
            <w:hideMark/>
          </w:tcPr>
          <w:p w14:paraId="38B97673" w14:textId="70A045CB" w:rsidR="0094659A" w:rsidRPr="00FC34DE" w:rsidRDefault="001C2676">
            <w:pPr>
              <w:pStyle w:val="ListParagraph"/>
              <w:ind w:left="0"/>
              <w:jc w:val="center"/>
              <w:rPr>
                <w:rFonts w:ascii="Bookman Old Style" w:hAnsi="Bookman Old Style"/>
                <w:lang w:val="en-US"/>
              </w:rPr>
            </w:pPr>
            <w:r w:rsidRPr="00FC34DE">
              <w:rPr>
                <w:rFonts w:ascii="Bookman Old Style" w:hAnsi="Bookman Old Style"/>
                <w:lang w:val="en-US"/>
              </w:rPr>
              <w:t>9</w:t>
            </w:r>
          </w:p>
        </w:tc>
        <w:tc>
          <w:tcPr>
            <w:tcW w:w="2173" w:type="pct"/>
            <w:tcBorders>
              <w:top w:val="single" w:sz="4" w:space="0" w:color="auto"/>
              <w:left w:val="single" w:sz="4" w:space="0" w:color="auto"/>
              <w:bottom w:val="single" w:sz="4" w:space="0" w:color="auto"/>
              <w:right w:val="single" w:sz="4" w:space="0" w:color="auto"/>
            </w:tcBorders>
            <w:hideMark/>
          </w:tcPr>
          <w:p w14:paraId="3E01DF50" w14:textId="77777777" w:rsidR="0094659A" w:rsidRPr="00FC34DE" w:rsidRDefault="0094659A">
            <w:pPr>
              <w:pStyle w:val="ListParagraph"/>
              <w:ind w:left="0"/>
              <w:rPr>
                <w:rFonts w:ascii="Bookman Old Style" w:hAnsi="Bookman Old Style"/>
                <w:lang w:val="en-US"/>
              </w:rPr>
            </w:pPr>
            <w:r w:rsidRPr="00FC34DE">
              <w:rPr>
                <w:rFonts w:ascii="Bookman Old Style" w:hAnsi="Bookman Old Style"/>
                <w:lang w:val="en-US"/>
              </w:rPr>
              <w:t>Meter Procurement Intimation</w:t>
            </w:r>
          </w:p>
        </w:tc>
        <w:tc>
          <w:tcPr>
            <w:tcW w:w="1193" w:type="pct"/>
            <w:tcBorders>
              <w:top w:val="single" w:sz="4" w:space="0" w:color="auto"/>
              <w:left w:val="single" w:sz="4" w:space="0" w:color="auto"/>
              <w:bottom w:val="single" w:sz="4" w:space="0" w:color="auto"/>
              <w:right w:val="single" w:sz="4" w:space="0" w:color="auto"/>
            </w:tcBorders>
            <w:hideMark/>
          </w:tcPr>
          <w:p w14:paraId="68E0C91E" w14:textId="77777777" w:rsidR="0094659A" w:rsidRPr="00FC34DE" w:rsidRDefault="0094659A">
            <w:pPr>
              <w:pStyle w:val="ListParagraph"/>
              <w:ind w:left="0"/>
              <w:jc w:val="center"/>
              <w:rPr>
                <w:rFonts w:ascii="Bookman Old Style" w:hAnsi="Bookman Old Style"/>
                <w:lang w:val="en-US"/>
              </w:rPr>
            </w:pPr>
            <w:r w:rsidRPr="00FC34DE">
              <w:rPr>
                <w:rFonts w:ascii="Bookman Old Style" w:hAnsi="Bookman Old Style"/>
                <w:lang w:val="en-US"/>
              </w:rPr>
              <w:t xml:space="preserve">Consumer </w:t>
            </w:r>
          </w:p>
        </w:tc>
        <w:tc>
          <w:tcPr>
            <w:tcW w:w="1238" w:type="pct"/>
            <w:tcBorders>
              <w:top w:val="single" w:sz="4" w:space="0" w:color="auto"/>
              <w:left w:val="single" w:sz="4" w:space="0" w:color="auto"/>
              <w:bottom w:val="single" w:sz="4" w:space="0" w:color="auto"/>
              <w:right w:val="single" w:sz="4" w:space="0" w:color="auto"/>
            </w:tcBorders>
          </w:tcPr>
          <w:p w14:paraId="12906190" w14:textId="0F15C506" w:rsidR="0094659A" w:rsidRPr="00FC34DE" w:rsidRDefault="00414E37">
            <w:pPr>
              <w:pStyle w:val="ListParagraph"/>
              <w:ind w:left="0"/>
              <w:jc w:val="center"/>
              <w:rPr>
                <w:rFonts w:ascii="Bookman Old Style" w:hAnsi="Bookman Old Style"/>
                <w:lang w:val="en-US"/>
              </w:rPr>
            </w:pPr>
            <w:r w:rsidRPr="00FC34DE">
              <w:rPr>
                <w:rFonts w:ascii="Bookman Old Style" w:hAnsi="Bookman Old Style"/>
                <w:lang w:val="en-US"/>
              </w:rPr>
              <w:t>15 days</w:t>
            </w:r>
            <w:r w:rsidR="0094659A" w:rsidRPr="00FC34DE">
              <w:rPr>
                <w:rFonts w:ascii="Bookman Old Style" w:hAnsi="Bookman Old Style"/>
                <w:lang w:val="en-US"/>
              </w:rPr>
              <w:t xml:space="preserve"> (Prior intimating HESCOM on system </w:t>
            </w:r>
            <w:r w:rsidRPr="00FC34DE">
              <w:rPr>
                <w:rFonts w:ascii="Bookman Old Style" w:hAnsi="Bookman Old Style"/>
                <w:lang w:val="en-US"/>
              </w:rPr>
              <w:t>readiness</w:t>
            </w:r>
            <w:r w:rsidR="0094659A" w:rsidRPr="00FC34DE">
              <w:rPr>
                <w:rFonts w:ascii="Bookman Old Style" w:hAnsi="Bookman Old Style"/>
                <w:lang w:val="en-US"/>
              </w:rPr>
              <w:t>)</w:t>
            </w:r>
          </w:p>
          <w:p w14:paraId="47FB86BC" w14:textId="77777777" w:rsidR="0094659A" w:rsidRPr="00FC34DE" w:rsidRDefault="0094659A">
            <w:pPr>
              <w:pStyle w:val="ListParagraph"/>
              <w:ind w:left="0"/>
              <w:jc w:val="center"/>
              <w:rPr>
                <w:rFonts w:ascii="Bookman Old Style" w:hAnsi="Bookman Old Style"/>
                <w:lang w:val="en-US"/>
              </w:rPr>
            </w:pPr>
          </w:p>
        </w:tc>
      </w:tr>
      <w:tr w:rsidR="0094659A" w:rsidRPr="00FC34DE" w14:paraId="045783DD" w14:textId="77777777" w:rsidTr="00CF6769">
        <w:tc>
          <w:tcPr>
            <w:tcW w:w="396" w:type="pct"/>
            <w:tcBorders>
              <w:top w:val="single" w:sz="4" w:space="0" w:color="auto"/>
              <w:left w:val="single" w:sz="4" w:space="0" w:color="auto"/>
              <w:bottom w:val="single" w:sz="4" w:space="0" w:color="auto"/>
              <w:right w:val="single" w:sz="4" w:space="0" w:color="auto"/>
            </w:tcBorders>
            <w:hideMark/>
          </w:tcPr>
          <w:p w14:paraId="4335B2A2" w14:textId="24C628E0" w:rsidR="0094659A" w:rsidRPr="00FC34DE" w:rsidRDefault="001C2676">
            <w:pPr>
              <w:pStyle w:val="ListParagraph"/>
              <w:ind w:left="0"/>
              <w:jc w:val="center"/>
              <w:rPr>
                <w:rFonts w:ascii="Bookman Old Style" w:hAnsi="Bookman Old Style"/>
                <w:lang w:val="en-US"/>
              </w:rPr>
            </w:pPr>
            <w:r w:rsidRPr="00FC34DE">
              <w:rPr>
                <w:rFonts w:ascii="Bookman Old Style" w:hAnsi="Bookman Old Style"/>
                <w:lang w:val="en-US"/>
              </w:rPr>
              <w:t>10</w:t>
            </w:r>
          </w:p>
        </w:tc>
        <w:tc>
          <w:tcPr>
            <w:tcW w:w="2173" w:type="pct"/>
            <w:tcBorders>
              <w:top w:val="single" w:sz="4" w:space="0" w:color="auto"/>
              <w:left w:val="single" w:sz="4" w:space="0" w:color="auto"/>
              <w:bottom w:val="single" w:sz="4" w:space="0" w:color="auto"/>
              <w:right w:val="single" w:sz="4" w:space="0" w:color="auto"/>
            </w:tcBorders>
            <w:hideMark/>
          </w:tcPr>
          <w:p w14:paraId="7E12C8D0" w14:textId="77777777" w:rsidR="0094659A" w:rsidRPr="00FC34DE" w:rsidRDefault="0094659A">
            <w:pPr>
              <w:pStyle w:val="ListParagraph"/>
              <w:ind w:left="0"/>
              <w:rPr>
                <w:rFonts w:ascii="Bookman Old Style" w:hAnsi="Bookman Old Style"/>
                <w:lang w:val="en-US"/>
              </w:rPr>
            </w:pPr>
            <w:r w:rsidRPr="00FC34DE">
              <w:rPr>
                <w:rFonts w:ascii="Bookman Old Style" w:hAnsi="Bookman Old Style"/>
                <w:lang w:val="en-US"/>
              </w:rPr>
              <w:t>Submit work Completion Report/Certificate</w:t>
            </w:r>
          </w:p>
        </w:tc>
        <w:tc>
          <w:tcPr>
            <w:tcW w:w="1193" w:type="pct"/>
            <w:tcBorders>
              <w:top w:val="single" w:sz="4" w:space="0" w:color="auto"/>
              <w:left w:val="single" w:sz="4" w:space="0" w:color="auto"/>
              <w:bottom w:val="single" w:sz="4" w:space="0" w:color="auto"/>
              <w:right w:val="single" w:sz="4" w:space="0" w:color="auto"/>
            </w:tcBorders>
            <w:hideMark/>
          </w:tcPr>
          <w:p w14:paraId="31AEDD35" w14:textId="77777777" w:rsidR="0094659A" w:rsidRPr="00FC34DE" w:rsidRDefault="0094659A">
            <w:pPr>
              <w:pStyle w:val="ListParagraph"/>
              <w:ind w:left="0"/>
              <w:jc w:val="center"/>
              <w:rPr>
                <w:rFonts w:ascii="Bookman Old Style" w:hAnsi="Bookman Old Style"/>
                <w:lang w:val="en-US"/>
              </w:rPr>
            </w:pPr>
            <w:r w:rsidRPr="00FC34DE">
              <w:rPr>
                <w:rFonts w:ascii="Bookman Old Style" w:hAnsi="Bookman Old Style"/>
                <w:lang w:val="en-US"/>
              </w:rPr>
              <w:t>Consumer &amp; Empaneled Vender</w:t>
            </w:r>
          </w:p>
        </w:tc>
        <w:tc>
          <w:tcPr>
            <w:tcW w:w="1238" w:type="pct"/>
            <w:tcBorders>
              <w:top w:val="single" w:sz="4" w:space="0" w:color="auto"/>
              <w:left w:val="single" w:sz="4" w:space="0" w:color="auto"/>
              <w:bottom w:val="single" w:sz="4" w:space="0" w:color="auto"/>
              <w:right w:val="single" w:sz="4" w:space="0" w:color="auto"/>
            </w:tcBorders>
            <w:hideMark/>
          </w:tcPr>
          <w:p w14:paraId="1C6907A8" w14:textId="3A007377" w:rsidR="0094659A" w:rsidRPr="00FC34DE" w:rsidRDefault="00414E37">
            <w:pPr>
              <w:pStyle w:val="ListParagraph"/>
              <w:ind w:left="0"/>
              <w:jc w:val="center"/>
              <w:rPr>
                <w:rFonts w:ascii="Bookman Old Style" w:hAnsi="Bookman Old Style"/>
                <w:lang w:val="en-US"/>
              </w:rPr>
            </w:pPr>
            <w:r w:rsidRPr="00FC34DE">
              <w:rPr>
                <w:rFonts w:ascii="Bookman Old Style" w:hAnsi="Bookman Old Style"/>
                <w:lang w:val="en-US"/>
              </w:rPr>
              <w:t>T+</w:t>
            </w:r>
            <w:r w:rsidR="0094659A" w:rsidRPr="00FC34DE">
              <w:rPr>
                <w:rFonts w:ascii="Bookman Old Style" w:hAnsi="Bookman Old Style"/>
                <w:lang w:val="en-US"/>
              </w:rPr>
              <w:t>90-180(From LOA) (Depending on capacity)</w:t>
            </w:r>
          </w:p>
        </w:tc>
      </w:tr>
      <w:tr w:rsidR="0094659A" w:rsidRPr="00FC34DE" w14:paraId="136CE4F4" w14:textId="77777777" w:rsidTr="00CF6769">
        <w:tc>
          <w:tcPr>
            <w:tcW w:w="396" w:type="pct"/>
            <w:tcBorders>
              <w:top w:val="single" w:sz="4" w:space="0" w:color="auto"/>
              <w:left w:val="single" w:sz="4" w:space="0" w:color="auto"/>
              <w:bottom w:val="single" w:sz="4" w:space="0" w:color="auto"/>
              <w:right w:val="single" w:sz="4" w:space="0" w:color="auto"/>
            </w:tcBorders>
            <w:hideMark/>
          </w:tcPr>
          <w:p w14:paraId="2C6A61DE" w14:textId="5ECF5ABC" w:rsidR="0094659A" w:rsidRPr="00FC34DE" w:rsidRDefault="001C2676">
            <w:pPr>
              <w:pStyle w:val="ListParagraph"/>
              <w:ind w:left="0"/>
              <w:jc w:val="center"/>
              <w:rPr>
                <w:rFonts w:ascii="Bookman Old Style" w:hAnsi="Bookman Old Style"/>
                <w:lang w:val="en-US"/>
              </w:rPr>
            </w:pPr>
            <w:r w:rsidRPr="00FC34DE">
              <w:rPr>
                <w:rFonts w:ascii="Bookman Old Style" w:hAnsi="Bookman Old Style"/>
                <w:lang w:val="en-US"/>
              </w:rPr>
              <w:t>11</w:t>
            </w:r>
          </w:p>
        </w:tc>
        <w:tc>
          <w:tcPr>
            <w:tcW w:w="2173" w:type="pct"/>
            <w:tcBorders>
              <w:top w:val="single" w:sz="4" w:space="0" w:color="auto"/>
              <w:left w:val="single" w:sz="4" w:space="0" w:color="auto"/>
              <w:bottom w:val="single" w:sz="4" w:space="0" w:color="auto"/>
              <w:right w:val="single" w:sz="4" w:space="0" w:color="auto"/>
            </w:tcBorders>
            <w:hideMark/>
          </w:tcPr>
          <w:p w14:paraId="08395E6A" w14:textId="77777777" w:rsidR="0094659A" w:rsidRPr="00FC34DE" w:rsidRDefault="0094659A">
            <w:pPr>
              <w:pStyle w:val="ListParagraph"/>
              <w:ind w:left="0"/>
              <w:rPr>
                <w:rFonts w:ascii="Bookman Old Style" w:hAnsi="Bookman Old Style"/>
                <w:lang w:val="en-US"/>
              </w:rPr>
            </w:pPr>
            <w:r w:rsidRPr="00FC34DE">
              <w:rPr>
                <w:rFonts w:ascii="Bookman Old Style" w:hAnsi="Bookman Old Style"/>
                <w:lang w:val="en-US"/>
              </w:rPr>
              <w:t>Inspection by CEIG (if applicable)</w:t>
            </w:r>
          </w:p>
        </w:tc>
        <w:tc>
          <w:tcPr>
            <w:tcW w:w="1193" w:type="pct"/>
            <w:tcBorders>
              <w:top w:val="single" w:sz="4" w:space="0" w:color="auto"/>
              <w:left w:val="single" w:sz="4" w:space="0" w:color="auto"/>
              <w:bottom w:val="single" w:sz="4" w:space="0" w:color="auto"/>
              <w:right w:val="single" w:sz="4" w:space="0" w:color="auto"/>
            </w:tcBorders>
            <w:hideMark/>
          </w:tcPr>
          <w:p w14:paraId="1BE7B70A" w14:textId="77777777" w:rsidR="0094659A" w:rsidRPr="00FC34DE" w:rsidRDefault="0094659A">
            <w:pPr>
              <w:pStyle w:val="ListParagraph"/>
              <w:spacing w:line="360" w:lineRule="auto"/>
              <w:ind w:left="0"/>
              <w:jc w:val="center"/>
              <w:rPr>
                <w:rFonts w:ascii="Bookman Old Style" w:hAnsi="Bookman Old Style"/>
                <w:lang w:val="en-US"/>
              </w:rPr>
            </w:pPr>
            <w:r w:rsidRPr="00FC34DE">
              <w:rPr>
                <w:rFonts w:ascii="Bookman Old Style" w:hAnsi="Bookman Old Style"/>
                <w:lang w:val="en-US"/>
              </w:rPr>
              <w:t>CEIG</w:t>
            </w:r>
          </w:p>
        </w:tc>
        <w:tc>
          <w:tcPr>
            <w:tcW w:w="1238" w:type="pct"/>
            <w:tcBorders>
              <w:top w:val="single" w:sz="4" w:space="0" w:color="auto"/>
              <w:left w:val="single" w:sz="4" w:space="0" w:color="auto"/>
              <w:bottom w:val="single" w:sz="4" w:space="0" w:color="auto"/>
              <w:right w:val="single" w:sz="4" w:space="0" w:color="auto"/>
            </w:tcBorders>
            <w:hideMark/>
          </w:tcPr>
          <w:p w14:paraId="2365CCC2" w14:textId="416B6AD7" w:rsidR="0094659A" w:rsidRPr="00FC34DE" w:rsidRDefault="0094659A">
            <w:pPr>
              <w:pStyle w:val="ListParagraph"/>
              <w:spacing w:line="360" w:lineRule="auto"/>
              <w:ind w:left="0"/>
              <w:jc w:val="center"/>
              <w:rPr>
                <w:rFonts w:ascii="Bookman Old Style" w:hAnsi="Bookman Old Style"/>
                <w:lang w:val="en-US"/>
              </w:rPr>
            </w:pPr>
            <w:r w:rsidRPr="00FC34DE">
              <w:rPr>
                <w:rFonts w:ascii="Bookman Old Style" w:hAnsi="Bookman Old Style"/>
                <w:lang w:val="en-US"/>
              </w:rPr>
              <w:t>15-20</w:t>
            </w:r>
            <w:r w:rsidR="00F54E36" w:rsidRPr="00FC34DE">
              <w:rPr>
                <w:rFonts w:ascii="Bookman Old Style" w:hAnsi="Bookman Old Style"/>
                <w:lang w:val="en-US"/>
              </w:rPr>
              <w:t xml:space="preserve"> </w:t>
            </w:r>
          </w:p>
        </w:tc>
      </w:tr>
      <w:tr w:rsidR="0094659A" w:rsidRPr="00FC34DE" w14:paraId="26EAC83B" w14:textId="77777777" w:rsidTr="00CF6769">
        <w:tc>
          <w:tcPr>
            <w:tcW w:w="396" w:type="pct"/>
            <w:tcBorders>
              <w:top w:val="single" w:sz="4" w:space="0" w:color="auto"/>
              <w:left w:val="single" w:sz="4" w:space="0" w:color="auto"/>
              <w:bottom w:val="single" w:sz="4" w:space="0" w:color="auto"/>
              <w:right w:val="single" w:sz="4" w:space="0" w:color="auto"/>
            </w:tcBorders>
            <w:hideMark/>
          </w:tcPr>
          <w:p w14:paraId="53981A23" w14:textId="304547A7" w:rsidR="0094659A" w:rsidRPr="00FC34DE" w:rsidRDefault="001C2676">
            <w:pPr>
              <w:pStyle w:val="ListParagraph"/>
              <w:ind w:left="0"/>
              <w:jc w:val="center"/>
              <w:rPr>
                <w:rFonts w:ascii="Bookman Old Style" w:hAnsi="Bookman Old Style"/>
                <w:lang w:val="en-US"/>
              </w:rPr>
            </w:pPr>
            <w:r w:rsidRPr="00FC34DE">
              <w:rPr>
                <w:rFonts w:ascii="Bookman Old Style" w:hAnsi="Bookman Old Style"/>
                <w:lang w:val="en-US"/>
              </w:rPr>
              <w:t>12</w:t>
            </w:r>
          </w:p>
        </w:tc>
        <w:tc>
          <w:tcPr>
            <w:tcW w:w="2173" w:type="pct"/>
            <w:tcBorders>
              <w:top w:val="single" w:sz="4" w:space="0" w:color="auto"/>
              <w:left w:val="single" w:sz="4" w:space="0" w:color="auto"/>
              <w:bottom w:val="single" w:sz="4" w:space="0" w:color="auto"/>
              <w:right w:val="single" w:sz="4" w:space="0" w:color="auto"/>
            </w:tcBorders>
            <w:hideMark/>
          </w:tcPr>
          <w:p w14:paraId="0D2FA515" w14:textId="77777777" w:rsidR="0094659A" w:rsidRPr="00FC34DE" w:rsidRDefault="0094659A">
            <w:pPr>
              <w:pStyle w:val="ListParagraph"/>
              <w:ind w:left="0"/>
              <w:rPr>
                <w:rFonts w:ascii="Bookman Old Style" w:hAnsi="Bookman Old Style"/>
                <w:lang w:val="en-US"/>
              </w:rPr>
            </w:pPr>
            <w:r w:rsidRPr="00FC34DE">
              <w:rPr>
                <w:rFonts w:ascii="Bookman Old Style" w:hAnsi="Bookman Old Style"/>
                <w:lang w:val="en-US"/>
              </w:rPr>
              <w:t>Issuance of Safety Certificate</w:t>
            </w:r>
          </w:p>
        </w:tc>
        <w:tc>
          <w:tcPr>
            <w:tcW w:w="1193" w:type="pct"/>
            <w:tcBorders>
              <w:top w:val="single" w:sz="4" w:space="0" w:color="auto"/>
              <w:left w:val="single" w:sz="4" w:space="0" w:color="auto"/>
              <w:bottom w:val="single" w:sz="4" w:space="0" w:color="auto"/>
              <w:right w:val="single" w:sz="4" w:space="0" w:color="auto"/>
            </w:tcBorders>
            <w:hideMark/>
          </w:tcPr>
          <w:p w14:paraId="77DCCD79" w14:textId="77777777" w:rsidR="0094659A" w:rsidRPr="00FC34DE" w:rsidRDefault="0094659A">
            <w:pPr>
              <w:pStyle w:val="ListParagraph"/>
              <w:spacing w:line="360" w:lineRule="auto"/>
              <w:ind w:left="0"/>
              <w:jc w:val="center"/>
              <w:rPr>
                <w:rFonts w:ascii="Bookman Old Style" w:hAnsi="Bookman Old Style"/>
                <w:lang w:val="en-US"/>
              </w:rPr>
            </w:pPr>
            <w:r w:rsidRPr="00FC34DE">
              <w:rPr>
                <w:rFonts w:ascii="Bookman Old Style" w:hAnsi="Bookman Old Style"/>
                <w:lang w:val="en-US"/>
              </w:rPr>
              <w:t>CEIG (If applicable)</w:t>
            </w:r>
          </w:p>
        </w:tc>
        <w:tc>
          <w:tcPr>
            <w:tcW w:w="1238" w:type="pct"/>
            <w:tcBorders>
              <w:top w:val="single" w:sz="4" w:space="0" w:color="auto"/>
              <w:left w:val="single" w:sz="4" w:space="0" w:color="auto"/>
              <w:bottom w:val="single" w:sz="4" w:space="0" w:color="auto"/>
              <w:right w:val="single" w:sz="4" w:space="0" w:color="auto"/>
            </w:tcBorders>
            <w:hideMark/>
          </w:tcPr>
          <w:p w14:paraId="6CC399A9" w14:textId="77777777" w:rsidR="0094659A" w:rsidRPr="00FC34DE" w:rsidRDefault="0094659A">
            <w:pPr>
              <w:pStyle w:val="ListParagraph"/>
              <w:spacing w:line="360" w:lineRule="auto"/>
              <w:ind w:left="0"/>
              <w:jc w:val="center"/>
              <w:rPr>
                <w:rFonts w:ascii="Bookman Old Style" w:hAnsi="Bookman Old Style"/>
                <w:lang w:val="en-US"/>
              </w:rPr>
            </w:pPr>
            <w:r w:rsidRPr="00FC34DE">
              <w:rPr>
                <w:rFonts w:ascii="Bookman Old Style" w:hAnsi="Bookman Old Style"/>
                <w:lang w:val="en-US"/>
              </w:rPr>
              <w:t>5-10</w:t>
            </w:r>
          </w:p>
        </w:tc>
      </w:tr>
      <w:tr w:rsidR="0094659A" w:rsidRPr="00FC34DE" w14:paraId="32B39670" w14:textId="77777777" w:rsidTr="00CF6769">
        <w:tc>
          <w:tcPr>
            <w:tcW w:w="396" w:type="pct"/>
            <w:tcBorders>
              <w:top w:val="single" w:sz="4" w:space="0" w:color="auto"/>
              <w:left w:val="single" w:sz="4" w:space="0" w:color="auto"/>
              <w:bottom w:val="single" w:sz="4" w:space="0" w:color="auto"/>
              <w:right w:val="single" w:sz="4" w:space="0" w:color="auto"/>
            </w:tcBorders>
            <w:hideMark/>
          </w:tcPr>
          <w:p w14:paraId="18103F33" w14:textId="3E9EA486" w:rsidR="0094659A" w:rsidRPr="00FC34DE" w:rsidRDefault="001C2676">
            <w:pPr>
              <w:pStyle w:val="ListParagraph"/>
              <w:ind w:left="0"/>
              <w:jc w:val="center"/>
              <w:rPr>
                <w:rFonts w:ascii="Bookman Old Style" w:hAnsi="Bookman Old Style"/>
                <w:lang w:val="en-US"/>
              </w:rPr>
            </w:pPr>
            <w:r w:rsidRPr="00FC34DE">
              <w:rPr>
                <w:rFonts w:ascii="Bookman Old Style" w:hAnsi="Bookman Old Style"/>
                <w:lang w:val="en-US"/>
              </w:rPr>
              <w:t>13</w:t>
            </w:r>
          </w:p>
        </w:tc>
        <w:tc>
          <w:tcPr>
            <w:tcW w:w="2173" w:type="pct"/>
            <w:tcBorders>
              <w:top w:val="single" w:sz="4" w:space="0" w:color="auto"/>
              <w:left w:val="single" w:sz="4" w:space="0" w:color="auto"/>
              <w:bottom w:val="single" w:sz="4" w:space="0" w:color="auto"/>
              <w:right w:val="single" w:sz="4" w:space="0" w:color="auto"/>
            </w:tcBorders>
            <w:hideMark/>
          </w:tcPr>
          <w:p w14:paraId="4255511B" w14:textId="77777777" w:rsidR="0094659A" w:rsidRPr="00FC34DE" w:rsidRDefault="0094659A">
            <w:pPr>
              <w:pStyle w:val="ListParagraph"/>
              <w:ind w:left="0"/>
              <w:rPr>
                <w:rFonts w:ascii="Bookman Old Style" w:hAnsi="Bookman Old Style"/>
                <w:lang w:val="en-US"/>
              </w:rPr>
            </w:pPr>
            <w:r w:rsidRPr="00FC34DE">
              <w:rPr>
                <w:rFonts w:ascii="Bookman Old Style" w:hAnsi="Bookman Old Style"/>
                <w:lang w:val="en-US"/>
              </w:rPr>
              <w:t>Intimation to install meter</w:t>
            </w:r>
          </w:p>
        </w:tc>
        <w:tc>
          <w:tcPr>
            <w:tcW w:w="1193" w:type="pct"/>
            <w:tcBorders>
              <w:top w:val="single" w:sz="4" w:space="0" w:color="auto"/>
              <w:left w:val="single" w:sz="4" w:space="0" w:color="auto"/>
              <w:bottom w:val="single" w:sz="4" w:space="0" w:color="auto"/>
              <w:right w:val="single" w:sz="4" w:space="0" w:color="auto"/>
            </w:tcBorders>
            <w:hideMark/>
          </w:tcPr>
          <w:p w14:paraId="5E1560E2" w14:textId="77777777" w:rsidR="0094659A" w:rsidRPr="00FC34DE" w:rsidRDefault="0094659A">
            <w:pPr>
              <w:pStyle w:val="ListParagraph"/>
              <w:spacing w:line="360" w:lineRule="auto"/>
              <w:ind w:left="0"/>
              <w:jc w:val="center"/>
              <w:rPr>
                <w:rFonts w:ascii="Bookman Old Style" w:hAnsi="Bookman Old Style"/>
                <w:lang w:val="en-US"/>
              </w:rPr>
            </w:pPr>
            <w:r w:rsidRPr="00FC34DE">
              <w:rPr>
                <w:rFonts w:ascii="Bookman Old Style" w:hAnsi="Bookman Old Style"/>
                <w:lang w:val="en-US"/>
              </w:rPr>
              <w:t>Consumer</w:t>
            </w:r>
          </w:p>
        </w:tc>
        <w:tc>
          <w:tcPr>
            <w:tcW w:w="1238" w:type="pct"/>
            <w:tcBorders>
              <w:top w:val="single" w:sz="4" w:space="0" w:color="auto"/>
              <w:left w:val="single" w:sz="4" w:space="0" w:color="auto"/>
              <w:bottom w:val="single" w:sz="4" w:space="0" w:color="auto"/>
              <w:right w:val="single" w:sz="4" w:space="0" w:color="auto"/>
            </w:tcBorders>
            <w:hideMark/>
          </w:tcPr>
          <w:p w14:paraId="7532A367" w14:textId="77777777" w:rsidR="0094659A" w:rsidRPr="00FC34DE" w:rsidRDefault="0094659A">
            <w:pPr>
              <w:pStyle w:val="ListParagraph"/>
              <w:spacing w:line="360" w:lineRule="auto"/>
              <w:ind w:left="0"/>
              <w:jc w:val="center"/>
              <w:rPr>
                <w:rFonts w:ascii="Bookman Old Style" w:hAnsi="Bookman Old Style"/>
                <w:lang w:val="en-US"/>
              </w:rPr>
            </w:pPr>
            <w:r w:rsidRPr="00FC34DE">
              <w:rPr>
                <w:rFonts w:ascii="Bookman Old Style" w:hAnsi="Bookman Old Style"/>
                <w:lang w:val="en-US"/>
              </w:rPr>
              <w:t>7-10</w:t>
            </w:r>
          </w:p>
        </w:tc>
      </w:tr>
      <w:tr w:rsidR="0094659A" w:rsidRPr="00FC34DE" w14:paraId="4A3E9F51" w14:textId="77777777" w:rsidTr="00CF6769">
        <w:tc>
          <w:tcPr>
            <w:tcW w:w="396" w:type="pct"/>
            <w:tcBorders>
              <w:top w:val="single" w:sz="4" w:space="0" w:color="auto"/>
              <w:left w:val="single" w:sz="4" w:space="0" w:color="auto"/>
              <w:bottom w:val="single" w:sz="4" w:space="0" w:color="auto"/>
              <w:right w:val="single" w:sz="4" w:space="0" w:color="auto"/>
            </w:tcBorders>
            <w:hideMark/>
          </w:tcPr>
          <w:p w14:paraId="2E9F0F72" w14:textId="4CD8E116" w:rsidR="0094659A" w:rsidRPr="00FC34DE" w:rsidRDefault="001C2676">
            <w:pPr>
              <w:pStyle w:val="ListParagraph"/>
              <w:ind w:left="0"/>
              <w:jc w:val="center"/>
              <w:rPr>
                <w:rFonts w:ascii="Bookman Old Style" w:hAnsi="Bookman Old Style"/>
                <w:lang w:val="en-US"/>
              </w:rPr>
            </w:pPr>
            <w:r w:rsidRPr="00FC34DE">
              <w:rPr>
                <w:rFonts w:ascii="Bookman Old Style" w:hAnsi="Bookman Old Style"/>
                <w:lang w:val="en-US"/>
              </w:rPr>
              <w:lastRenderedPageBreak/>
              <w:t>14</w:t>
            </w:r>
          </w:p>
        </w:tc>
        <w:tc>
          <w:tcPr>
            <w:tcW w:w="2173" w:type="pct"/>
            <w:tcBorders>
              <w:top w:val="single" w:sz="4" w:space="0" w:color="auto"/>
              <w:left w:val="single" w:sz="4" w:space="0" w:color="auto"/>
              <w:bottom w:val="single" w:sz="4" w:space="0" w:color="auto"/>
              <w:right w:val="single" w:sz="4" w:space="0" w:color="auto"/>
            </w:tcBorders>
            <w:hideMark/>
          </w:tcPr>
          <w:p w14:paraId="27204A34" w14:textId="77777777" w:rsidR="0094659A" w:rsidRPr="00FC34DE" w:rsidRDefault="0094659A">
            <w:pPr>
              <w:pStyle w:val="ListParagraph"/>
              <w:ind w:left="0"/>
              <w:rPr>
                <w:rFonts w:ascii="Bookman Old Style" w:hAnsi="Bookman Old Style"/>
                <w:lang w:val="en-US"/>
              </w:rPr>
            </w:pPr>
            <w:r w:rsidRPr="00FC34DE">
              <w:rPr>
                <w:rFonts w:ascii="Bookman Old Style" w:hAnsi="Bookman Old Style"/>
                <w:lang w:val="en-US"/>
              </w:rPr>
              <w:t>Inspection by HESCOM, Installation of meter and Commissioning of the System</w:t>
            </w:r>
          </w:p>
        </w:tc>
        <w:tc>
          <w:tcPr>
            <w:tcW w:w="1193" w:type="pct"/>
            <w:tcBorders>
              <w:top w:val="single" w:sz="4" w:space="0" w:color="auto"/>
              <w:left w:val="single" w:sz="4" w:space="0" w:color="auto"/>
              <w:bottom w:val="single" w:sz="4" w:space="0" w:color="auto"/>
              <w:right w:val="single" w:sz="4" w:space="0" w:color="auto"/>
            </w:tcBorders>
            <w:hideMark/>
          </w:tcPr>
          <w:p w14:paraId="1CCB72CD" w14:textId="77777777" w:rsidR="0094659A" w:rsidRPr="00FC34DE" w:rsidRDefault="0094659A">
            <w:pPr>
              <w:pStyle w:val="ListParagraph"/>
              <w:ind w:left="0"/>
              <w:jc w:val="center"/>
              <w:rPr>
                <w:rFonts w:ascii="Bookman Old Style" w:hAnsi="Bookman Old Style"/>
                <w:lang w:val="en-US"/>
              </w:rPr>
            </w:pPr>
            <w:r w:rsidRPr="00FC34DE">
              <w:rPr>
                <w:rFonts w:ascii="Bookman Old Style" w:hAnsi="Bookman Old Style"/>
                <w:lang w:val="en-US"/>
              </w:rPr>
              <w:t>HESCOM</w:t>
            </w:r>
          </w:p>
        </w:tc>
        <w:tc>
          <w:tcPr>
            <w:tcW w:w="1238" w:type="pct"/>
            <w:tcBorders>
              <w:top w:val="single" w:sz="4" w:space="0" w:color="auto"/>
              <w:left w:val="single" w:sz="4" w:space="0" w:color="auto"/>
              <w:bottom w:val="single" w:sz="4" w:space="0" w:color="auto"/>
              <w:right w:val="single" w:sz="4" w:space="0" w:color="auto"/>
            </w:tcBorders>
          </w:tcPr>
          <w:p w14:paraId="43FFE802" w14:textId="77777777" w:rsidR="0094659A" w:rsidRPr="00FC34DE" w:rsidRDefault="0094659A">
            <w:pPr>
              <w:pStyle w:val="ListParagraph"/>
              <w:ind w:left="0"/>
              <w:jc w:val="center"/>
              <w:rPr>
                <w:rFonts w:ascii="Bookman Old Style" w:hAnsi="Bookman Old Style"/>
                <w:lang w:val="en-US"/>
              </w:rPr>
            </w:pPr>
            <w:r w:rsidRPr="00FC34DE">
              <w:rPr>
                <w:rFonts w:ascii="Bookman Old Style" w:hAnsi="Bookman Old Style"/>
                <w:lang w:val="en-US"/>
              </w:rPr>
              <w:t>15-20 (after CEIG approval)</w:t>
            </w:r>
          </w:p>
          <w:p w14:paraId="4B745DC8" w14:textId="77777777" w:rsidR="0094659A" w:rsidRPr="00FC34DE" w:rsidRDefault="0094659A">
            <w:pPr>
              <w:pStyle w:val="ListParagraph"/>
              <w:ind w:left="0"/>
              <w:jc w:val="center"/>
              <w:rPr>
                <w:rFonts w:ascii="Bookman Old Style" w:hAnsi="Bookman Old Style"/>
                <w:lang w:val="en-US"/>
              </w:rPr>
            </w:pPr>
          </w:p>
        </w:tc>
      </w:tr>
      <w:tr w:rsidR="0094659A" w:rsidRPr="00FC34DE" w14:paraId="6F3481F4" w14:textId="77777777" w:rsidTr="00CF6769">
        <w:trPr>
          <w:trHeight w:val="491"/>
        </w:trPr>
        <w:tc>
          <w:tcPr>
            <w:tcW w:w="396" w:type="pct"/>
            <w:tcBorders>
              <w:top w:val="single" w:sz="4" w:space="0" w:color="auto"/>
              <w:left w:val="single" w:sz="4" w:space="0" w:color="auto"/>
              <w:bottom w:val="single" w:sz="4" w:space="0" w:color="auto"/>
              <w:right w:val="single" w:sz="4" w:space="0" w:color="auto"/>
            </w:tcBorders>
            <w:hideMark/>
          </w:tcPr>
          <w:p w14:paraId="5F72C236" w14:textId="7A486E0D" w:rsidR="0094659A" w:rsidRPr="00FC34DE" w:rsidRDefault="001C2676">
            <w:pPr>
              <w:pStyle w:val="ListParagraph"/>
              <w:ind w:left="0"/>
              <w:jc w:val="center"/>
              <w:rPr>
                <w:rFonts w:ascii="Bookman Old Style" w:hAnsi="Bookman Old Style"/>
                <w:lang w:val="en-US"/>
              </w:rPr>
            </w:pPr>
            <w:r w:rsidRPr="00FC34DE">
              <w:rPr>
                <w:rFonts w:ascii="Bookman Old Style" w:hAnsi="Bookman Old Style"/>
                <w:lang w:val="en-US"/>
              </w:rPr>
              <w:t>15</w:t>
            </w:r>
          </w:p>
        </w:tc>
        <w:tc>
          <w:tcPr>
            <w:tcW w:w="2173" w:type="pct"/>
            <w:tcBorders>
              <w:top w:val="single" w:sz="4" w:space="0" w:color="auto"/>
              <w:left w:val="single" w:sz="4" w:space="0" w:color="auto"/>
              <w:bottom w:val="single" w:sz="4" w:space="0" w:color="auto"/>
              <w:right w:val="single" w:sz="4" w:space="0" w:color="auto"/>
            </w:tcBorders>
            <w:hideMark/>
          </w:tcPr>
          <w:p w14:paraId="50917F03" w14:textId="77777777" w:rsidR="0094659A" w:rsidRPr="00FC34DE" w:rsidRDefault="0094659A">
            <w:pPr>
              <w:pStyle w:val="ListParagraph"/>
              <w:ind w:left="0"/>
              <w:rPr>
                <w:rFonts w:ascii="Bookman Old Style" w:hAnsi="Bookman Old Style"/>
                <w:lang w:val="en-US"/>
              </w:rPr>
            </w:pPr>
            <w:r w:rsidRPr="00FC34DE">
              <w:rPr>
                <w:rFonts w:ascii="Bookman Old Style" w:hAnsi="Bookman Old Style"/>
                <w:lang w:val="en-US"/>
              </w:rPr>
              <w:t>Inspection for Release of CFA</w:t>
            </w:r>
          </w:p>
        </w:tc>
        <w:tc>
          <w:tcPr>
            <w:tcW w:w="1193" w:type="pct"/>
            <w:tcBorders>
              <w:top w:val="single" w:sz="4" w:space="0" w:color="auto"/>
              <w:left w:val="single" w:sz="4" w:space="0" w:color="auto"/>
              <w:bottom w:val="single" w:sz="4" w:space="0" w:color="auto"/>
              <w:right w:val="single" w:sz="4" w:space="0" w:color="auto"/>
            </w:tcBorders>
            <w:hideMark/>
          </w:tcPr>
          <w:p w14:paraId="78C2776B" w14:textId="77777777" w:rsidR="0094659A" w:rsidRPr="00FC34DE" w:rsidRDefault="0094659A">
            <w:pPr>
              <w:pStyle w:val="ListParagraph"/>
              <w:ind w:left="0"/>
              <w:jc w:val="center"/>
              <w:rPr>
                <w:rFonts w:ascii="Bookman Old Style" w:hAnsi="Bookman Old Style"/>
                <w:lang w:val="en-US"/>
              </w:rPr>
            </w:pPr>
            <w:r w:rsidRPr="00FC34DE">
              <w:rPr>
                <w:rFonts w:ascii="Bookman Old Style" w:hAnsi="Bookman Old Style"/>
                <w:lang w:val="en-US"/>
              </w:rPr>
              <w:t>HESCOM</w:t>
            </w:r>
          </w:p>
        </w:tc>
        <w:tc>
          <w:tcPr>
            <w:tcW w:w="1238" w:type="pct"/>
            <w:tcBorders>
              <w:top w:val="single" w:sz="4" w:space="0" w:color="auto"/>
              <w:left w:val="single" w:sz="4" w:space="0" w:color="auto"/>
              <w:bottom w:val="single" w:sz="4" w:space="0" w:color="auto"/>
              <w:right w:val="single" w:sz="4" w:space="0" w:color="auto"/>
            </w:tcBorders>
            <w:hideMark/>
          </w:tcPr>
          <w:p w14:paraId="576C4233" w14:textId="77777777" w:rsidR="0094659A" w:rsidRPr="00FC34DE" w:rsidRDefault="0094659A">
            <w:pPr>
              <w:pStyle w:val="ListParagraph"/>
              <w:spacing w:line="360" w:lineRule="auto"/>
              <w:ind w:left="0"/>
              <w:jc w:val="center"/>
              <w:rPr>
                <w:rFonts w:ascii="Bookman Old Style" w:hAnsi="Bookman Old Style"/>
                <w:lang w:val="en-US"/>
              </w:rPr>
            </w:pPr>
            <w:r w:rsidRPr="00FC34DE">
              <w:rPr>
                <w:rFonts w:ascii="Bookman Old Style" w:hAnsi="Bookman Old Style"/>
                <w:lang w:val="en-US"/>
              </w:rPr>
              <w:t>7-10</w:t>
            </w:r>
          </w:p>
        </w:tc>
      </w:tr>
      <w:tr w:rsidR="0094659A" w:rsidRPr="00FC34DE" w14:paraId="3BA03D6E" w14:textId="77777777" w:rsidTr="00CF6769">
        <w:tc>
          <w:tcPr>
            <w:tcW w:w="396" w:type="pct"/>
            <w:tcBorders>
              <w:top w:val="single" w:sz="4" w:space="0" w:color="auto"/>
              <w:left w:val="single" w:sz="4" w:space="0" w:color="auto"/>
              <w:bottom w:val="single" w:sz="4" w:space="0" w:color="auto"/>
              <w:right w:val="single" w:sz="4" w:space="0" w:color="auto"/>
            </w:tcBorders>
            <w:hideMark/>
          </w:tcPr>
          <w:p w14:paraId="3236EBEF" w14:textId="3DEB1A1F" w:rsidR="0094659A" w:rsidRPr="00FC34DE" w:rsidRDefault="00F54E36">
            <w:pPr>
              <w:pStyle w:val="ListParagraph"/>
              <w:ind w:left="0"/>
              <w:jc w:val="center"/>
              <w:rPr>
                <w:rFonts w:ascii="Bookman Old Style" w:hAnsi="Bookman Old Style"/>
                <w:lang w:val="en-US"/>
              </w:rPr>
            </w:pPr>
            <w:r w:rsidRPr="00FC34DE">
              <w:rPr>
                <w:rFonts w:ascii="Bookman Old Style" w:hAnsi="Bookman Old Style"/>
                <w:lang w:val="en-US"/>
              </w:rPr>
              <w:t>16</w:t>
            </w:r>
          </w:p>
        </w:tc>
        <w:tc>
          <w:tcPr>
            <w:tcW w:w="2173" w:type="pct"/>
            <w:tcBorders>
              <w:top w:val="single" w:sz="4" w:space="0" w:color="auto"/>
              <w:left w:val="single" w:sz="4" w:space="0" w:color="auto"/>
              <w:bottom w:val="single" w:sz="4" w:space="0" w:color="auto"/>
              <w:right w:val="single" w:sz="4" w:space="0" w:color="auto"/>
            </w:tcBorders>
            <w:hideMark/>
          </w:tcPr>
          <w:p w14:paraId="00060B17" w14:textId="77777777" w:rsidR="0094659A" w:rsidRPr="00FC34DE" w:rsidRDefault="0094659A">
            <w:pPr>
              <w:pStyle w:val="ListParagraph"/>
              <w:ind w:left="0"/>
              <w:rPr>
                <w:rFonts w:ascii="Bookman Old Style" w:hAnsi="Bookman Old Style"/>
                <w:lang w:val="en-US"/>
              </w:rPr>
            </w:pPr>
            <w:r w:rsidRPr="00FC34DE">
              <w:rPr>
                <w:rFonts w:ascii="Bookman Old Style" w:hAnsi="Bookman Old Style"/>
                <w:lang w:val="en-US"/>
              </w:rPr>
              <w:t xml:space="preserve">Billing Process </w:t>
            </w:r>
          </w:p>
        </w:tc>
        <w:tc>
          <w:tcPr>
            <w:tcW w:w="1193" w:type="pct"/>
            <w:tcBorders>
              <w:top w:val="single" w:sz="4" w:space="0" w:color="auto"/>
              <w:left w:val="single" w:sz="4" w:space="0" w:color="auto"/>
              <w:bottom w:val="single" w:sz="4" w:space="0" w:color="auto"/>
              <w:right w:val="single" w:sz="4" w:space="0" w:color="auto"/>
            </w:tcBorders>
            <w:hideMark/>
          </w:tcPr>
          <w:p w14:paraId="02E42DFA" w14:textId="77777777" w:rsidR="0094659A" w:rsidRPr="00FC34DE" w:rsidRDefault="0094659A">
            <w:pPr>
              <w:pStyle w:val="ListParagraph"/>
              <w:ind w:left="0"/>
              <w:jc w:val="center"/>
              <w:rPr>
                <w:rFonts w:ascii="Bookman Old Style" w:hAnsi="Bookman Old Style"/>
                <w:lang w:val="en-US"/>
              </w:rPr>
            </w:pPr>
            <w:r w:rsidRPr="00FC34DE">
              <w:rPr>
                <w:rFonts w:ascii="Bookman Old Style" w:hAnsi="Bookman Old Style"/>
                <w:lang w:val="en-US"/>
              </w:rPr>
              <w:t>HESCOM</w:t>
            </w:r>
          </w:p>
        </w:tc>
        <w:tc>
          <w:tcPr>
            <w:tcW w:w="1238" w:type="pct"/>
            <w:tcBorders>
              <w:top w:val="single" w:sz="4" w:space="0" w:color="auto"/>
              <w:left w:val="single" w:sz="4" w:space="0" w:color="auto"/>
              <w:bottom w:val="single" w:sz="4" w:space="0" w:color="auto"/>
              <w:right w:val="single" w:sz="4" w:space="0" w:color="auto"/>
            </w:tcBorders>
            <w:hideMark/>
          </w:tcPr>
          <w:p w14:paraId="06C48147" w14:textId="77777777" w:rsidR="0094659A" w:rsidRPr="00FC34DE" w:rsidRDefault="0094659A" w:rsidP="00A91CDC">
            <w:pPr>
              <w:pStyle w:val="ListParagraph"/>
              <w:spacing w:line="276" w:lineRule="auto"/>
              <w:ind w:left="0"/>
              <w:jc w:val="center"/>
              <w:rPr>
                <w:rFonts w:ascii="Bookman Old Style" w:hAnsi="Bookman Old Style"/>
                <w:lang w:val="en-US"/>
              </w:rPr>
            </w:pPr>
            <w:r w:rsidRPr="00FC34DE">
              <w:rPr>
                <w:rFonts w:ascii="Bookman Old Style" w:hAnsi="Bookman Old Style"/>
                <w:lang w:val="en-US"/>
              </w:rPr>
              <w:t>After synchronization with Grid</w:t>
            </w:r>
          </w:p>
        </w:tc>
      </w:tr>
    </w:tbl>
    <w:p w14:paraId="76ECB547" w14:textId="77777777" w:rsidR="0094659A" w:rsidRPr="00FC34DE" w:rsidRDefault="0094659A" w:rsidP="00983FA7">
      <w:pPr>
        <w:pStyle w:val="ListParagraph"/>
        <w:ind w:left="0"/>
        <w:jc w:val="both"/>
        <w:rPr>
          <w:rFonts w:ascii="Bookman Old Style" w:hAnsi="Bookman Old Style"/>
          <w:color w:val="FF0000"/>
        </w:rPr>
      </w:pPr>
    </w:p>
    <w:p w14:paraId="0096CD1E" w14:textId="54535938" w:rsidR="00983FA7" w:rsidRPr="00FC34DE" w:rsidRDefault="00983FA7" w:rsidP="00983FA7">
      <w:pPr>
        <w:pStyle w:val="ListParagraph"/>
        <w:spacing w:line="276" w:lineRule="auto"/>
        <w:ind w:left="0"/>
        <w:jc w:val="both"/>
        <w:rPr>
          <w:rFonts w:ascii="Bookman Old Style" w:hAnsi="Bookman Old Style"/>
        </w:rPr>
      </w:pPr>
      <w:r w:rsidRPr="00FC34DE">
        <w:rPr>
          <w:rFonts w:ascii="Bookman Old Style" w:hAnsi="Bookman Old Style"/>
        </w:rPr>
        <w:t xml:space="preserve">However, </w:t>
      </w:r>
      <w:r w:rsidR="00301E59" w:rsidRPr="00FC34DE">
        <w:rPr>
          <w:rFonts w:ascii="Bookman Old Style" w:hAnsi="Bookman Old Style"/>
        </w:rPr>
        <w:t>HESCOM</w:t>
      </w:r>
      <w:r w:rsidRPr="00FC34DE">
        <w:rPr>
          <w:rFonts w:ascii="Bookman Old Style" w:hAnsi="Bookman Old Style"/>
        </w:rPr>
        <w:t xml:space="preserve"> reserves the right to modify/change the timelines mentioned above and the successful bidders have to abide by the modified/changed timelines.</w:t>
      </w:r>
    </w:p>
    <w:p w14:paraId="3447AF6C" w14:textId="77777777" w:rsidR="00983FA7" w:rsidRPr="00FC34DE" w:rsidRDefault="00983FA7" w:rsidP="00983FA7">
      <w:pPr>
        <w:pStyle w:val="ListParagraph"/>
        <w:spacing w:line="276" w:lineRule="auto"/>
        <w:ind w:left="0"/>
        <w:jc w:val="both"/>
        <w:rPr>
          <w:rFonts w:ascii="Bookman Old Style" w:hAnsi="Bookman Old Style"/>
        </w:rPr>
      </w:pPr>
    </w:p>
    <w:p w14:paraId="40BBDED3" w14:textId="77777777" w:rsidR="00983FA7" w:rsidRPr="00FC34DE" w:rsidRDefault="00983FA7" w:rsidP="00983FA7">
      <w:pPr>
        <w:jc w:val="both"/>
        <w:rPr>
          <w:rFonts w:ascii="Bookman Old Style" w:hAnsi="Bookman Old Style"/>
          <w:color w:val="FF0000"/>
        </w:rPr>
      </w:pPr>
    </w:p>
    <w:p w14:paraId="66E96152" w14:textId="34806C6B" w:rsidR="002C58AF" w:rsidRPr="00FC34DE" w:rsidRDefault="00176652" w:rsidP="00983FA7">
      <w:pPr>
        <w:pStyle w:val="ListParagraph"/>
        <w:numPr>
          <w:ilvl w:val="1"/>
          <w:numId w:val="70"/>
        </w:numPr>
        <w:spacing w:after="160" w:line="276" w:lineRule="auto"/>
        <w:ind w:left="284" w:hanging="710"/>
        <w:jc w:val="both"/>
        <w:rPr>
          <w:rFonts w:ascii="Bookman Old Style" w:eastAsia="Bookman Old Style" w:hAnsi="Bookman Old Style"/>
        </w:rPr>
      </w:pPr>
      <w:r w:rsidRPr="00FC34DE">
        <w:rPr>
          <w:rFonts w:ascii="Bookman Old Style" w:eastAsia="Bookman Old Style" w:hAnsi="Bookman Old Style"/>
        </w:rPr>
        <w:t xml:space="preserve">Bidders should not be blacklisted from </w:t>
      </w:r>
      <w:r w:rsidR="0082022C" w:rsidRPr="00FC34DE">
        <w:rPr>
          <w:rFonts w:ascii="Bookman Old Style" w:eastAsia="Bookman Old Style" w:hAnsi="Bookman Old Style"/>
        </w:rPr>
        <w:t xml:space="preserve">any of the agency with direct or indirect control of </w:t>
      </w:r>
      <w:r w:rsidRPr="00FC34DE">
        <w:rPr>
          <w:rFonts w:ascii="Bookman Old Style" w:eastAsia="Bookman Old Style" w:hAnsi="Bookman Old Style"/>
        </w:rPr>
        <w:t>Central Government Ministries/ Departments/ Public Sector Units (PSUs)/ Institutions, State Government Departments/ Organizations /Institutions etc.</w:t>
      </w:r>
    </w:p>
    <w:p w14:paraId="2B498482" w14:textId="77777777" w:rsidR="002C58AF" w:rsidRPr="00FC34DE" w:rsidRDefault="002C58AF" w:rsidP="005E57F5">
      <w:pPr>
        <w:pStyle w:val="ListParagraph"/>
        <w:widowControl w:val="0"/>
        <w:pBdr>
          <w:top w:val="nil"/>
          <w:left w:val="nil"/>
          <w:bottom w:val="nil"/>
          <w:right w:val="nil"/>
          <w:between w:val="nil"/>
        </w:pBdr>
        <w:spacing w:before="43" w:line="276" w:lineRule="auto"/>
        <w:jc w:val="both"/>
        <w:rPr>
          <w:rFonts w:eastAsia="Bookman Old Style"/>
        </w:rPr>
      </w:pPr>
    </w:p>
    <w:p w14:paraId="000003BA" w14:textId="5B89BAD6" w:rsidR="00E373B3" w:rsidRPr="00FC34DE" w:rsidRDefault="00176652" w:rsidP="00983FA7">
      <w:pPr>
        <w:pStyle w:val="ListParagraph"/>
        <w:numPr>
          <w:ilvl w:val="1"/>
          <w:numId w:val="70"/>
        </w:numPr>
        <w:spacing w:after="160" w:line="276" w:lineRule="auto"/>
        <w:ind w:left="284" w:hanging="710"/>
        <w:jc w:val="both"/>
        <w:rPr>
          <w:rFonts w:ascii="Bookman Old Style" w:eastAsia="Bookman Old Style" w:hAnsi="Bookman Old Style"/>
        </w:rPr>
      </w:pPr>
      <w:r w:rsidRPr="00FC34DE">
        <w:rPr>
          <w:rFonts w:ascii="Bookman Old Style" w:eastAsia="Bookman Old Style" w:hAnsi="Bookman Old Style"/>
        </w:rPr>
        <w:t>Bidder should have valid PAN &amp; GST Registration Numbers as per statutory requirement.</w:t>
      </w:r>
    </w:p>
    <w:p w14:paraId="463F2B80" w14:textId="77777777" w:rsidR="00893994" w:rsidRPr="00FC34DE" w:rsidRDefault="00893994" w:rsidP="00893994">
      <w:pPr>
        <w:pStyle w:val="ListParagraph"/>
        <w:rPr>
          <w:rFonts w:ascii="Bookman Old Style" w:eastAsia="Bookman Old Style" w:hAnsi="Bookman Old Style"/>
        </w:rPr>
      </w:pPr>
    </w:p>
    <w:p w14:paraId="000003BE" w14:textId="3A90557F" w:rsidR="00E373B3" w:rsidRPr="00FC34DE" w:rsidRDefault="00176652" w:rsidP="00983FA7">
      <w:pPr>
        <w:pStyle w:val="ListParagraph"/>
        <w:numPr>
          <w:ilvl w:val="1"/>
          <w:numId w:val="70"/>
        </w:numPr>
        <w:spacing w:after="160" w:line="276" w:lineRule="auto"/>
        <w:ind w:left="284" w:hanging="710"/>
        <w:jc w:val="both"/>
        <w:rPr>
          <w:rFonts w:ascii="Bookman Old Style" w:eastAsia="Bookman Old Style" w:hAnsi="Bookman Old Style"/>
          <w:b/>
          <w:i/>
        </w:rPr>
      </w:pPr>
      <w:r w:rsidRPr="00FC34DE">
        <w:rPr>
          <w:rFonts w:ascii="Bookman Old Style" w:eastAsia="Bookman Old Style" w:hAnsi="Bookman Old Style"/>
        </w:rPr>
        <w:t>Bidder must meet the eligibility criteria independently as Bidding Company or as a Bidding Consortium with one of the members acting as the Lead Member of the Bidding Consortium. Bidder will be declared as a Qualified Bidder based on meeting the eligibility criteria (Technical and Financial) and as demonstrated based on documentary evidence submitted by the Bidder during the bidding process.</w:t>
      </w:r>
    </w:p>
    <w:p w14:paraId="000003BF" w14:textId="77777777" w:rsidR="00E373B3" w:rsidRPr="00FC34DE" w:rsidRDefault="00E373B3" w:rsidP="005E57F5">
      <w:pPr>
        <w:pBdr>
          <w:top w:val="nil"/>
          <w:left w:val="nil"/>
          <w:bottom w:val="nil"/>
          <w:right w:val="nil"/>
          <w:between w:val="nil"/>
        </w:pBdr>
        <w:spacing w:line="276" w:lineRule="auto"/>
        <w:ind w:left="720"/>
        <w:rPr>
          <w:rFonts w:eastAsia="Bookman Old Style"/>
        </w:rPr>
      </w:pPr>
    </w:p>
    <w:p w14:paraId="000003C0" w14:textId="4CCBC060" w:rsidR="00E373B3" w:rsidRPr="00FC34DE" w:rsidRDefault="00176652" w:rsidP="00983FA7">
      <w:pPr>
        <w:pStyle w:val="ListParagraph"/>
        <w:numPr>
          <w:ilvl w:val="1"/>
          <w:numId w:val="70"/>
        </w:numPr>
        <w:spacing w:after="160" w:line="276" w:lineRule="auto"/>
        <w:ind w:left="284" w:hanging="710"/>
        <w:jc w:val="both"/>
        <w:rPr>
          <w:rFonts w:ascii="Bookman Old Style" w:eastAsia="Bookman Old Style" w:hAnsi="Bookman Old Style"/>
          <w:b/>
          <w:i/>
        </w:rPr>
      </w:pPr>
      <w:r w:rsidRPr="00FC34DE">
        <w:rPr>
          <w:rFonts w:ascii="Bookman Old Style" w:hAnsi="Bookman Old Style"/>
          <w:bCs/>
          <w:szCs w:val="28"/>
        </w:rPr>
        <w:t>In</w:t>
      </w:r>
      <w:r w:rsidRPr="00FC34DE">
        <w:rPr>
          <w:rFonts w:ascii="Bookman Old Style" w:eastAsia="Bookman Old Style" w:hAnsi="Bookman Old Style"/>
        </w:rPr>
        <w:t xml:space="preserve"> case of a Bidding Consortium</w:t>
      </w:r>
      <w:r w:rsidR="0050127C" w:rsidRPr="00FC34DE">
        <w:rPr>
          <w:rFonts w:ascii="Bookman Old Style" w:eastAsia="Bookman Old Style" w:hAnsi="Bookman Old Style"/>
        </w:rPr>
        <w:t>,</w:t>
      </w:r>
      <w:r w:rsidRPr="00FC34DE">
        <w:rPr>
          <w:rFonts w:ascii="Bookman Old Style" w:eastAsia="Bookman Old Style" w:hAnsi="Bookman Old Style"/>
        </w:rPr>
        <w:t xml:space="preserve"> the Financial Eligibility criteria like Annual turnover or Net worth as indicated in </w:t>
      </w:r>
      <w:r w:rsidRPr="00FC34DE">
        <w:rPr>
          <w:rFonts w:ascii="Bookman Old Style" w:eastAsia="Bookman Old Style" w:hAnsi="Bookman Old Style"/>
          <w:b/>
        </w:rPr>
        <w:t>Clause 5.5.2</w:t>
      </w:r>
      <w:r w:rsidRPr="00FC34DE">
        <w:rPr>
          <w:rFonts w:ascii="Bookman Old Style" w:eastAsia="Bookman Old Style" w:hAnsi="Bookman Old Style"/>
        </w:rPr>
        <w:t>, shall be fulfilled by the Lead Member or Parent Company of the Lead Member while the Technical Eligibility Criteria shall be fulfilled by consortium members. In case bidder is a consortium, a Consortium Agreement along</w:t>
      </w:r>
      <w:r w:rsidR="00E07A31" w:rsidRPr="00FC34DE">
        <w:rPr>
          <w:rFonts w:ascii="Bookman Old Style" w:eastAsia="Bookman Old Style" w:hAnsi="Bookman Old Style"/>
        </w:rPr>
        <w:t xml:space="preserve"> </w:t>
      </w:r>
      <w:r w:rsidRPr="00FC34DE">
        <w:rPr>
          <w:rFonts w:ascii="Bookman Old Style" w:eastAsia="Bookman Old Style" w:hAnsi="Bookman Old Style"/>
        </w:rPr>
        <w:t xml:space="preserve">with Resolution shall be furnished as per the </w:t>
      </w:r>
      <w:r w:rsidRPr="00FC34DE">
        <w:rPr>
          <w:rFonts w:ascii="Bookman Old Style" w:eastAsia="Bookman Old Style" w:hAnsi="Bookman Old Style"/>
          <w:b/>
        </w:rPr>
        <w:t>Format-10</w:t>
      </w:r>
      <w:r w:rsidRPr="00FC34DE">
        <w:rPr>
          <w:rFonts w:ascii="Bookman Old Style" w:eastAsia="Bookman Old Style" w:hAnsi="Bookman Old Style"/>
        </w:rPr>
        <w:t>.</w:t>
      </w:r>
    </w:p>
    <w:p w14:paraId="000003C1" w14:textId="77777777" w:rsidR="00E373B3" w:rsidRPr="00FC34DE" w:rsidRDefault="00E373B3" w:rsidP="005E57F5">
      <w:pPr>
        <w:pBdr>
          <w:top w:val="nil"/>
          <w:left w:val="nil"/>
          <w:bottom w:val="nil"/>
          <w:right w:val="nil"/>
          <w:between w:val="nil"/>
        </w:pBdr>
        <w:spacing w:line="276" w:lineRule="auto"/>
        <w:ind w:left="720"/>
        <w:rPr>
          <w:rFonts w:eastAsia="Bookman Old Style"/>
        </w:rPr>
      </w:pPr>
    </w:p>
    <w:p w14:paraId="000003C2" w14:textId="051DA838" w:rsidR="00E373B3" w:rsidRPr="00FC34DE" w:rsidRDefault="00176652" w:rsidP="00983FA7">
      <w:pPr>
        <w:pStyle w:val="ListParagraph"/>
        <w:numPr>
          <w:ilvl w:val="1"/>
          <w:numId w:val="70"/>
        </w:numPr>
        <w:spacing w:after="160" w:line="276" w:lineRule="auto"/>
        <w:ind w:left="284" w:hanging="710"/>
        <w:jc w:val="both"/>
        <w:rPr>
          <w:rFonts w:ascii="Bookman Old Style" w:eastAsia="Bookman Old Style" w:hAnsi="Bookman Old Style"/>
          <w:b/>
          <w:i/>
        </w:rPr>
      </w:pPr>
      <w:r w:rsidRPr="00FC34DE">
        <w:rPr>
          <w:rFonts w:ascii="Bookman Old Style" w:eastAsia="Bookman Old Style" w:hAnsi="Bookman Old Style"/>
          <w:color w:val="FF0000"/>
        </w:rPr>
        <w:t xml:space="preserve">Financial Consortium is not allowed in this Bidding Process. Consortium is only permitted for Technical partnership as per </w:t>
      </w:r>
      <w:r w:rsidRPr="00FC34DE">
        <w:rPr>
          <w:rFonts w:ascii="Bookman Old Style" w:eastAsia="Bookman Old Style" w:hAnsi="Bookman Old Style"/>
          <w:b/>
          <w:color w:val="FF0000"/>
        </w:rPr>
        <w:t>Format- 10</w:t>
      </w:r>
      <w:r w:rsidRPr="00FC34DE">
        <w:rPr>
          <w:rFonts w:ascii="Bookman Old Style" w:eastAsia="Bookman Old Style" w:hAnsi="Bookman Old Style"/>
          <w:color w:val="FF0000"/>
        </w:rPr>
        <w:t xml:space="preserve">. </w:t>
      </w:r>
      <w:r w:rsidRPr="00FC34DE">
        <w:rPr>
          <w:rFonts w:ascii="Bookman Old Style" w:eastAsia="Bookman Old Style" w:hAnsi="Bookman Old Style"/>
        </w:rPr>
        <w:t xml:space="preserve">Further in-case where the bidding company has used the financial eligibility criteria of its parent company then it needs to be ensured that no change in the controlling equity of the Bidding Company is done before 2 years from the date of commissioning of the sanctioned capacity, requires prior approval of </w:t>
      </w:r>
      <w:r w:rsidR="00301E59" w:rsidRPr="00FC34DE">
        <w:rPr>
          <w:rFonts w:ascii="Bookman Old Style" w:eastAsia="Bookman Old Style" w:hAnsi="Bookman Old Style"/>
        </w:rPr>
        <w:t>HESCOM</w:t>
      </w:r>
      <w:r w:rsidRPr="00FC34DE">
        <w:rPr>
          <w:rFonts w:ascii="Bookman Old Style" w:eastAsia="Bookman Old Style" w:hAnsi="Bookman Old Style"/>
        </w:rPr>
        <w:t xml:space="preserve">. All members of the consortium should be registered under the Company Act. </w:t>
      </w:r>
    </w:p>
    <w:p w14:paraId="000003C3" w14:textId="77777777" w:rsidR="00E373B3" w:rsidRPr="00FC34DE" w:rsidRDefault="00E373B3" w:rsidP="005E57F5">
      <w:pPr>
        <w:pBdr>
          <w:top w:val="nil"/>
          <w:left w:val="nil"/>
          <w:bottom w:val="nil"/>
          <w:right w:val="nil"/>
          <w:between w:val="nil"/>
        </w:pBdr>
        <w:spacing w:line="276" w:lineRule="auto"/>
        <w:ind w:left="720"/>
        <w:rPr>
          <w:rFonts w:eastAsia="Bookman Old Style"/>
        </w:rPr>
      </w:pPr>
    </w:p>
    <w:p w14:paraId="000003C4" w14:textId="77777777" w:rsidR="00E373B3" w:rsidRPr="00FC34DE" w:rsidRDefault="00176652" w:rsidP="00983FA7">
      <w:pPr>
        <w:pStyle w:val="ListParagraph"/>
        <w:numPr>
          <w:ilvl w:val="1"/>
          <w:numId w:val="70"/>
        </w:numPr>
        <w:spacing w:after="160" w:line="276" w:lineRule="auto"/>
        <w:ind w:left="284" w:hanging="710"/>
        <w:jc w:val="both"/>
        <w:rPr>
          <w:rFonts w:ascii="Bookman Old Style" w:eastAsia="Bookman Old Style" w:hAnsi="Bookman Old Style"/>
          <w:b/>
          <w:i/>
        </w:rPr>
      </w:pPr>
      <w:r w:rsidRPr="00FC34DE">
        <w:rPr>
          <w:rFonts w:ascii="Bookman Old Style" w:eastAsia="Bookman Old Style" w:hAnsi="Bookman Old Style"/>
        </w:rPr>
        <w:lastRenderedPageBreak/>
        <w:t>Bidder including its member of the consortium can submit only one bid against RFP</w:t>
      </w:r>
      <w:r w:rsidRPr="00FC34DE">
        <w:rPr>
          <w:rFonts w:ascii="Bookman Old Style" w:eastAsia="Bookman Old Style" w:hAnsi="Bookman Old Style"/>
          <w:b/>
        </w:rPr>
        <w:t>.</w:t>
      </w:r>
    </w:p>
    <w:p w14:paraId="000003C5" w14:textId="77777777" w:rsidR="00E373B3" w:rsidRPr="00FC34DE" w:rsidRDefault="00E373B3" w:rsidP="005E57F5">
      <w:pPr>
        <w:widowControl w:val="0"/>
        <w:spacing w:before="3" w:line="276" w:lineRule="auto"/>
        <w:ind w:left="720" w:hanging="720"/>
        <w:rPr>
          <w:rFonts w:eastAsia="Bookman Old Style"/>
        </w:rPr>
      </w:pPr>
    </w:p>
    <w:p w14:paraId="000003C6" w14:textId="478AA748" w:rsidR="00E373B3" w:rsidRPr="00FC34DE" w:rsidRDefault="00176652" w:rsidP="00983FA7">
      <w:pPr>
        <w:pStyle w:val="ListParagraph"/>
        <w:numPr>
          <w:ilvl w:val="1"/>
          <w:numId w:val="70"/>
        </w:numPr>
        <w:spacing w:after="160" w:line="276" w:lineRule="auto"/>
        <w:ind w:left="284" w:hanging="710"/>
        <w:jc w:val="both"/>
        <w:rPr>
          <w:rFonts w:ascii="Bookman Old Style" w:eastAsia="Bookman Old Style" w:hAnsi="Bookman Old Style"/>
        </w:rPr>
      </w:pPr>
      <w:r w:rsidRPr="00FC34DE">
        <w:rPr>
          <w:rFonts w:ascii="Bookman Old Style" w:eastAsia="Bookman Old Style" w:hAnsi="Bookman Old Style"/>
        </w:rPr>
        <w:t xml:space="preserve">Bidder can however use the technical and financial strength of its Parent Company to fulfil the Technical and/or Financial Eligibility criteria. In such case, Bidders shall submit an Undertaking from the Parent Company as per </w:t>
      </w:r>
      <w:r w:rsidRPr="00FC34DE">
        <w:rPr>
          <w:rFonts w:ascii="Bookman Old Style" w:eastAsia="Bookman Old Style" w:hAnsi="Bookman Old Style"/>
          <w:b/>
        </w:rPr>
        <w:t>Format - 9</w:t>
      </w:r>
      <w:r w:rsidRPr="00FC34DE">
        <w:rPr>
          <w:rFonts w:ascii="Bookman Old Style" w:eastAsia="Bookman Old Style" w:hAnsi="Bookman Old Style"/>
        </w:rPr>
        <w:t xml:space="preserve"> and also furnish a certificate of relationship of Parent Company or Affiliate with the Bidding Company as per </w:t>
      </w:r>
      <w:r w:rsidRPr="00FC34DE">
        <w:rPr>
          <w:rFonts w:ascii="Bookman Old Style" w:eastAsia="Bookman Old Style" w:hAnsi="Bookman Old Style"/>
          <w:b/>
        </w:rPr>
        <w:t>Format-8</w:t>
      </w:r>
      <w:r w:rsidRPr="00FC34DE">
        <w:rPr>
          <w:rFonts w:ascii="Bookman Old Style" w:eastAsia="Bookman Old Style" w:hAnsi="Bookman Old Style"/>
        </w:rPr>
        <w:t>, Company Secretary certificate towards shareholding pattern of the Parent Company and the Bidding Company along with a Board resolution from the Parent Company.</w:t>
      </w:r>
    </w:p>
    <w:p w14:paraId="167F85AF" w14:textId="77777777" w:rsidR="00150696" w:rsidRPr="00FC34DE" w:rsidRDefault="00150696" w:rsidP="00150696">
      <w:pPr>
        <w:pStyle w:val="ListParagraph"/>
        <w:rPr>
          <w:rFonts w:ascii="Bookman Old Style" w:eastAsia="Bookman Old Style" w:hAnsi="Bookman Old Style"/>
        </w:rPr>
      </w:pPr>
    </w:p>
    <w:p w14:paraId="23C918BA" w14:textId="77777777" w:rsidR="00AE2B51" w:rsidRPr="00FC34DE" w:rsidRDefault="00AE2B51" w:rsidP="00467DE4">
      <w:pPr>
        <w:rPr>
          <w:rFonts w:ascii="Bookman Old Style" w:eastAsia="Bookman Old Style" w:hAnsi="Bookman Old Style"/>
        </w:rPr>
      </w:pPr>
    </w:p>
    <w:p w14:paraId="616428D0" w14:textId="77777777" w:rsidR="00AE2B51" w:rsidRPr="00FC34DE" w:rsidRDefault="00AE2B51" w:rsidP="00AE2B51">
      <w:pPr>
        <w:pStyle w:val="ListParagraph"/>
        <w:numPr>
          <w:ilvl w:val="0"/>
          <w:numId w:val="4"/>
        </w:numPr>
        <w:spacing w:after="160" w:line="276" w:lineRule="auto"/>
        <w:ind w:left="0" w:hanging="567"/>
        <w:jc w:val="both"/>
        <w:rPr>
          <w:rFonts w:ascii="Bookman Old Style" w:hAnsi="Bookman Old Style"/>
          <w:b/>
          <w:sz w:val="26"/>
          <w:szCs w:val="26"/>
        </w:rPr>
      </w:pPr>
      <w:r w:rsidRPr="00FC34DE">
        <w:rPr>
          <w:rFonts w:ascii="Bookman Old Style" w:hAnsi="Bookman Old Style"/>
          <w:b/>
          <w:sz w:val="26"/>
          <w:szCs w:val="26"/>
        </w:rPr>
        <w:t>Milestones for completion of Installation and Commissioning under this Contract:</w:t>
      </w:r>
    </w:p>
    <w:p w14:paraId="5A7EA06F" w14:textId="77777777" w:rsidR="00AE2B51" w:rsidRPr="00FC34DE" w:rsidRDefault="00AE2B51" w:rsidP="00AE2B51">
      <w:pPr>
        <w:ind w:left="709"/>
        <w:jc w:val="both"/>
        <w:rPr>
          <w:rFonts w:ascii="Bookman Old Style" w:hAnsi="Bookman Old Style"/>
        </w:rPr>
      </w:pPr>
      <w:r w:rsidRPr="00FC34DE">
        <w:rPr>
          <w:rFonts w:ascii="Bookman Old Style" w:hAnsi="Bookman Old Style"/>
        </w:rPr>
        <w:t>The milestones for completion of Installation and Commissioning under this contract are as indicated in the table below: -</w:t>
      </w:r>
    </w:p>
    <w:p w14:paraId="46DD993E" w14:textId="77777777" w:rsidR="00AE2B51" w:rsidRPr="00FC34DE" w:rsidRDefault="00AE2B51" w:rsidP="00AE2B51">
      <w:pPr>
        <w:ind w:left="709"/>
        <w:jc w:val="both"/>
        <w:rPr>
          <w:rFonts w:ascii="Bookman Old Style" w:hAnsi="Bookman Old Style"/>
          <w:sz w:val="16"/>
        </w:rPr>
      </w:pPr>
    </w:p>
    <w:tbl>
      <w:tblPr>
        <w:tblW w:w="8550"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1"/>
        <w:gridCol w:w="5045"/>
        <w:gridCol w:w="2694"/>
      </w:tblGrid>
      <w:tr w:rsidR="00AE2B51" w:rsidRPr="00FC34DE" w14:paraId="7E2C2E88" w14:textId="77777777" w:rsidTr="00FF34F6">
        <w:tc>
          <w:tcPr>
            <w:tcW w:w="811" w:type="dxa"/>
            <w:tcBorders>
              <w:top w:val="single" w:sz="4" w:space="0" w:color="auto"/>
              <w:left w:val="single" w:sz="4" w:space="0" w:color="auto"/>
              <w:bottom w:val="single" w:sz="4" w:space="0" w:color="auto"/>
              <w:right w:val="single" w:sz="4" w:space="0" w:color="auto"/>
            </w:tcBorders>
            <w:shd w:val="clear" w:color="auto" w:fill="BDD6EE"/>
            <w:vAlign w:val="center"/>
            <w:hideMark/>
          </w:tcPr>
          <w:p w14:paraId="3E4CADF9" w14:textId="77777777" w:rsidR="00AE2B51" w:rsidRPr="00FC34DE" w:rsidRDefault="00AE2B51" w:rsidP="00157797">
            <w:pPr>
              <w:jc w:val="center"/>
              <w:rPr>
                <w:rFonts w:ascii="Bookman Old Style" w:hAnsi="Bookman Old Style"/>
                <w:b/>
                <w:sz w:val="20"/>
              </w:rPr>
            </w:pPr>
            <w:proofErr w:type="spellStart"/>
            <w:r w:rsidRPr="00FC34DE">
              <w:rPr>
                <w:rFonts w:ascii="Bookman Old Style" w:hAnsi="Bookman Old Style"/>
                <w:b/>
                <w:sz w:val="20"/>
              </w:rPr>
              <w:t>Sl</w:t>
            </w:r>
            <w:proofErr w:type="spellEnd"/>
          </w:p>
          <w:p w14:paraId="1EBB0A1E" w14:textId="77777777" w:rsidR="00AE2B51" w:rsidRPr="00FC34DE" w:rsidRDefault="00AE2B51" w:rsidP="00157797">
            <w:pPr>
              <w:jc w:val="center"/>
              <w:rPr>
                <w:rFonts w:ascii="Bookman Old Style" w:hAnsi="Bookman Old Style"/>
                <w:b/>
                <w:sz w:val="20"/>
              </w:rPr>
            </w:pPr>
            <w:r w:rsidRPr="00FC34DE">
              <w:rPr>
                <w:rFonts w:ascii="Bookman Old Style" w:hAnsi="Bookman Old Style"/>
                <w:b/>
                <w:sz w:val="20"/>
              </w:rPr>
              <w:t>No</w:t>
            </w:r>
          </w:p>
        </w:tc>
        <w:tc>
          <w:tcPr>
            <w:tcW w:w="5045" w:type="dxa"/>
            <w:tcBorders>
              <w:top w:val="single" w:sz="4" w:space="0" w:color="auto"/>
              <w:left w:val="single" w:sz="4" w:space="0" w:color="auto"/>
              <w:bottom w:val="single" w:sz="4" w:space="0" w:color="auto"/>
              <w:right w:val="single" w:sz="4" w:space="0" w:color="auto"/>
            </w:tcBorders>
            <w:shd w:val="clear" w:color="auto" w:fill="BDD6EE"/>
            <w:vAlign w:val="center"/>
            <w:hideMark/>
          </w:tcPr>
          <w:p w14:paraId="087FE084" w14:textId="77777777" w:rsidR="00AE2B51" w:rsidRPr="00FC34DE" w:rsidRDefault="00AE2B51" w:rsidP="00157797">
            <w:pPr>
              <w:jc w:val="center"/>
              <w:rPr>
                <w:rFonts w:ascii="Bookman Old Style" w:hAnsi="Bookman Old Style"/>
                <w:b/>
                <w:sz w:val="20"/>
              </w:rPr>
            </w:pPr>
            <w:r w:rsidRPr="00FC34DE">
              <w:rPr>
                <w:rFonts w:ascii="Bookman Old Style" w:hAnsi="Bookman Old Style"/>
                <w:b/>
                <w:sz w:val="20"/>
              </w:rPr>
              <w:t xml:space="preserve">Activities </w:t>
            </w:r>
          </w:p>
        </w:tc>
        <w:tc>
          <w:tcPr>
            <w:tcW w:w="2694" w:type="dxa"/>
            <w:tcBorders>
              <w:top w:val="single" w:sz="4" w:space="0" w:color="auto"/>
              <w:left w:val="single" w:sz="4" w:space="0" w:color="auto"/>
              <w:bottom w:val="single" w:sz="4" w:space="0" w:color="auto"/>
              <w:right w:val="single" w:sz="4" w:space="0" w:color="auto"/>
            </w:tcBorders>
            <w:shd w:val="clear" w:color="auto" w:fill="BDD6EE"/>
            <w:vAlign w:val="center"/>
            <w:hideMark/>
          </w:tcPr>
          <w:p w14:paraId="2CD4E399" w14:textId="77777777" w:rsidR="00AE2B51" w:rsidRPr="00FC34DE" w:rsidRDefault="00AE2B51" w:rsidP="00157797">
            <w:pPr>
              <w:jc w:val="center"/>
              <w:rPr>
                <w:rFonts w:ascii="Bookman Old Style" w:hAnsi="Bookman Old Style"/>
                <w:b/>
                <w:sz w:val="20"/>
              </w:rPr>
            </w:pPr>
            <w:r w:rsidRPr="00FC34DE">
              <w:rPr>
                <w:rFonts w:ascii="Bookman Old Style" w:hAnsi="Bookman Old Style"/>
                <w:b/>
                <w:sz w:val="20"/>
              </w:rPr>
              <w:t>Timeline</w:t>
            </w:r>
          </w:p>
        </w:tc>
      </w:tr>
      <w:tr w:rsidR="00AE2B51" w:rsidRPr="00FC34DE" w14:paraId="726B405C" w14:textId="77777777" w:rsidTr="00FF34F6">
        <w:trPr>
          <w:trHeight w:val="645"/>
        </w:trPr>
        <w:tc>
          <w:tcPr>
            <w:tcW w:w="811" w:type="dxa"/>
            <w:tcBorders>
              <w:top w:val="single" w:sz="4" w:space="0" w:color="auto"/>
              <w:left w:val="single" w:sz="4" w:space="0" w:color="auto"/>
              <w:bottom w:val="single" w:sz="4" w:space="0" w:color="auto"/>
              <w:right w:val="single" w:sz="4" w:space="0" w:color="auto"/>
            </w:tcBorders>
            <w:vAlign w:val="center"/>
            <w:hideMark/>
          </w:tcPr>
          <w:p w14:paraId="00022254" w14:textId="77777777" w:rsidR="00AE2B51" w:rsidRPr="00FC34DE" w:rsidRDefault="00AE2B51" w:rsidP="00157797">
            <w:pPr>
              <w:tabs>
                <w:tab w:val="left" w:pos="451"/>
                <w:tab w:val="center" w:pos="567"/>
              </w:tabs>
              <w:jc w:val="center"/>
              <w:rPr>
                <w:rFonts w:ascii="Bookman Old Style" w:hAnsi="Bookman Old Style"/>
                <w:sz w:val="20"/>
              </w:rPr>
            </w:pPr>
            <w:r w:rsidRPr="00FC34DE">
              <w:rPr>
                <w:rFonts w:ascii="Bookman Old Style" w:hAnsi="Bookman Old Style"/>
                <w:sz w:val="20"/>
              </w:rPr>
              <w:t>M1</w:t>
            </w:r>
          </w:p>
        </w:tc>
        <w:tc>
          <w:tcPr>
            <w:tcW w:w="5045" w:type="dxa"/>
            <w:tcBorders>
              <w:top w:val="single" w:sz="4" w:space="0" w:color="auto"/>
              <w:left w:val="single" w:sz="4" w:space="0" w:color="auto"/>
              <w:bottom w:val="single" w:sz="4" w:space="0" w:color="auto"/>
              <w:right w:val="single" w:sz="4" w:space="0" w:color="auto"/>
            </w:tcBorders>
            <w:vAlign w:val="center"/>
            <w:hideMark/>
          </w:tcPr>
          <w:p w14:paraId="6CEB9AFF" w14:textId="77777777" w:rsidR="00AE2B51" w:rsidRPr="00FC34DE" w:rsidRDefault="00AE2B51" w:rsidP="00157797">
            <w:pPr>
              <w:pStyle w:val="BodyText2"/>
              <w:spacing w:line="276" w:lineRule="auto"/>
              <w:rPr>
                <w:rFonts w:ascii="Bookman Old Style" w:hAnsi="Bookman Old Style"/>
                <w:sz w:val="20"/>
                <w:szCs w:val="24"/>
              </w:rPr>
            </w:pPr>
            <w:r w:rsidRPr="00FC34DE">
              <w:rPr>
                <w:rFonts w:ascii="Bookman Old Style" w:hAnsi="Bookman Old Style"/>
                <w:sz w:val="20"/>
              </w:rPr>
              <w:t>Submission of PERT Chart &amp; Drawings from the date of LOA</w:t>
            </w:r>
          </w:p>
        </w:tc>
        <w:tc>
          <w:tcPr>
            <w:tcW w:w="2694" w:type="dxa"/>
            <w:tcBorders>
              <w:top w:val="single" w:sz="4" w:space="0" w:color="auto"/>
              <w:left w:val="single" w:sz="4" w:space="0" w:color="auto"/>
              <w:bottom w:val="single" w:sz="4" w:space="0" w:color="auto"/>
              <w:right w:val="single" w:sz="4" w:space="0" w:color="auto"/>
            </w:tcBorders>
            <w:vAlign w:val="center"/>
            <w:hideMark/>
          </w:tcPr>
          <w:p w14:paraId="25A62878" w14:textId="77777777" w:rsidR="00AE2B51" w:rsidRPr="00FC34DE" w:rsidRDefault="00AE2B51" w:rsidP="00157797">
            <w:pPr>
              <w:jc w:val="center"/>
              <w:rPr>
                <w:rFonts w:ascii="Bookman Old Style" w:hAnsi="Bookman Old Style"/>
                <w:sz w:val="20"/>
              </w:rPr>
            </w:pPr>
            <w:r w:rsidRPr="00FC34DE">
              <w:rPr>
                <w:rFonts w:ascii="Bookman Old Style" w:hAnsi="Bookman Old Style"/>
                <w:sz w:val="20"/>
              </w:rPr>
              <w:t>15 days</w:t>
            </w:r>
          </w:p>
        </w:tc>
      </w:tr>
      <w:tr w:rsidR="00AE2B51" w:rsidRPr="00FC34DE" w14:paraId="1F6C317A" w14:textId="77777777" w:rsidTr="00FF34F6">
        <w:trPr>
          <w:trHeight w:val="981"/>
        </w:trPr>
        <w:tc>
          <w:tcPr>
            <w:tcW w:w="811" w:type="dxa"/>
            <w:tcBorders>
              <w:top w:val="single" w:sz="4" w:space="0" w:color="auto"/>
              <w:left w:val="single" w:sz="4" w:space="0" w:color="auto"/>
              <w:bottom w:val="single" w:sz="4" w:space="0" w:color="auto"/>
              <w:right w:val="single" w:sz="4" w:space="0" w:color="auto"/>
            </w:tcBorders>
            <w:vAlign w:val="center"/>
            <w:hideMark/>
          </w:tcPr>
          <w:p w14:paraId="1790EF2D" w14:textId="77777777" w:rsidR="00AE2B51" w:rsidRPr="00FC34DE" w:rsidRDefault="00AE2B51" w:rsidP="00157797">
            <w:pPr>
              <w:tabs>
                <w:tab w:val="left" w:pos="451"/>
                <w:tab w:val="center" w:pos="567"/>
              </w:tabs>
              <w:jc w:val="center"/>
              <w:rPr>
                <w:rFonts w:ascii="Bookman Old Style" w:hAnsi="Bookman Old Style"/>
                <w:sz w:val="20"/>
              </w:rPr>
            </w:pPr>
            <w:r w:rsidRPr="00FC34DE">
              <w:rPr>
                <w:rFonts w:ascii="Bookman Old Style" w:hAnsi="Bookman Old Style"/>
                <w:sz w:val="20"/>
              </w:rPr>
              <w:t>M2</w:t>
            </w:r>
          </w:p>
        </w:tc>
        <w:tc>
          <w:tcPr>
            <w:tcW w:w="5045" w:type="dxa"/>
            <w:tcBorders>
              <w:top w:val="single" w:sz="4" w:space="0" w:color="auto"/>
              <w:left w:val="single" w:sz="4" w:space="0" w:color="auto"/>
              <w:bottom w:val="single" w:sz="4" w:space="0" w:color="auto"/>
              <w:right w:val="single" w:sz="4" w:space="0" w:color="auto"/>
            </w:tcBorders>
            <w:vAlign w:val="center"/>
            <w:hideMark/>
          </w:tcPr>
          <w:p w14:paraId="2E345E9A" w14:textId="77777777" w:rsidR="00AE2B51" w:rsidRPr="00FC34DE" w:rsidRDefault="00AE2B51" w:rsidP="00157797">
            <w:pPr>
              <w:pStyle w:val="BodyText2"/>
              <w:spacing w:line="276" w:lineRule="auto"/>
              <w:rPr>
                <w:rFonts w:ascii="Bookman Old Style" w:hAnsi="Bookman Old Style"/>
                <w:sz w:val="20"/>
                <w:szCs w:val="24"/>
              </w:rPr>
            </w:pPr>
            <w:r w:rsidRPr="00FC34DE">
              <w:rPr>
                <w:rFonts w:ascii="Bookman Old Style" w:hAnsi="Bookman Old Style"/>
                <w:sz w:val="20"/>
              </w:rPr>
              <w:t>Offering all the materials for inspection at the manufacturing units along with IS/BIS of the materials from the date of LOA</w:t>
            </w:r>
          </w:p>
        </w:tc>
        <w:tc>
          <w:tcPr>
            <w:tcW w:w="2694" w:type="dxa"/>
            <w:tcBorders>
              <w:top w:val="single" w:sz="4" w:space="0" w:color="auto"/>
              <w:left w:val="single" w:sz="4" w:space="0" w:color="auto"/>
              <w:bottom w:val="single" w:sz="4" w:space="0" w:color="auto"/>
              <w:right w:val="single" w:sz="4" w:space="0" w:color="auto"/>
            </w:tcBorders>
            <w:vAlign w:val="center"/>
          </w:tcPr>
          <w:p w14:paraId="2A1DF7D6" w14:textId="77777777" w:rsidR="00AE2B51" w:rsidRPr="00FC34DE" w:rsidRDefault="00AE2B51" w:rsidP="00157797">
            <w:pPr>
              <w:jc w:val="center"/>
              <w:rPr>
                <w:rFonts w:ascii="Bookman Old Style" w:hAnsi="Bookman Old Style"/>
                <w:sz w:val="20"/>
              </w:rPr>
            </w:pPr>
            <w:r w:rsidRPr="00FC34DE">
              <w:rPr>
                <w:rFonts w:ascii="Bookman Old Style" w:hAnsi="Bookman Old Style"/>
                <w:sz w:val="20"/>
              </w:rPr>
              <w:t xml:space="preserve">30 days </w:t>
            </w:r>
          </w:p>
          <w:p w14:paraId="5AB9A7EE" w14:textId="77777777" w:rsidR="00AE2B51" w:rsidRPr="00FC34DE" w:rsidRDefault="00AE2B51" w:rsidP="00157797">
            <w:pPr>
              <w:jc w:val="center"/>
              <w:rPr>
                <w:rFonts w:ascii="Bookman Old Style" w:hAnsi="Bookman Old Style"/>
                <w:sz w:val="20"/>
              </w:rPr>
            </w:pPr>
          </w:p>
        </w:tc>
      </w:tr>
      <w:tr w:rsidR="00AE2B51" w:rsidRPr="00FC34DE" w14:paraId="78FC4F0F" w14:textId="77777777" w:rsidTr="00FF34F6">
        <w:trPr>
          <w:trHeight w:val="409"/>
        </w:trPr>
        <w:tc>
          <w:tcPr>
            <w:tcW w:w="811" w:type="dxa"/>
            <w:tcBorders>
              <w:top w:val="single" w:sz="4" w:space="0" w:color="auto"/>
              <w:left w:val="single" w:sz="4" w:space="0" w:color="auto"/>
              <w:bottom w:val="single" w:sz="4" w:space="0" w:color="auto"/>
              <w:right w:val="single" w:sz="4" w:space="0" w:color="auto"/>
            </w:tcBorders>
            <w:vAlign w:val="center"/>
            <w:hideMark/>
          </w:tcPr>
          <w:p w14:paraId="042CFB40" w14:textId="77777777" w:rsidR="00AE2B51" w:rsidRPr="00FC34DE" w:rsidRDefault="00AE2B51" w:rsidP="00157797">
            <w:pPr>
              <w:tabs>
                <w:tab w:val="left" w:pos="451"/>
                <w:tab w:val="center" w:pos="567"/>
              </w:tabs>
              <w:jc w:val="center"/>
              <w:rPr>
                <w:rFonts w:ascii="Bookman Old Style" w:hAnsi="Bookman Old Style"/>
                <w:sz w:val="20"/>
              </w:rPr>
            </w:pPr>
            <w:r w:rsidRPr="00FC34DE">
              <w:rPr>
                <w:rFonts w:ascii="Bookman Old Style" w:hAnsi="Bookman Old Style"/>
                <w:sz w:val="20"/>
              </w:rPr>
              <w:t>M3</w:t>
            </w:r>
          </w:p>
        </w:tc>
        <w:tc>
          <w:tcPr>
            <w:tcW w:w="5045" w:type="dxa"/>
            <w:tcBorders>
              <w:top w:val="single" w:sz="4" w:space="0" w:color="auto"/>
              <w:left w:val="single" w:sz="4" w:space="0" w:color="auto"/>
              <w:bottom w:val="single" w:sz="4" w:space="0" w:color="auto"/>
              <w:right w:val="single" w:sz="4" w:space="0" w:color="auto"/>
            </w:tcBorders>
            <w:vAlign w:val="center"/>
            <w:hideMark/>
          </w:tcPr>
          <w:p w14:paraId="4CAF687E" w14:textId="77777777" w:rsidR="00AE2B51" w:rsidRPr="00FC34DE" w:rsidRDefault="00AE2B51" w:rsidP="00157797">
            <w:pPr>
              <w:pStyle w:val="BodyText2"/>
              <w:spacing w:line="276" w:lineRule="auto"/>
              <w:rPr>
                <w:rFonts w:ascii="Bookman Old Style" w:hAnsi="Bookman Old Style"/>
                <w:sz w:val="20"/>
                <w:szCs w:val="24"/>
              </w:rPr>
            </w:pPr>
            <w:r w:rsidRPr="00FC34DE">
              <w:rPr>
                <w:rFonts w:ascii="Bookman Old Style" w:hAnsi="Bookman Old Style"/>
                <w:sz w:val="20"/>
              </w:rPr>
              <w:t xml:space="preserve">Erection &amp; Installation </w:t>
            </w:r>
          </w:p>
        </w:tc>
        <w:tc>
          <w:tcPr>
            <w:tcW w:w="2694" w:type="dxa"/>
            <w:tcBorders>
              <w:top w:val="single" w:sz="4" w:space="0" w:color="auto"/>
              <w:left w:val="single" w:sz="4" w:space="0" w:color="auto"/>
              <w:bottom w:val="single" w:sz="4" w:space="0" w:color="auto"/>
              <w:right w:val="single" w:sz="4" w:space="0" w:color="auto"/>
            </w:tcBorders>
            <w:vAlign w:val="center"/>
            <w:hideMark/>
          </w:tcPr>
          <w:p w14:paraId="004883FE" w14:textId="77777777" w:rsidR="00AE2B51" w:rsidRPr="00FC34DE" w:rsidRDefault="00AE2B51" w:rsidP="00157797">
            <w:pPr>
              <w:jc w:val="center"/>
              <w:rPr>
                <w:rFonts w:ascii="Bookman Old Style" w:hAnsi="Bookman Old Style"/>
                <w:sz w:val="20"/>
              </w:rPr>
            </w:pPr>
            <w:r w:rsidRPr="00FC34DE">
              <w:rPr>
                <w:rFonts w:ascii="Bookman Old Style" w:hAnsi="Bookman Old Style"/>
                <w:sz w:val="20"/>
              </w:rPr>
              <w:t>90 days</w:t>
            </w:r>
          </w:p>
        </w:tc>
      </w:tr>
      <w:tr w:rsidR="00AE2B51" w:rsidRPr="00FC34DE" w14:paraId="51A9E9E5" w14:textId="77777777" w:rsidTr="00FF34F6">
        <w:trPr>
          <w:trHeight w:val="697"/>
        </w:trPr>
        <w:tc>
          <w:tcPr>
            <w:tcW w:w="811" w:type="dxa"/>
            <w:tcBorders>
              <w:top w:val="single" w:sz="4" w:space="0" w:color="auto"/>
              <w:left w:val="single" w:sz="4" w:space="0" w:color="auto"/>
              <w:bottom w:val="single" w:sz="4" w:space="0" w:color="auto"/>
              <w:right w:val="single" w:sz="4" w:space="0" w:color="auto"/>
            </w:tcBorders>
            <w:vAlign w:val="center"/>
            <w:hideMark/>
          </w:tcPr>
          <w:p w14:paraId="0271DD9A" w14:textId="77777777" w:rsidR="00AE2B51" w:rsidRPr="00FC34DE" w:rsidRDefault="00AE2B51" w:rsidP="00157797">
            <w:pPr>
              <w:jc w:val="center"/>
              <w:rPr>
                <w:rFonts w:ascii="Bookman Old Style" w:hAnsi="Bookman Old Style"/>
                <w:sz w:val="20"/>
              </w:rPr>
            </w:pPr>
            <w:r w:rsidRPr="00FC34DE">
              <w:rPr>
                <w:rFonts w:ascii="Bookman Old Style" w:hAnsi="Bookman Old Style"/>
                <w:sz w:val="20"/>
              </w:rPr>
              <w:t>M4</w:t>
            </w:r>
          </w:p>
        </w:tc>
        <w:tc>
          <w:tcPr>
            <w:tcW w:w="5045" w:type="dxa"/>
            <w:tcBorders>
              <w:top w:val="single" w:sz="4" w:space="0" w:color="auto"/>
              <w:left w:val="single" w:sz="4" w:space="0" w:color="auto"/>
              <w:bottom w:val="single" w:sz="4" w:space="0" w:color="auto"/>
              <w:right w:val="single" w:sz="4" w:space="0" w:color="auto"/>
            </w:tcBorders>
            <w:vAlign w:val="center"/>
            <w:hideMark/>
          </w:tcPr>
          <w:p w14:paraId="654F1511" w14:textId="77777777" w:rsidR="00AE2B51" w:rsidRPr="00FC34DE" w:rsidRDefault="00AE2B51" w:rsidP="00157797">
            <w:pPr>
              <w:jc w:val="both"/>
              <w:rPr>
                <w:rFonts w:ascii="Bookman Old Style" w:hAnsi="Bookman Old Style"/>
                <w:sz w:val="20"/>
              </w:rPr>
            </w:pPr>
            <w:r w:rsidRPr="00FC34DE">
              <w:rPr>
                <w:rFonts w:ascii="Bookman Old Style" w:hAnsi="Bookman Old Style" w:cs="Arial"/>
                <w:sz w:val="20"/>
              </w:rPr>
              <w:t>Inspection and Commissioning of the System by HESCOM from the date of completion of the installation work</w:t>
            </w:r>
          </w:p>
        </w:tc>
        <w:tc>
          <w:tcPr>
            <w:tcW w:w="2694" w:type="dxa"/>
            <w:tcBorders>
              <w:top w:val="single" w:sz="4" w:space="0" w:color="auto"/>
              <w:left w:val="single" w:sz="4" w:space="0" w:color="auto"/>
              <w:bottom w:val="single" w:sz="4" w:space="0" w:color="auto"/>
              <w:right w:val="single" w:sz="4" w:space="0" w:color="auto"/>
            </w:tcBorders>
            <w:vAlign w:val="center"/>
            <w:hideMark/>
          </w:tcPr>
          <w:p w14:paraId="25E808E4" w14:textId="77777777" w:rsidR="00AE2B51" w:rsidRPr="00FC34DE" w:rsidRDefault="00AE2B51" w:rsidP="00157797">
            <w:pPr>
              <w:jc w:val="center"/>
              <w:rPr>
                <w:rFonts w:ascii="Bookman Old Style" w:hAnsi="Bookman Old Style"/>
                <w:sz w:val="20"/>
              </w:rPr>
            </w:pPr>
            <w:r w:rsidRPr="00FC34DE">
              <w:rPr>
                <w:rFonts w:ascii="Bookman Old Style" w:hAnsi="Bookman Old Style" w:cs="Arial"/>
                <w:sz w:val="20"/>
              </w:rPr>
              <w:t>15-20 days</w:t>
            </w:r>
          </w:p>
        </w:tc>
      </w:tr>
    </w:tbl>
    <w:p w14:paraId="000003C7" w14:textId="78C0D9CE" w:rsidR="00E373B3" w:rsidRPr="00FC34DE" w:rsidRDefault="00E373B3" w:rsidP="005E57F5">
      <w:pPr>
        <w:widowControl w:val="0"/>
        <w:pBdr>
          <w:top w:val="nil"/>
          <w:left w:val="nil"/>
          <w:bottom w:val="nil"/>
          <w:right w:val="nil"/>
          <w:between w:val="nil"/>
        </w:pBdr>
        <w:spacing w:line="276" w:lineRule="auto"/>
        <w:ind w:left="720"/>
        <w:jc w:val="both"/>
        <w:rPr>
          <w:rFonts w:eastAsia="Bookman Old Style"/>
          <w:color w:val="000000"/>
        </w:rPr>
      </w:pPr>
    </w:p>
    <w:p w14:paraId="6C623454" w14:textId="77777777" w:rsidR="00F12CFD" w:rsidRPr="00FC34DE" w:rsidRDefault="00F12CFD" w:rsidP="005E57F5">
      <w:pPr>
        <w:widowControl w:val="0"/>
        <w:pBdr>
          <w:top w:val="nil"/>
          <w:left w:val="nil"/>
          <w:bottom w:val="nil"/>
          <w:right w:val="nil"/>
          <w:between w:val="nil"/>
        </w:pBdr>
        <w:spacing w:line="276" w:lineRule="auto"/>
        <w:ind w:left="720"/>
        <w:jc w:val="both"/>
        <w:rPr>
          <w:rFonts w:eastAsia="Bookman Old Style"/>
          <w:color w:val="000000"/>
        </w:rPr>
      </w:pPr>
    </w:p>
    <w:p w14:paraId="000003C8" w14:textId="40833009" w:rsidR="00E373B3" w:rsidRPr="00FC34DE" w:rsidRDefault="00176652" w:rsidP="00B62797">
      <w:pPr>
        <w:pStyle w:val="ListParagraph"/>
        <w:numPr>
          <w:ilvl w:val="0"/>
          <w:numId w:val="4"/>
        </w:numPr>
        <w:spacing w:after="160" w:line="276" w:lineRule="auto"/>
        <w:ind w:left="0" w:hanging="567"/>
        <w:jc w:val="both"/>
        <w:rPr>
          <w:rFonts w:ascii="Bookman Old Style" w:eastAsia="Bookman Old Style" w:hAnsi="Bookman Old Style"/>
          <w:b/>
          <w:color w:val="000000"/>
        </w:rPr>
      </w:pPr>
      <w:r w:rsidRPr="00FC34DE">
        <w:rPr>
          <w:rFonts w:ascii="Bookman Old Style" w:eastAsia="Bookman Old Style" w:hAnsi="Bookman Old Style"/>
          <w:b/>
          <w:color w:val="000000"/>
        </w:rPr>
        <w:t>E-TENDER</w:t>
      </w:r>
    </w:p>
    <w:p w14:paraId="000003C9" w14:textId="54F20C2D" w:rsidR="00E373B3" w:rsidRPr="00FC34DE" w:rsidRDefault="00176652" w:rsidP="005E57F5">
      <w:pPr>
        <w:widowControl w:val="0"/>
        <w:spacing w:line="276" w:lineRule="auto"/>
        <w:jc w:val="both"/>
        <w:rPr>
          <w:rFonts w:ascii="Bookman Old Style" w:eastAsia="Bookman Old Style" w:hAnsi="Bookman Old Style"/>
          <w:b/>
        </w:rPr>
      </w:pPr>
      <w:r w:rsidRPr="00FC34DE">
        <w:rPr>
          <w:rFonts w:ascii="Bookman Old Style" w:eastAsia="Bookman Old Style" w:hAnsi="Bookman Old Style"/>
          <w:b/>
        </w:rPr>
        <w:t xml:space="preserve">SPECIAL INSTRUCTIONS TO BIDDERS FOR E- TENDERING GENERAL </w:t>
      </w:r>
    </w:p>
    <w:p w14:paraId="4289229A" w14:textId="77777777" w:rsidR="007B4035" w:rsidRPr="00FC34DE" w:rsidRDefault="007B4035" w:rsidP="005E57F5">
      <w:pPr>
        <w:widowControl w:val="0"/>
        <w:spacing w:line="276" w:lineRule="auto"/>
        <w:ind w:right="100"/>
        <w:jc w:val="both"/>
        <w:rPr>
          <w:rFonts w:ascii="Bookman Old Style" w:eastAsia="Bookman Old Style" w:hAnsi="Bookman Old Style"/>
          <w:color w:val="FF0000"/>
          <w:sz w:val="8"/>
        </w:rPr>
      </w:pPr>
    </w:p>
    <w:p w14:paraId="64057C04" w14:textId="551A86C1" w:rsidR="00234374" w:rsidRPr="00FC34DE" w:rsidRDefault="00234374" w:rsidP="00CD547D">
      <w:pPr>
        <w:spacing w:after="160" w:line="276" w:lineRule="auto"/>
        <w:jc w:val="both"/>
        <w:rPr>
          <w:rFonts w:ascii="Bookman Old Style" w:eastAsia="Bookman Old Style" w:hAnsi="Bookman Old Style"/>
        </w:rPr>
      </w:pPr>
      <w:r w:rsidRPr="00FC34DE">
        <w:rPr>
          <w:rFonts w:ascii="Bookman Old Style" w:eastAsia="Bookman Old Style" w:hAnsi="Bookman Old Style"/>
        </w:rPr>
        <w:t xml:space="preserve">E-Tendering is a new methodology for conducting Public Procurement in a transparent and secured manner. For conducting electronic tendering, </w:t>
      </w:r>
      <w:r w:rsidR="00301E59" w:rsidRPr="00FC34DE">
        <w:rPr>
          <w:rFonts w:ascii="Bookman Old Style" w:eastAsia="Bookman Old Style" w:hAnsi="Bookman Old Style"/>
        </w:rPr>
        <w:t>HESCOM</w:t>
      </w:r>
      <w:r w:rsidRPr="00FC34DE">
        <w:rPr>
          <w:rFonts w:ascii="Bookman Old Style" w:eastAsia="Bookman Old Style" w:hAnsi="Bookman Old Style"/>
        </w:rPr>
        <w:t xml:space="preserve"> has decided to use the designated State e-procurement portal</w:t>
      </w:r>
      <w:r w:rsidR="00CD547D" w:rsidRPr="00FC34DE">
        <w:rPr>
          <w:rFonts w:ascii="Bookman Old Style" w:eastAsiaTheme="minorHAnsi" w:hAnsi="Bookman Old Style"/>
          <w:bCs/>
          <w:color w:val="0070C0"/>
          <w:u w:val="single"/>
          <w:lang w:eastAsia="en-US"/>
        </w:rPr>
        <w:t xml:space="preserve"> </w:t>
      </w:r>
      <w:hyperlink r:id="rId15" w:history="1">
        <w:r w:rsidR="00CD547D" w:rsidRPr="00FC34DE">
          <w:rPr>
            <w:rStyle w:val="Hyperlink"/>
            <w:rFonts w:ascii="Bookman Old Style" w:eastAsiaTheme="minorHAnsi" w:hAnsi="Bookman Old Style"/>
            <w:bCs/>
            <w:lang w:eastAsia="en-US"/>
          </w:rPr>
          <w:t>https://eproc.karnataka.gov.in</w:t>
        </w:r>
      </w:hyperlink>
      <w:r w:rsidR="00CD547D" w:rsidRPr="00FC34DE">
        <w:rPr>
          <w:rFonts w:ascii="Bookman Old Style" w:eastAsiaTheme="minorHAnsi" w:hAnsi="Bookman Old Style"/>
          <w:bCs/>
          <w:color w:val="0070C0"/>
          <w:u w:val="single"/>
          <w:lang w:eastAsia="en-US"/>
        </w:rPr>
        <w:t xml:space="preserve"> </w:t>
      </w:r>
      <w:r w:rsidRPr="00FC34DE">
        <w:rPr>
          <w:rFonts w:ascii="Bookman Old Style" w:eastAsia="Bookman Old Style" w:hAnsi="Bookman Old Style"/>
        </w:rPr>
        <w:t xml:space="preserve"> for e-tendering process. </w:t>
      </w:r>
    </w:p>
    <w:p w14:paraId="59EF004F" w14:textId="545FC949" w:rsidR="00234374" w:rsidRPr="00FC34DE" w:rsidRDefault="00234374" w:rsidP="005E57F5">
      <w:pPr>
        <w:widowControl w:val="0"/>
        <w:spacing w:line="276" w:lineRule="auto"/>
        <w:ind w:left="720" w:right="100"/>
        <w:jc w:val="both"/>
        <w:rPr>
          <w:rFonts w:eastAsia="Bookman Old Style"/>
        </w:rPr>
      </w:pPr>
    </w:p>
    <w:p w14:paraId="6B17EE47" w14:textId="77777777" w:rsidR="001A216F" w:rsidRPr="00FC34DE" w:rsidRDefault="001A216F" w:rsidP="005E57F5">
      <w:pPr>
        <w:spacing w:line="276" w:lineRule="auto"/>
        <w:jc w:val="both"/>
        <w:rPr>
          <w:rFonts w:ascii="Bookman Old Style" w:eastAsia="Bookman Old Style" w:hAnsi="Bookman Old Style"/>
        </w:rPr>
      </w:pPr>
      <w:r w:rsidRPr="00FC34DE">
        <w:rPr>
          <w:rFonts w:ascii="Bookman Old Style" w:eastAsia="Bookman Old Style" w:hAnsi="Bookman Old Style"/>
        </w:rPr>
        <w:t xml:space="preserve">To participate in bidding process, bidders must have </w:t>
      </w:r>
      <w:r w:rsidRPr="00FC34DE">
        <w:rPr>
          <w:rFonts w:ascii="Bookman Old Style" w:eastAsia="Bookman Old Style" w:hAnsi="Bookman Old Style"/>
          <w:b/>
        </w:rPr>
        <w:t>‘Digital Signature Certificate (DSC)’</w:t>
      </w:r>
      <w:r w:rsidRPr="00FC34DE">
        <w:rPr>
          <w:rFonts w:ascii="Bookman Old Style" w:eastAsia="Bookman Old Style" w:hAnsi="Bookman Old Style"/>
        </w:rPr>
        <w:t xml:space="preserve"> as per Information Technology Act-2000 to participate in online bidding. This certificate will be required for digitally signing the bid. Bidders can get above mention digital signature certificate from any approved vendors (CCA). Bidders, who </w:t>
      </w:r>
      <w:r w:rsidRPr="00FC34DE">
        <w:rPr>
          <w:rFonts w:ascii="Bookman Old Style" w:eastAsia="Bookman Old Style" w:hAnsi="Bookman Old Style"/>
        </w:rPr>
        <w:lastRenderedPageBreak/>
        <w:t>already possess valid Digital Signature Certificates, need not to procure new Digital Signature Certificate.</w:t>
      </w:r>
    </w:p>
    <w:p w14:paraId="000003DF" w14:textId="77777777" w:rsidR="00E373B3" w:rsidRPr="00FC34DE" w:rsidRDefault="00E373B3" w:rsidP="005E57F5">
      <w:pPr>
        <w:widowControl w:val="0"/>
        <w:spacing w:line="276" w:lineRule="auto"/>
        <w:ind w:right="100"/>
        <w:jc w:val="both"/>
        <w:rPr>
          <w:rFonts w:eastAsia="Bookman Old Style"/>
        </w:rPr>
      </w:pPr>
    </w:p>
    <w:p w14:paraId="2F8D5458" w14:textId="3BE5BA7F" w:rsidR="00CD547D" w:rsidRPr="00FC34DE" w:rsidRDefault="005B7481" w:rsidP="00AE2B51">
      <w:pPr>
        <w:pStyle w:val="ListParagraph"/>
        <w:widowControl w:val="0"/>
        <w:numPr>
          <w:ilvl w:val="1"/>
          <w:numId w:val="4"/>
        </w:numPr>
        <w:pBdr>
          <w:top w:val="nil"/>
          <w:left w:val="nil"/>
          <w:bottom w:val="nil"/>
          <w:right w:val="nil"/>
          <w:between w:val="nil"/>
        </w:pBdr>
        <w:spacing w:line="276" w:lineRule="auto"/>
        <w:ind w:left="142" w:right="100"/>
        <w:jc w:val="both"/>
        <w:rPr>
          <w:rFonts w:eastAsia="Bookman Old Style"/>
          <w:bCs/>
          <w:color w:val="000000"/>
        </w:rPr>
      </w:pPr>
      <w:r w:rsidRPr="00FC34DE">
        <w:rPr>
          <w:rFonts w:eastAsia="Bookman Old Style"/>
          <w:b/>
        </w:rPr>
        <w:t>SUBMISSION OF BID</w:t>
      </w:r>
      <w:r w:rsidR="0005306F" w:rsidRPr="00FC34DE">
        <w:rPr>
          <w:rFonts w:eastAsia="Bookman Old Style"/>
          <w:b/>
        </w:rPr>
        <w:t>-PARTS</w:t>
      </w:r>
    </w:p>
    <w:p w14:paraId="437BAD8B" w14:textId="0D1F6AC4" w:rsidR="00D002BC" w:rsidRPr="00FC34DE" w:rsidRDefault="00D002BC" w:rsidP="00A23E7B">
      <w:pPr>
        <w:pStyle w:val="ListParagraph"/>
        <w:widowControl w:val="0"/>
        <w:pBdr>
          <w:top w:val="nil"/>
          <w:left w:val="nil"/>
          <w:bottom w:val="nil"/>
          <w:right w:val="nil"/>
          <w:between w:val="nil"/>
        </w:pBdr>
        <w:spacing w:line="276" w:lineRule="auto"/>
        <w:ind w:left="284" w:right="100"/>
        <w:jc w:val="both"/>
        <w:rPr>
          <w:rFonts w:eastAsia="Bookman Old Style"/>
          <w:bCs/>
          <w:color w:val="000000"/>
        </w:rPr>
      </w:pPr>
      <w:r w:rsidRPr="00FC34DE">
        <w:rPr>
          <w:rFonts w:eastAsia="Bookman Old Style"/>
          <w:b/>
          <w:color w:val="000000"/>
        </w:rPr>
        <w:t>TECHNO - COMMERCIAL</w:t>
      </w:r>
      <w:r w:rsidRPr="00FC34DE">
        <w:rPr>
          <w:rFonts w:eastAsia="Bookman Old Style"/>
          <w:b/>
          <w:color w:val="000000"/>
        </w:rPr>
        <w:tab/>
        <w:t>DOCUMENTS</w:t>
      </w:r>
    </w:p>
    <w:p w14:paraId="4A065C5B" w14:textId="2625F247" w:rsidR="00D002BC" w:rsidRPr="00FC34DE" w:rsidRDefault="00D002BC" w:rsidP="00A23E7B">
      <w:pPr>
        <w:spacing w:after="160" w:line="276" w:lineRule="auto"/>
        <w:ind w:left="284"/>
        <w:jc w:val="both"/>
        <w:rPr>
          <w:rFonts w:ascii="Bookman Old Style" w:eastAsiaTheme="minorHAnsi" w:hAnsi="Bookman Old Style"/>
          <w:bCs/>
          <w:color w:val="0070C0"/>
          <w:u w:val="single"/>
          <w:lang w:eastAsia="en-US"/>
        </w:rPr>
      </w:pPr>
      <w:r w:rsidRPr="00FC34DE">
        <w:rPr>
          <w:rFonts w:ascii="Bookman Old Style" w:eastAsia="Bookman Old Style" w:hAnsi="Bookman Old Style"/>
          <w:b/>
          <w:color w:val="000000"/>
        </w:rPr>
        <w:t xml:space="preserve">All the documents to be submitted through online mode only i.e. through e-procurement portal </w:t>
      </w:r>
      <w:r w:rsidRPr="00FC34DE">
        <w:rPr>
          <w:rFonts w:ascii="Bookman Old Style" w:eastAsiaTheme="minorHAnsi" w:hAnsi="Bookman Old Style"/>
          <w:bCs/>
          <w:color w:val="0070C0"/>
          <w:u w:val="single"/>
          <w:lang w:eastAsia="en-US"/>
        </w:rPr>
        <w:t>https://eproc.karnataka.gov.in</w:t>
      </w:r>
    </w:p>
    <w:p w14:paraId="7C4DA366" w14:textId="7FBB284F" w:rsidR="00D002BC" w:rsidRPr="00FC34DE" w:rsidRDefault="00D002BC" w:rsidP="00A23E7B">
      <w:pPr>
        <w:pStyle w:val="ListParagraph"/>
        <w:pBdr>
          <w:top w:val="nil"/>
          <w:left w:val="nil"/>
          <w:bottom w:val="nil"/>
          <w:right w:val="nil"/>
          <w:between w:val="nil"/>
        </w:pBdr>
        <w:spacing w:line="276" w:lineRule="auto"/>
        <w:ind w:left="284"/>
        <w:jc w:val="both"/>
        <w:rPr>
          <w:rStyle w:val="Hyperlink"/>
          <w:rFonts w:ascii="Bookman Old Style" w:eastAsiaTheme="minorHAnsi" w:hAnsi="Bookman Old Style"/>
          <w:color w:val="auto"/>
          <w:u w:val="none"/>
          <w:lang w:eastAsia="en-US"/>
        </w:rPr>
      </w:pPr>
      <w:r w:rsidRPr="00FC34DE">
        <w:rPr>
          <w:rStyle w:val="Hyperlink"/>
          <w:rFonts w:ascii="Bookman Old Style" w:eastAsiaTheme="minorHAnsi" w:hAnsi="Bookman Old Style"/>
          <w:color w:val="auto"/>
          <w:u w:val="none"/>
          <w:lang w:eastAsia="en-US"/>
        </w:rPr>
        <w:t>No offline documents would be accepted.</w:t>
      </w:r>
    </w:p>
    <w:p w14:paraId="2D208581" w14:textId="77777777" w:rsidR="00D002BC" w:rsidRPr="00FC34DE" w:rsidRDefault="00D002BC" w:rsidP="00A23E7B">
      <w:pPr>
        <w:pStyle w:val="ListParagraph"/>
        <w:spacing w:line="276" w:lineRule="auto"/>
        <w:ind w:left="284" w:right="10"/>
        <w:jc w:val="both"/>
        <w:rPr>
          <w:rFonts w:ascii="Bookman Old Style" w:eastAsia="Calibri" w:hAnsi="Bookman Old Style" w:cs="Arial"/>
          <w:bCs/>
          <w:lang w:val="en-GB"/>
        </w:rPr>
      </w:pPr>
      <w:r w:rsidRPr="00FC34DE">
        <w:rPr>
          <w:rFonts w:ascii="Bookman Old Style" w:eastAsia="Calibri" w:hAnsi="Bookman Old Style" w:cs="Arial"/>
          <w:bCs/>
          <w:lang w:val="en-GB"/>
        </w:rPr>
        <w:t xml:space="preserve">All the documents in support of qualifying requirements shall be scanned and uploaded in the e-procurement portal. </w:t>
      </w:r>
      <w:r w:rsidRPr="00FC34DE">
        <w:rPr>
          <w:rFonts w:ascii="Bookman Old Style" w:eastAsia="Calibri" w:hAnsi="Bookman Old Style" w:cs="Arial"/>
          <w:b/>
          <w:bCs/>
          <w:lang w:val="en-GB"/>
        </w:rPr>
        <w:t>Failure to furnish the documentary evidences/supports electronically would result in outright rejection of their offers.</w:t>
      </w:r>
    </w:p>
    <w:p w14:paraId="53AE63E7" w14:textId="77777777" w:rsidR="00D002BC" w:rsidRPr="00FC34DE" w:rsidRDefault="00D002BC" w:rsidP="00A23E7B">
      <w:pPr>
        <w:pStyle w:val="ListParagraph"/>
        <w:pBdr>
          <w:top w:val="nil"/>
          <w:left w:val="nil"/>
          <w:bottom w:val="nil"/>
          <w:right w:val="nil"/>
          <w:between w:val="nil"/>
        </w:pBdr>
        <w:spacing w:line="276" w:lineRule="auto"/>
        <w:ind w:left="284"/>
        <w:jc w:val="both"/>
        <w:rPr>
          <w:rFonts w:ascii="Bookman Old Style" w:eastAsia="Calibri" w:hAnsi="Bookman Old Style"/>
        </w:rPr>
      </w:pPr>
      <w:r w:rsidRPr="00FC34DE">
        <w:rPr>
          <w:rFonts w:ascii="Bookman Old Style" w:eastAsia="Calibri" w:hAnsi="Bookman Old Style"/>
        </w:rPr>
        <w:t>The bids will be uploaded in two parts, one technical bid and the price bid.</w:t>
      </w:r>
    </w:p>
    <w:p w14:paraId="28E0AB6E" w14:textId="77777777" w:rsidR="00A23E7B" w:rsidRPr="00FC34DE" w:rsidRDefault="00A23E7B" w:rsidP="00A23E7B">
      <w:pPr>
        <w:pStyle w:val="ListParagraph"/>
        <w:pBdr>
          <w:top w:val="nil"/>
          <w:left w:val="nil"/>
          <w:bottom w:val="nil"/>
          <w:right w:val="nil"/>
          <w:between w:val="nil"/>
        </w:pBdr>
        <w:spacing w:line="276" w:lineRule="auto"/>
        <w:ind w:left="284"/>
        <w:jc w:val="both"/>
        <w:rPr>
          <w:rStyle w:val="Hyperlink"/>
          <w:rFonts w:ascii="Bookman Old Style" w:eastAsiaTheme="minorHAnsi" w:hAnsi="Bookman Old Style"/>
          <w:u w:val="none"/>
          <w:lang w:eastAsia="en-US"/>
        </w:rPr>
      </w:pPr>
    </w:p>
    <w:p w14:paraId="2E3158D7" w14:textId="1CA2C716" w:rsidR="00BD797F" w:rsidRPr="00FC34DE" w:rsidRDefault="00BD797F" w:rsidP="00A23E7B">
      <w:pPr>
        <w:widowControl w:val="0"/>
        <w:spacing w:line="276" w:lineRule="auto"/>
        <w:ind w:left="284" w:right="100"/>
        <w:jc w:val="both"/>
        <w:rPr>
          <w:rFonts w:ascii="Bookman Old Style" w:eastAsia="Bookman Old Style" w:hAnsi="Bookman Old Style"/>
          <w:b/>
          <w:i/>
        </w:rPr>
      </w:pPr>
      <w:r w:rsidRPr="00FC34DE">
        <w:rPr>
          <w:rFonts w:ascii="Bookman Old Style" w:eastAsia="Bookman Old Style" w:hAnsi="Bookman Old Style"/>
          <w:b/>
          <w:i/>
        </w:rPr>
        <w:t xml:space="preserve">Note: The Bidder should also upload the scanned copies of all </w:t>
      </w:r>
      <w:r w:rsidR="009D7E24" w:rsidRPr="00FC34DE">
        <w:rPr>
          <w:rFonts w:ascii="Bookman Old Style" w:eastAsia="Bookman Old Style" w:hAnsi="Bookman Old Style"/>
          <w:b/>
          <w:i/>
        </w:rPr>
        <w:t>original</w:t>
      </w:r>
      <w:r w:rsidRPr="00FC34DE">
        <w:rPr>
          <w:rFonts w:ascii="Bookman Old Style" w:eastAsia="Bookman Old Style" w:hAnsi="Bookman Old Style"/>
          <w:b/>
          <w:i/>
        </w:rPr>
        <w:t xml:space="preserve"> documents </w:t>
      </w:r>
      <w:r w:rsidR="009D7E24" w:rsidRPr="00FC34DE">
        <w:rPr>
          <w:rFonts w:ascii="Bookman Old Style" w:eastAsia="Bookman Old Style" w:hAnsi="Bookman Old Style"/>
          <w:b/>
          <w:i/>
        </w:rPr>
        <w:t>along with</w:t>
      </w:r>
      <w:r w:rsidRPr="00FC34DE">
        <w:rPr>
          <w:rFonts w:ascii="Bookman Old Style" w:eastAsia="Bookman Old Style" w:hAnsi="Bookman Old Style"/>
          <w:b/>
          <w:i/>
        </w:rPr>
        <w:t xml:space="preserve"> other requisite form</w:t>
      </w:r>
      <w:r w:rsidR="002B4BC6" w:rsidRPr="00FC34DE">
        <w:rPr>
          <w:rFonts w:ascii="Bookman Old Style" w:eastAsia="Bookman Old Style" w:hAnsi="Bookman Old Style"/>
          <w:b/>
          <w:i/>
        </w:rPr>
        <w:t>s</w:t>
      </w:r>
      <w:r w:rsidRPr="00FC34DE">
        <w:rPr>
          <w:rFonts w:ascii="Bookman Old Style" w:eastAsia="Bookman Old Style" w:hAnsi="Bookman Old Style"/>
          <w:b/>
          <w:i/>
        </w:rPr>
        <w:t xml:space="preserve"> and formats as Bid Annexure during Online Bid-Submission.</w:t>
      </w:r>
      <w:r w:rsidR="006821A2" w:rsidRPr="00FC34DE">
        <w:rPr>
          <w:rFonts w:ascii="Bookman Old Style" w:eastAsia="Bookman Old Style" w:hAnsi="Bookman Old Style"/>
          <w:b/>
          <w:i/>
        </w:rPr>
        <w:t xml:space="preserve"> </w:t>
      </w:r>
    </w:p>
    <w:p w14:paraId="07402AC3" w14:textId="77777777" w:rsidR="00150EA8" w:rsidRPr="00FC34DE" w:rsidRDefault="00150EA8" w:rsidP="000B7783">
      <w:pPr>
        <w:widowControl w:val="0"/>
        <w:spacing w:line="276" w:lineRule="auto"/>
        <w:ind w:left="720" w:right="100"/>
        <w:jc w:val="both"/>
        <w:rPr>
          <w:rFonts w:ascii="Bookman Old Style" w:eastAsia="Bookman Old Style" w:hAnsi="Bookman Old Style"/>
          <w:b/>
          <w:i/>
        </w:rPr>
      </w:pPr>
    </w:p>
    <w:p w14:paraId="000003F6" w14:textId="101321FA" w:rsidR="00E373B3" w:rsidRPr="00FC34DE" w:rsidRDefault="00176652" w:rsidP="00AE2B51">
      <w:pPr>
        <w:pStyle w:val="ListParagraph"/>
        <w:widowControl w:val="0"/>
        <w:numPr>
          <w:ilvl w:val="1"/>
          <w:numId w:val="4"/>
        </w:numPr>
        <w:pBdr>
          <w:top w:val="nil"/>
          <w:left w:val="nil"/>
          <w:bottom w:val="nil"/>
          <w:right w:val="nil"/>
          <w:between w:val="nil"/>
        </w:pBdr>
        <w:tabs>
          <w:tab w:val="left" w:pos="284"/>
        </w:tabs>
        <w:spacing w:line="276" w:lineRule="auto"/>
        <w:ind w:left="720" w:right="100" w:hanging="1004"/>
        <w:jc w:val="both"/>
        <w:rPr>
          <w:rFonts w:eastAsia="Bookman Old Style"/>
        </w:rPr>
      </w:pPr>
      <w:bookmarkStart w:id="9" w:name="bookmark=id.tyjcwt" w:colFirst="0" w:colLast="0"/>
      <w:bookmarkEnd w:id="9"/>
      <w:r w:rsidRPr="00FC34DE">
        <w:rPr>
          <w:rFonts w:ascii="Bookman Old Style" w:eastAsia="Bookman Old Style" w:hAnsi="Bookman Old Style"/>
          <w:b/>
        </w:rPr>
        <w:t>Special Note on Security and Transparency of Bids</w:t>
      </w:r>
      <w:r w:rsidR="007C4BD2" w:rsidRPr="00FC34DE">
        <w:rPr>
          <w:rFonts w:ascii="Bookman Old Style" w:eastAsia="Bookman Old Style" w:hAnsi="Bookman Old Style"/>
          <w:b/>
        </w:rPr>
        <w:t xml:space="preserve"> </w:t>
      </w:r>
    </w:p>
    <w:p w14:paraId="490B2AF8" w14:textId="77777777" w:rsidR="007C4BD2" w:rsidRPr="00FC34DE" w:rsidRDefault="007C4BD2" w:rsidP="007C4BD2">
      <w:pPr>
        <w:pStyle w:val="ListParagraph"/>
        <w:widowControl w:val="0"/>
        <w:pBdr>
          <w:top w:val="nil"/>
          <w:left w:val="nil"/>
          <w:bottom w:val="nil"/>
          <w:right w:val="nil"/>
          <w:between w:val="nil"/>
        </w:pBdr>
        <w:spacing w:line="276" w:lineRule="auto"/>
        <w:ind w:right="100"/>
        <w:jc w:val="both"/>
        <w:rPr>
          <w:rFonts w:eastAsia="Bookman Old Style"/>
        </w:rPr>
      </w:pPr>
    </w:p>
    <w:p w14:paraId="000003F7" w14:textId="77777777" w:rsidR="00E373B3" w:rsidRPr="00FC34DE" w:rsidRDefault="00176652" w:rsidP="00A23E7B">
      <w:pPr>
        <w:widowControl w:val="0"/>
        <w:spacing w:line="276" w:lineRule="auto"/>
        <w:ind w:left="284" w:right="100"/>
        <w:jc w:val="both"/>
        <w:rPr>
          <w:rFonts w:ascii="Bookman Old Style" w:eastAsia="Bookman Old Style" w:hAnsi="Bookman Old Style"/>
        </w:rPr>
      </w:pPr>
      <w:r w:rsidRPr="00FC34DE">
        <w:rPr>
          <w:rFonts w:ascii="Bookman Old Style" w:eastAsia="Bookman Old Style" w:hAnsi="Bookman Old Style"/>
        </w:rPr>
        <w:t>Security related functionality has been rigorously implemented in e-procurement portal in a multidimensional manner. Starting with 'Acceptance of Registration by the Service Provider', provision for security has been made at various stages in Electronic Tender’s software.</w:t>
      </w:r>
    </w:p>
    <w:p w14:paraId="000003F8" w14:textId="77777777" w:rsidR="00E373B3" w:rsidRPr="00FC34DE" w:rsidRDefault="00E373B3" w:rsidP="00A23E7B">
      <w:pPr>
        <w:widowControl w:val="0"/>
        <w:spacing w:line="276" w:lineRule="auto"/>
        <w:ind w:left="284" w:right="100"/>
        <w:jc w:val="both"/>
        <w:rPr>
          <w:rFonts w:ascii="Bookman Old Style" w:eastAsia="Bookman Old Style" w:hAnsi="Bookman Old Style"/>
        </w:rPr>
      </w:pPr>
    </w:p>
    <w:p w14:paraId="000003F9" w14:textId="62D40844" w:rsidR="00E373B3" w:rsidRPr="00FC34DE" w:rsidRDefault="006821A2" w:rsidP="00A23E7B">
      <w:pPr>
        <w:widowControl w:val="0"/>
        <w:spacing w:line="276" w:lineRule="auto"/>
        <w:ind w:left="284" w:right="100"/>
        <w:jc w:val="both"/>
        <w:rPr>
          <w:rFonts w:ascii="Bookman Old Style" w:eastAsia="Bookman Old Style" w:hAnsi="Bookman Old Style"/>
        </w:rPr>
      </w:pPr>
      <w:r w:rsidRPr="00FC34DE">
        <w:rPr>
          <w:rFonts w:ascii="Bookman Old Style" w:eastAsia="Bookman Old Style" w:hAnsi="Bookman Old Style"/>
        </w:rPr>
        <w:t xml:space="preserve">In such cases, if the information/declaration/details contained in the electronic forms is found to be </w:t>
      </w:r>
      <w:r w:rsidR="00F72873" w:rsidRPr="00FC34DE">
        <w:rPr>
          <w:rFonts w:ascii="Bookman Old Style" w:eastAsia="Bookman Old Style" w:hAnsi="Bookman Old Style"/>
        </w:rPr>
        <w:t>false, forged,</w:t>
      </w:r>
      <w:r w:rsidRPr="00FC34DE">
        <w:rPr>
          <w:rFonts w:ascii="Bookman Old Style" w:eastAsia="Bookman Old Style" w:hAnsi="Bookman Old Style"/>
        </w:rPr>
        <w:t xml:space="preserve"> incomplete or in-eligible, the bid shall be summarily rejected and the tendering authority may initiat</w:t>
      </w:r>
      <w:r w:rsidR="00F72873" w:rsidRPr="00FC34DE">
        <w:rPr>
          <w:rFonts w:ascii="Bookman Old Style" w:eastAsia="Bookman Old Style" w:hAnsi="Bookman Old Style"/>
        </w:rPr>
        <w:t>e blacklisti</w:t>
      </w:r>
      <w:r w:rsidR="007C4BD2" w:rsidRPr="00FC34DE">
        <w:rPr>
          <w:rFonts w:ascii="Bookman Old Style" w:eastAsia="Bookman Old Style" w:hAnsi="Bookman Old Style"/>
        </w:rPr>
        <w:t>n</w:t>
      </w:r>
      <w:r w:rsidR="00F72873" w:rsidRPr="00FC34DE">
        <w:rPr>
          <w:rFonts w:ascii="Bookman Old Style" w:eastAsia="Bookman Old Style" w:hAnsi="Bookman Old Style"/>
        </w:rPr>
        <w:t xml:space="preserve">g/criminal/legal proceedings depending on the severity of the case. </w:t>
      </w:r>
    </w:p>
    <w:p w14:paraId="000003FA" w14:textId="77777777" w:rsidR="00E373B3" w:rsidRPr="00FC34DE" w:rsidRDefault="00E373B3" w:rsidP="005E57F5">
      <w:pPr>
        <w:widowControl w:val="0"/>
        <w:spacing w:line="276" w:lineRule="auto"/>
        <w:ind w:left="720" w:right="100"/>
        <w:jc w:val="both"/>
        <w:rPr>
          <w:rFonts w:ascii="Bookman Old Style" w:eastAsia="Bookman Old Style" w:hAnsi="Bookman Old Style"/>
        </w:rPr>
      </w:pPr>
    </w:p>
    <w:p w14:paraId="000003FB" w14:textId="77777777" w:rsidR="00E373B3" w:rsidRPr="00FC34DE" w:rsidRDefault="00176652" w:rsidP="00AE2B51">
      <w:pPr>
        <w:pStyle w:val="ListParagraph"/>
        <w:widowControl w:val="0"/>
        <w:numPr>
          <w:ilvl w:val="1"/>
          <w:numId w:val="4"/>
        </w:numPr>
        <w:pBdr>
          <w:top w:val="nil"/>
          <w:left w:val="nil"/>
          <w:bottom w:val="nil"/>
          <w:right w:val="nil"/>
          <w:between w:val="nil"/>
        </w:pBdr>
        <w:tabs>
          <w:tab w:val="left" w:pos="284"/>
        </w:tabs>
        <w:spacing w:line="276" w:lineRule="auto"/>
        <w:ind w:left="284" w:right="100" w:hanging="568"/>
        <w:jc w:val="both"/>
        <w:rPr>
          <w:rFonts w:ascii="Bookman Old Style" w:eastAsia="Bookman Old Style" w:hAnsi="Bookman Old Style"/>
        </w:rPr>
      </w:pPr>
      <w:r w:rsidRPr="00FC34DE">
        <w:rPr>
          <w:rFonts w:ascii="Bookman Old Style" w:eastAsia="Bookman Old Style" w:hAnsi="Bookman Old Style"/>
        </w:rPr>
        <w:t>In case of any discrepancy between the values mentioned in figures and in words, the value mentioned in words shall prevail.</w:t>
      </w:r>
    </w:p>
    <w:p w14:paraId="000003FC" w14:textId="77777777" w:rsidR="00E373B3" w:rsidRPr="00FC34DE" w:rsidRDefault="00E373B3" w:rsidP="005E57F5">
      <w:pPr>
        <w:widowControl w:val="0"/>
        <w:spacing w:line="276" w:lineRule="auto"/>
        <w:ind w:left="720" w:right="100"/>
        <w:jc w:val="both"/>
        <w:rPr>
          <w:rFonts w:eastAsia="Bookman Old Style"/>
        </w:rPr>
      </w:pPr>
    </w:p>
    <w:p w14:paraId="000003FF" w14:textId="20FAD47F" w:rsidR="00E373B3" w:rsidRPr="00FC34DE" w:rsidRDefault="00176652" w:rsidP="00AE2B51">
      <w:pPr>
        <w:pStyle w:val="ListParagraph"/>
        <w:widowControl w:val="0"/>
        <w:numPr>
          <w:ilvl w:val="1"/>
          <w:numId w:val="4"/>
        </w:numPr>
        <w:pBdr>
          <w:top w:val="nil"/>
          <w:left w:val="nil"/>
          <w:bottom w:val="nil"/>
          <w:right w:val="nil"/>
          <w:between w:val="nil"/>
        </w:pBdr>
        <w:tabs>
          <w:tab w:val="left" w:pos="284"/>
        </w:tabs>
        <w:spacing w:line="276" w:lineRule="auto"/>
        <w:ind w:left="720" w:right="100" w:hanging="1004"/>
        <w:jc w:val="both"/>
        <w:rPr>
          <w:rFonts w:ascii="Bookman Old Style" w:eastAsia="Arial Narrow" w:hAnsi="Bookman Old Style"/>
        </w:rPr>
      </w:pPr>
      <w:r w:rsidRPr="00FC34DE">
        <w:rPr>
          <w:rFonts w:ascii="Bookman Old Style" w:eastAsia="Bookman Old Style" w:hAnsi="Bookman Old Style"/>
          <w:b/>
        </w:rPr>
        <w:t>Other Instructions</w:t>
      </w:r>
      <w:r w:rsidR="007C4BD2" w:rsidRPr="00FC34DE">
        <w:rPr>
          <w:rFonts w:ascii="Bookman Old Style" w:eastAsia="Bookman Old Style" w:hAnsi="Bookman Old Style"/>
          <w:b/>
        </w:rPr>
        <w:t xml:space="preserve"> </w:t>
      </w:r>
    </w:p>
    <w:p w14:paraId="00000400" w14:textId="3D0F11EB" w:rsidR="00E373B3" w:rsidRPr="00FC34DE" w:rsidRDefault="00F72873" w:rsidP="00A23E7B">
      <w:pPr>
        <w:widowControl w:val="0"/>
        <w:spacing w:line="276" w:lineRule="auto"/>
        <w:ind w:left="284" w:right="100"/>
        <w:jc w:val="both"/>
        <w:rPr>
          <w:rFonts w:ascii="Bookman Old Style" w:eastAsia="Bookman Old Style" w:hAnsi="Bookman Old Style"/>
        </w:rPr>
      </w:pPr>
      <w:r w:rsidRPr="00FC34DE">
        <w:rPr>
          <w:rFonts w:ascii="Bookman Old Style" w:eastAsia="Bookman Old Style" w:hAnsi="Bookman Old Style"/>
        </w:rPr>
        <w:t>It shall be the sole responsibility of the bidders to regularly visit the website/tender portal/state portal/SPIN portal for any amendment or update on the tender process of project.</w:t>
      </w:r>
    </w:p>
    <w:p w14:paraId="062F4508" w14:textId="77777777" w:rsidR="00C234E0" w:rsidRPr="00FC34DE" w:rsidRDefault="00C234E0" w:rsidP="00A23E7B">
      <w:pPr>
        <w:widowControl w:val="0"/>
        <w:spacing w:line="276" w:lineRule="auto"/>
        <w:ind w:left="284" w:right="100"/>
        <w:jc w:val="both"/>
        <w:rPr>
          <w:rFonts w:ascii="Bookman Old Style" w:eastAsia="Bookman Old Style" w:hAnsi="Bookman Old Style"/>
        </w:rPr>
      </w:pPr>
    </w:p>
    <w:p w14:paraId="00000402" w14:textId="60CA1EC2" w:rsidR="00E373B3" w:rsidRPr="00FC34DE" w:rsidRDefault="00176652" w:rsidP="00AE2B51">
      <w:pPr>
        <w:pStyle w:val="ListParagraph"/>
        <w:widowControl w:val="0"/>
        <w:numPr>
          <w:ilvl w:val="1"/>
          <w:numId w:val="4"/>
        </w:numPr>
        <w:pBdr>
          <w:top w:val="nil"/>
          <w:left w:val="nil"/>
          <w:bottom w:val="nil"/>
          <w:right w:val="nil"/>
          <w:between w:val="nil"/>
        </w:pBdr>
        <w:tabs>
          <w:tab w:val="left" w:pos="284"/>
        </w:tabs>
        <w:spacing w:line="276" w:lineRule="auto"/>
        <w:ind w:left="720" w:right="100" w:hanging="1004"/>
        <w:jc w:val="both"/>
        <w:rPr>
          <w:rFonts w:ascii="Bookman Old Style" w:eastAsia="Bookman Old Style" w:hAnsi="Bookman Old Style"/>
          <w:b/>
        </w:rPr>
      </w:pPr>
      <w:r w:rsidRPr="00FC34DE">
        <w:rPr>
          <w:rFonts w:ascii="Bookman Old Style" w:eastAsia="Bookman Old Style" w:hAnsi="Bookman Old Style"/>
          <w:b/>
        </w:rPr>
        <w:t>ELIGIBILITY CRITERIA</w:t>
      </w:r>
      <w:r w:rsidR="007C4BD2" w:rsidRPr="00FC34DE">
        <w:rPr>
          <w:rFonts w:ascii="Bookman Old Style" w:eastAsia="Bookman Old Style" w:hAnsi="Bookman Old Style"/>
          <w:b/>
        </w:rPr>
        <w:t>/</w:t>
      </w:r>
      <w:r w:rsidR="00C80C82" w:rsidRPr="00FC34DE">
        <w:rPr>
          <w:rFonts w:ascii="Bookman Old Style" w:eastAsia="Bookman Old Style" w:hAnsi="Bookman Old Style"/>
          <w:b/>
        </w:rPr>
        <w:t xml:space="preserve"> </w:t>
      </w:r>
      <w:proofErr w:type="gramStart"/>
      <w:r w:rsidR="00C80C82" w:rsidRPr="00FC34DE">
        <w:rPr>
          <w:rFonts w:ascii="Bookman Old Style" w:eastAsia="Bookman Old Style" w:hAnsi="Bookman Old Style"/>
          <w:b/>
        </w:rPr>
        <w:t xml:space="preserve">PRE </w:t>
      </w:r>
      <w:r w:rsidR="007C4BD2" w:rsidRPr="00FC34DE">
        <w:rPr>
          <w:rFonts w:ascii="Bookman Old Style" w:eastAsia="Bookman Old Style" w:hAnsi="Bookman Old Style"/>
          <w:b/>
        </w:rPr>
        <w:t>QUALIFYING</w:t>
      </w:r>
      <w:proofErr w:type="gramEnd"/>
      <w:r w:rsidR="007C4BD2" w:rsidRPr="00FC34DE">
        <w:rPr>
          <w:rFonts w:ascii="Bookman Old Style" w:eastAsia="Bookman Old Style" w:hAnsi="Bookman Old Style"/>
          <w:b/>
        </w:rPr>
        <w:t xml:space="preserve"> REQUIREMENTS</w:t>
      </w:r>
    </w:p>
    <w:p w14:paraId="7A6CF247" w14:textId="2BE2931B" w:rsidR="007C4BD2" w:rsidRPr="00FC34DE" w:rsidRDefault="007C4BD2" w:rsidP="00A23E7B">
      <w:pPr>
        <w:pStyle w:val="ListParagraph"/>
        <w:spacing w:line="276" w:lineRule="auto"/>
        <w:ind w:left="284"/>
        <w:jc w:val="both"/>
        <w:rPr>
          <w:rFonts w:ascii="Bookman Old Style" w:hAnsi="Bookman Old Style"/>
        </w:rPr>
      </w:pPr>
      <w:r w:rsidRPr="00FC34DE">
        <w:rPr>
          <w:rFonts w:ascii="Bookman Old Style" w:hAnsi="Bookman Old Style"/>
        </w:rPr>
        <w:t xml:space="preserve">The MNRE has allocated a capacity of </w:t>
      </w:r>
      <w:r w:rsidR="00BD58C1" w:rsidRPr="00FC34DE">
        <w:rPr>
          <w:rFonts w:ascii="Bookman Old Style" w:hAnsi="Bookman Old Style"/>
        </w:rPr>
        <w:t>1</w:t>
      </w:r>
      <w:r w:rsidR="002B4BC6" w:rsidRPr="00FC34DE">
        <w:rPr>
          <w:rFonts w:ascii="Bookman Old Style" w:hAnsi="Bookman Old Style"/>
        </w:rPr>
        <w:t>0</w:t>
      </w:r>
      <w:r w:rsidRPr="00FC34DE">
        <w:rPr>
          <w:rFonts w:ascii="Bookman Old Style" w:hAnsi="Bookman Old Style"/>
        </w:rPr>
        <w:t xml:space="preserve"> MW for </w:t>
      </w:r>
      <w:r w:rsidR="00301E59" w:rsidRPr="00FC34DE">
        <w:rPr>
          <w:rFonts w:ascii="Bookman Old Style" w:hAnsi="Bookman Old Style"/>
        </w:rPr>
        <w:t>HESCOM</w:t>
      </w:r>
      <w:r w:rsidRPr="00FC34DE">
        <w:rPr>
          <w:rFonts w:ascii="Bookman Old Style" w:hAnsi="Bookman Old Style"/>
        </w:rPr>
        <w:t xml:space="preserve"> for the financial year 2020-21.</w:t>
      </w:r>
    </w:p>
    <w:p w14:paraId="4097957D" w14:textId="77777777" w:rsidR="007C4BD2" w:rsidRPr="00FC34DE" w:rsidRDefault="007C4BD2" w:rsidP="007C4BD2">
      <w:pPr>
        <w:pStyle w:val="ListParagraph"/>
        <w:ind w:left="360"/>
        <w:jc w:val="both"/>
        <w:rPr>
          <w:rFonts w:ascii="Bookman Old Style" w:hAnsi="Bookman Old Style"/>
        </w:rPr>
      </w:pPr>
    </w:p>
    <w:p w14:paraId="68ECDEEA" w14:textId="48864B57" w:rsidR="00C546CE" w:rsidRPr="00FC34DE" w:rsidRDefault="00C546CE" w:rsidP="00B0098E">
      <w:pPr>
        <w:pStyle w:val="ListParagraph"/>
        <w:spacing w:line="276" w:lineRule="auto"/>
        <w:ind w:left="284"/>
        <w:jc w:val="both"/>
        <w:rPr>
          <w:rFonts w:ascii="Bookman Old Style" w:hAnsi="Bookman Old Style"/>
        </w:rPr>
      </w:pPr>
      <w:r w:rsidRPr="00FC34DE">
        <w:rPr>
          <w:rFonts w:ascii="Bookman Old Style" w:hAnsi="Bookman Old Style"/>
        </w:rPr>
        <w:lastRenderedPageBreak/>
        <w:t>For the pre-qualifying requirements defined below the following terminology is applicable:</w:t>
      </w:r>
    </w:p>
    <w:p w14:paraId="63051195" w14:textId="77777777" w:rsidR="000B7783" w:rsidRPr="00FC34DE" w:rsidRDefault="000B7783" w:rsidP="00C546CE">
      <w:pPr>
        <w:pStyle w:val="ListParagraph"/>
        <w:spacing w:line="276" w:lineRule="auto"/>
        <w:jc w:val="both"/>
        <w:rPr>
          <w:rFonts w:ascii="Bookman Old Style" w:hAnsi="Bookman Old Style"/>
        </w:rPr>
      </w:pPr>
    </w:p>
    <w:p w14:paraId="24479348" w14:textId="1F6D6701" w:rsidR="00C546CE" w:rsidRPr="00FC34DE" w:rsidRDefault="00C546CE" w:rsidP="00B0098E">
      <w:pPr>
        <w:widowControl w:val="0"/>
        <w:spacing w:line="276" w:lineRule="auto"/>
        <w:ind w:left="284" w:right="21"/>
        <w:jc w:val="both"/>
        <w:rPr>
          <w:rFonts w:ascii="Bookman Old Style" w:eastAsia="Bookman Old Style" w:hAnsi="Bookman Old Style"/>
          <w:color w:val="000000"/>
        </w:rPr>
      </w:pPr>
      <w:r w:rsidRPr="00FC34DE">
        <w:rPr>
          <w:rFonts w:ascii="Bookman Old Style" w:eastAsia="Bookman Old Style" w:hAnsi="Bookman Old Style"/>
          <w:b/>
          <w:color w:val="000000"/>
        </w:rPr>
        <w:t>“Bidder”</w:t>
      </w:r>
      <w:r w:rsidRPr="00FC34DE">
        <w:rPr>
          <w:rFonts w:ascii="Bookman Old Style" w:eastAsia="Bookman Old Style" w:hAnsi="Bookman Old Style"/>
          <w:color w:val="000000"/>
        </w:rPr>
        <w:t xml:space="preserve"> shall mean Bidding Company/ Bidding consortium submitting the Bid. Any reference to the Bidder includes Bidding Company / Bidding consortium / consortium, members of a bidding consortium including its successors, executors and permitted assigns and lead member of the bidding consortium jointly and severally, as the context may require”.</w:t>
      </w:r>
    </w:p>
    <w:p w14:paraId="431552B3" w14:textId="77777777" w:rsidR="00BD58C1" w:rsidRPr="00FC34DE" w:rsidRDefault="00BD58C1" w:rsidP="00B0098E">
      <w:pPr>
        <w:widowControl w:val="0"/>
        <w:spacing w:line="276" w:lineRule="auto"/>
        <w:ind w:left="284" w:right="21"/>
        <w:jc w:val="both"/>
        <w:rPr>
          <w:rFonts w:ascii="Bookman Old Style" w:eastAsia="Bookman Old Style" w:hAnsi="Bookman Old Style"/>
          <w:color w:val="000000"/>
        </w:rPr>
      </w:pPr>
    </w:p>
    <w:p w14:paraId="68E9EC7F" w14:textId="241285DB" w:rsidR="00C546CE" w:rsidRPr="00FC34DE" w:rsidRDefault="00C546CE" w:rsidP="00B0098E">
      <w:pPr>
        <w:widowControl w:val="0"/>
        <w:spacing w:line="276" w:lineRule="auto"/>
        <w:ind w:left="284" w:right="21"/>
        <w:jc w:val="both"/>
        <w:rPr>
          <w:rFonts w:ascii="Bookman Old Style" w:eastAsia="Bookman Old Style" w:hAnsi="Bookman Old Style"/>
          <w:color w:val="000000"/>
        </w:rPr>
      </w:pPr>
      <w:r w:rsidRPr="00FC34DE">
        <w:rPr>
          <w:rFonts w:ascii="Bookman Old Style" w:eastAsia="Bookman Old Style" w:hAnsi="Bookman Old Style"/>
          <w:b/>
          <w:color w:val="000000"/>
        </w:rPr>
        <w:t>“Bidding Company”</w:t>
      </w:r>
      <w:r w:rsidRPr="00FC34DE">
        <w:rPr>
          <w:rFonts w:ascii="Bookman Old Style" w:eastAsia="Bookman Old Style" w:hAnsi="Bookman Old Style"/>
          <w:color w:val="000000"/>
        </w:rPr>
        <w:t xml:space="preserve"> shall refer to such single company that has submitted the response in accordance with the provisions of the tender documents.</w:t>
      </w:r>
    </w:p>
    <w:p w14:paraId="75A5DA74" w14:textId="77777777" w:rsidR="00BD58C1" w:rsidRPr="00FC34DE" w:rsidRDefault="00BD58C1" w:rsidP="00B0098E">
      <w:pPr>
        <w:widowControl w:val="0"/>
        <w:spacing w:line="276" w:lineRule="auto"/>
        <w:ind w:left="284" w:right="21"/>
        <w:jc w:val="both"/>
        <w:rPr>
          <w:rFonts w:ascii="Bookman Old Style" w:eastAsia="Bookman Old Style" w:hAnsi="Bookman Old Style"/>
          <w:color w:val="000000"/>
        </w:rPr>
      </w:pPr>
    </w:p>
    <w:p w14:paraId="7122BEF1" w14:textId="2E324887" w:rsidR="00C546CE" w:rsidRPr="00FC34DE" w:rsidRDefault="00C546CE" w:rsidP="00B0098E">
      <w:pPr>
        <w:widowControl w:val="0"/>
        <w:spacing w:line="276" w:lineRule="auto"/>
        <w:ind w:left="284" w:right="21"/>
        <w:jc w:val="both"/>
        <w:rPr>
          <w:rFonts w:ascii="Bookman Old Style" w:eastAsia="Bookman Old Style" w:hAnsi="Bookman Old Style"/>
          <w:color w:val="000000"/>
        </w:rPr>
      </w:pPr>
      <w:r w:rsidRPr="00FC34DE">
        <w:rPr>
          <w:rFonts w:ascii="Bookman Old Style" w:eastAsia="Bookman Old Style" w:hAnsi="Bookman Old Style"/>
          <w:b/>
          <w:color w:val="000000"/>
        </w:rPr>
        <w:t>“Bidding consortium or consortium</w:t>
      </w:r>
      <w:r w:rsidRPr="00FC34DE">
        <w:rPr>
          <w:rFonts w:ascii="Bookman Old Style" w:eastAsia="Bookman Old Style" w:hAnsi="Bookman Old Style"/>
          <w:color w:val="000000"/>
        </w:rPr>
        <w:t>” shall refer to a group of companies that have collectively submitted the response in accordance with the provisions of the tender documents.</w:t>
      </w:r>
    </w:p>
    <w:p w14:paraId="5A153517" w14:textId="77777777" w:rsidR="00BD58C1" w:rsidRPr="00FC34DE" w:rsidRDefault="00BD58C1" w:rsidP="00B0098E">
      <w:pPr>
        <w:widowControl w:val="0"/>
        <w:spacing w:line="276" w:lineRule="auto"/>
        <w:ind w:left="284" w:right="21"/>
        <w:jc w:val="both"/>
        <w:rPr>
          <w:rFonts w:ascii="Bookman Old Style" w:eastAsia="Bookman Old Style" w:hAnsi="Bookman Old Style"/>
          <w:color w:val="000000"/>
        </w:rPr>
      </w:pPr>
    </w:p>
    <w:p w14:paraId="5D041896" w14:textId="7AA28938" w:rsidR="00C546CE" w:rsidRPr="00FC34DE" w:rsidRDefault="00C546CE" w:rsidP="00B0098E">
      <w:pPr>
        <w:spacing w:line="276" w:lineRule="auto"/>
        <w:ind w:left="284" w:right="21"/>
        <w:jc w:val="both"/>
        <w:rPr>
          <w:rFonts w:ascii="Bookman Old Style" w:eastAsia="Bookman Old Style" w:hAnsi="Bookman Old Style"/>
          <w:color w:val="000000"/>
        </w:rPr>
      </w:pPr>
      <w:r w:rsidRPr="00FC34DE">
        <w:rPr>
          <w:rFonts w:ascii="Bookman Old Style" w:eastAsia="Bookman Old Style" w:hAnsi="Bookman Old Style"/>
          <w:color w:val="000000"/>
        </w:rPr>
        <w:t>Bidder must meet the eligibility criteria independently as Bidding Company or as a Bidding Consortium with one of the members acting as the Lead Member of the Bidding Consortium.</w:t>
      </w:r>
    </w:p>
    <w:p w14:paraId="48772FB1" w14:textId="77777777" w:rsidR="00BD58C1" w:rsidRPr="00FC34DE" w:rsidRDefault="00BD58C1" w:rsidP="00B0098E">
      <w:pPr>
        <w:spacing w:line="276" w:lineRule="auto"/>
        <w:ind w:left="284" w:right="21"/>
        <w:jc w:val="both"/>
        <w:rPr>
          <w:rFonts w:ascii="Bookman Old Style" w:eastAsia="Bookman Old Style" w:hAnsi="Bookman Old Style"/>
          <w:color w:val="000000"/>
        </w:rPr>
      </w:pPr>
    </w:p>
    <w:p w14:paraId="01302835" w14:textId="16749EB1" w:rsidR="00C546CE" w:rsidRPr="00FC34DE" w:rsidRDefault="00C546CE" w:rsidP="00B0098E">
      <w:pPr>
        <w:spacing w:line="276" w:lineRule="auto"/>
        <w:ind w:left="284" w:right="21"/>
        <w:jc w:val="both"/>
        <w:rPr>
          <w:rFonts w:ascii="Bookman Old Style" w:eastAsia="Bookman Old Style" w:hAnsi="Bookman Old Style"/>
          <w:color w:val="000000"/>
        </w:rPr>
      </w:pPr>
      <w:r w:rsidRPr="00FC34DE">
        <w:rPr>
          <w:rFonts w:ascii="Bookman Old Style" w:eastAsia="Bookman Old Style" w:hAnsi="Bookman Old Style"/>
          <w:color w:val="000000"/>
        </w:rPr>
        <w:t>In case of a Bidding Consortium the Financial Eligibility criteria like Annual turnover shall be fulfilled by the Lead Member or Parent Company of the Lead Member while the Technical Eligibility Criteria shall be fulfilled by consortium members.</w:t>
      </w:r>
    </w:p>
    <w:p w14:paraId="12F8B3C9" w14:textId="67AEB7C4" w:rsidR="004E3291" w:rsidRPr="00FC34DE" w:rsidRDefault="004E3291" w:rsidP="00B0098E">
      <w:pPr>
        <w:spacing w:line="276" w:lineRule="auto"/>
        <w:ind w:left="284" w:right="21"/>
        <w:jc w:val="both"/>
        <w:rPr>
          <w:rFonts w:ascii="Bookman Old Style" w:eastAsia="Bookman Old Style" w:hAnsi="Bookman Old Style"/>
          <w:color w:val="000000"/>
        </w:rPr>
      </w:pPr>
    </w:p>
    <w:p w14:paraId="34CCB5EB" w14:textId="5FBF9A1E" w:rsidR="004E3291" w:rsidRPr="00FC34DE" w:rsidRDefault="004E3291" w:rsidP="00B0098E">
      <w:pPr>
        <w:spacing w:line="276" w:lineRule="auto"/>
        <w:ind w:left="284" w:right="21"/>
        <w:jc w:val="both"/>
        <w:rPr>
          <w:rFonts w:ascii="Bookman Old Style" w:eastAsia="Bookman Old Style" w:hAnsi="Bookman Old Style"/>
          <w:color w:val="000000"/>
        </w:rPr>
      </w:pPr>
      <w:r w:rsidRPr="00FC34DE">
        <w:rPr>
          <w:rFonts w:ascii="Bookman Old Style" w:eastAsia="Bookman Old Style" w:hAnsi="Bookman Old Style"/>
          <w:color w:val="000000"/>
        </w:rPr>
        <w:t>The Pre-Qualifying Requirements are stipulated in below table:</w:t>
      </w:r>
    </w:p>
    <w:p w14:paraId="5C24ADAD" w14:textId="77777777" w:rsidR="007C4BD2" w:rsidRPr="00FC34DE" w:rsidRDefault="007C4BD2" w:rsidP="007C4BD2">
      <w:pPr>
        <w:pStyle w:val="ListParagraph"/>
        <w:ind w:left="0"/>
        <w:jc w:val="both"/>
        <w:rPr>
          <w:rFonts w:ascii="Bookman Old Style" w:hAnsi="Bookman Old Style"/>
        </w:rPr>
      </w:pPr>
    </w:p>
    <w:tbl>
      <w:tblPr>
        <w:tblW w:w="8914" w:type="dxa"/>
        <w:jc w:val="center"/>
        <w:shd w:val="clear" w:color="auto" w:fill="FFFFFF" w:themeFill="background1"/>
        <w:tblLook w:val="04A0" w:firstRow="1" w:lastRow="0" w:firstColumn="1" w:lastColumn="0" w:noHBand="0" w:noVBand="1"/>
      </w:tblPr>
      <w:tblGrid>
        <w:gridCol w:w="624"/>
        <w:gridCol w:w="4333"/>
        <w:gridCol w:w="3957"/>
      </w:tblGrid>
      <w:tr w:rsidR="007037DA" w:rsidRPr="00FC34DE" w14:paraId="67BDF387" w14:textId="77777777" w:rsidTr="00CF6769">
        <w:trPr>
          <w:trHeight w:val="289"/>
          <w:tblHeader/>
          <w:jc w:val="center"/>
        </w:trPr>
        <w:tc>
          <w:tcPr>
            <w:tcW w:w="6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F400585" w14:textId="77777777" w:rsidR="007037DA" w:rsidRPr="00FC34DE" w:rsidRDefault="007037DA" w:rsidP="00435144">
            <w:pPr>
              <w:jc w:val="both"/>
              <w:rPr>
                <w:rFonts w:ascii="Bookman Old Style" w:hAnsi="Bookman Old Style"/>
                <w:b/>
                <w:color w:val="FF0000"/>
              </w:rPr>
            </w:pPr>
            <w:bookmarkStart w:id="10" w:name="_Hlk92099602"/>
            <w:proofErr w:type="spellStart"/>
            <w:r w:rsidRPr="00FC34DE">
              <w:rPr>
                <w:rFonts w:ascii="Bookman Old Style" w:hAnsi="Bookman Old Style"/>
                <w:b/>
                <w:color w:val="FF0000"/>
              </w:rPr>
              <w:t>Sl</w:t>
            </w:r>
            <w:proofErr w:type="spellEnd"/>
            <w:r w:rsidRPr="00FC34DE">
              <w:rPr>
                <w:rFonts w:ascii="Bookman Old Style" w:hAnsi="Bookman Old Style"/>
                <w:b/>
                <w:color w:val="FF0000"/>
              </w:rPr>
              <w:t xml:space="preserve"> No.</w:t>
            </w:r>
          </w:p>
        </w:tc>
        <w:tc>
          <w:tcPr>
            <w:tcW w:w="4333" w:type="dxa"/>
            <w:tcBorders>
              <w:top w:val="single" w:sz="4" w:space="0" w:color="auto"/>
              <w:left w:val="nil"/>
              <w:bottom w:val="single" w:sz="4" w:space="0" w:color="auto"/>
              <w:right w:val="single" w:sz="4" w:space="0" w:color="auto"/>
            </w:tcBorders>
            <w:shd w:val="clear" w:color="auto" w:fill="FFFFFF" w:themeFill="background1"/>
            <w:vAlign w:val="center"/>
            <w:hideMark/>
          </w:tcPr>
          <w:p w14:paraId="46209A5B" w14:textId="77777777" w:rsidR="007037DA" w:rsidRPr="00FC34DE" w:rsidRDefault="007037DA" w:rsidP="00435144">
            <w:pPr>
              <w:jc w:val="both"/>
              <w:rPr>
                <w:rFonts w:ascii="Bookman Old Style" w:hAnsi="Bookman Old Style"/>
                <w:b/>
                <w:color w:val="FF0000"/>
              </w:rPr>
            </w:pPr>
            <w:r w:rsidRPr="00FC34DE">
              <w:rPr>
                <w:rFonts w:ascii="Bookman Old Style" w:hAnsi="Bookman Old Style"/>
                <w:b/>
                <w:color w:val="FF0000"/>
              </w:rPr>
              <w:t>Requirement Description</w:t>
            </w:r>
          </w:p>
        </w:tc>
        <w:tc>
          <w:tcPr>
            <w:tcW w:w="3957" w:type="dxa"/>
            <w:tcBorders>
              <w:top w:val="single" w:sz="4" w:space="0" w:color="auto"/>
              <w:left w:val="nil"/>
              <w:bottom w:val="single" w:sz="4" w:space="0" w:color="auto"/>
              <w:right w:val="single" w:sz="4" w:space="0" w:color="auto"/>
            </w:tcBorders>
            <w:shd w:val="clear" w:color="auto" w:fill="FFFFFF" w:themeFill="background1"/>
            <w:vAlign w:val="center"/>
            <w:hideMark/>
          </w:tcPr>
          <w:p w14:paraId="6BCE6322" w14:textId="77777777" w:rsidR="007037DA" w:rsidRPr="00FC34DE" w:rsidRDefault="007037DA" w:rsidP="00435144">
            <w:pPr>
              <w:jc w:val="both"/>
              <w:rPr>
                <w:rFonts w:ascii="Bookman Old Style" w:hAnsi="Bookman Old Style"/>
                <w:b/>
                <w:color w:val="FF0000"/>
              </w:rPr>
            </w:pPr>
            <w:r w:rsidRPr="00FC34DE">
              <w:rPr>
                <w:rFonts w:ascii="Bookman Old Style" w:hAnsi="Bookman Old Style"/>
                <w:b/>
                <w:color w:val="FF0000"/>
              </w:rPr>
              <w:t>Documents to be uploaded</w:t>
            </w:r>
          </w:p>
        </w:tc>
      </w:tr>
      <w:tr w:rsidR="007037DA" w:rsidRPr="00FC34DE" w14:paraId="27D2CFD4" w14:textId="77777777" w:rsidTr="00CF6769">
        <w:trPr>
          <w:trHeight w:val="458"/>
          <w:jc w:val="center"/>
        </w:trPr>
        <w:tc>
          <w:tcPr>
            <w:tcW w:w="624" w:type="dxa"/>
            <w:tcBorders>
              <w:top w:val="nil"/>
              <w:left w:val="single" w:sz="4" w:space="0" w:color="auto"/>
              <w:bottom w:val="single" w:sz="4" w:space="0" w:color="auto"/>
              <w:right w:val="single" w:sz="4" w:space="0" w:color="auto"/>
            </w:tcBorders>
            <w:shd w:val="clear" w:color="auto" w:fill="FFFFFF" w:themeFill="background1"/>
            <w:vAlign w:val="center"/>
          </w:tcPr>
          <w:p w14:paraId="7D347CB2" w14:textId="77777777" w:rsidR="007037DA" w:rsidRPr="00FC34DE" w:rsidRDefault="007037DA" w:rsidP="00435144">
            <w:pPr>
              <w:jc w:val="both"/>
              <w:rPr>
                <w:rFonts w:ascii="Bookman Old Style" w:hAnsi="Bookman Old Style"/>
                <w:color w:val="FF0000"/>
              </w:rPr>
            </w:pPr>
          </w:p>
        </w:tc>
        <w:tc>
          <w:tcPr>
            <w:tcW w:w="4333" w:type="dxa"/>
            <w:tcBorders>
              <w:top w:val="nil"/>
              <w:left w:val="nil"/>
              <w:bottom w:val="single" w:sz="4" w:space="0" w:color="auto"/>
              <w:right w:val="single" w:sz="4" w:space="0" w:color="auto"/>
            </w:tcBorders>
            <w:shd w:val="clear" w:color="auto" w:fill="FFFFFF" w:themeFill="background1"/>
            <w:vAlign w:val="center"/>
          </w:tcPr>
          <w:p w14:paraId="61A0C620" w14:textId="77777777" w:rsidR="007037DA" w:rsidRPr="00FC34DE" w:rsidRDefault="007037DA" w:rsidP="00435144">
            <w:pPr>
              <w:jc w:val="both"/>
              <w:rPr>
                <w:rFonts w:ascii="Bookman Old Style" w:hAnsi="Bookman Old Style"/>
                <w:b/>
                <w:color w:val="FF0000"/>
                <w:lang w:val="en-US"/>
              </w:rPr>
            </w:pPr>
            <w:r w:rsidRPr="00FC34DE">
              <w:rPr>
                <w:rFonts w:ascii="Bookman Old Style" w:hAnsi="Bookman Old Style"/>
                <w:b/>
                <w:color w:val="FF0000"/>
                <w:lang w:val="en-US"/>
              </w:rPr>
              <w:t>Technical Requirements:</w:t>
            </w:r>
          </w:p>
        </w:tc>
        <w:tc>
          <w:tcPr>
            <w:tcW w:w="3957" w:type="dxa"/>
            <w:tcBorders>
              <w:top w:val="nil"/>
              <w:left w:val="nil"/>
              <w:bottom w:val="single" w:sz="4" w:space="0" w:color="auto"/>
              <w:right w:val="single" w:sz="4" w:space="0" w:color="auto"/>
            </w:tcBorders>
            <w:shd w:val="clear" w:color="auto" w:fill="FFFFFF" w:themeFill="background1"/>
            <w:vAlign w:val="center"/>
          </w:tcPr>
          <w:p w14:paraId="6FDDB76D" w14:textId="77777777" w:rsidR="007037DA" w:rsidRPr="00FC34DE" w:rsidRDefault="007037DA" w:rsidP="00435144">
            <w:pPr>
              <w:jc w:val="both"/>
              <w:rPr>
                <w:rFonts w:ascii="Bookman Old Style" w:hAnsi="Bookman Old Style"/>
                <w:color w:val="FF0000"/>
                <w:lang w:val="en-US"/>
              </w:rPr>
            </w:pPr>
          </w:p>
        </w:tc>
      </w:tr>
      <w:tr w:rsidR="007037DA" w:rsidRPr="00FC34DE" w14:paraId="5B008CE5" w14:textId="77777777" w:rsidTr="00494F11">
        <w:trPr>
          <w:trHeight w:val="928"/>
          <w:jc w:val="center"/>
        </w:trPr>
        <w:tc>
          <w:tcPr>
            <w:tcW w:w="624" w:type="dxa"/>
            <w:tcBorders>
              <w:top w:val="nil"/>
              <w:left w:val="single" w:sz="4" w:space="0" w:color="auto"/>
              <w:bottom w:val="single" w:sz="4" w:space="0" w:color="auto"/>
              <w:right w:val="single" w:sz="4" w:space="0" w:color="auto"/>
            </w:tcBorders>
            <w:shd w:val="clear" w:color="auto" w:fill="FFFFFF" w:themeFill="background1"/>
            <w:vAlign w:val="center"/>
            <w:hideMark/>
          </w:tcPr>
          <w:p w14:paraId="5D7BBBF9" w14:textId="77777777" w:rsidR="007037DA" w:rsidRPr="00FC34DE" w:rsidRDefault="007037DA" w:rsidP="00435144">
            <w:pPr>
              <w:jc w:val="both"/>
              <w:rPr>
                <w:rFonts w:ascii="Bookman Old Style" w:hAnsi="Bookman Old Style"/>
              </w:rPr>
            </w:pPr>
            <w:r w:rsidRPr="00FC34DE">
              <w:rPr>
                <w:rFonts w:ascii="Bookman Old Style" w:hAnsi="Bookman Old Style"/>
              </w:rPr>
              <w:t>1</w:t>
            </w:r>
          </w:p>
        </w:tc>
        <w:tc>
          <w:tcPr>
            <w:tcW w:w="4333" w:type="dxa"/>
            <w:tcBorders>
              <w:top w:val="nil"/>
              <w:left w:val="nil"/>
              <w:bottom w:val="single" w:sz="4" w:space="0" w:color="auto"/>
              <w:right w:val="single" w:sz="4" w:space="0" w:color="auto"/>
            </w:tcBorders>
            <w:shd w:val="clear" w:color="auto" w:fill="FFFFFF" w:themeFill="background1"/>
            <w:vAlign w:val="center"/>
            <w:hideMark/>
          </w:tcPr>
          <w:p w14:paraId="6EE735FE" w14:textId="77777777" w:rsidR="007037DA" w:rsidRPr="00FC34DE" w:rsidRDefault="007037DA" w:rsidP="00435144">
            <w:pPr>
              <w:jc w:val="both"/>
              <w:rPr>
                <w:rFonts w:ascii="Bookman Old Style" w:hAnsi="Bookman Old Style"/>
                <w:lang w:val="en-US"/>
              </w:rPr>
            </w:pPr>
            <w:r w:rsidRPr="00FC34DE">
              <w:rPr>
                <w:rFonts w:ascii="Bookman Old Style" w:hAnsi="Bookman Old Style"/>
                <w:lang w:val="en-US"/>
              </w:rPr>
              <w:t xml:space="preserve">The bidder should be a registered company in India under the Companies Act, 1956 or 2013 including any amendment </w:t>
            </w:r>
            <w:proofErr w:type="spellStart"/>
            <w:r w:rsidRPr="00FC34DE">
              <w:rPr>
                <w:rFonts w:ascii="Bookman Old Style" w:hAnsi="Bookman Old Style"/>
                <w:lang w:val="en-US"/>
              </w:rPr>
              <w:t>thererto</w:t>
            </w:r>
            <w:proofErr w:type="spellEnd"/>
          </w:p>
          <w:p w14:paraId="370F38C0" w14:textId="77777777" w:rsidR="007037DA" w:rsidRPr="00FC34DE" w:rsidRDefault="007037DA" w:rsidP="00435144">
            <w:pPr>
              <w:jc w:val="both"/>
              <w:rPr>
                <w:rFonts w:ascii="Bookman Old Style" w:hAnsi="Bookman Old Style"/>
                <w:lang w:val="en-US"/>
              </w:rPr>
            </w:pPr>
          </w:p>
          <w:p w14:paraId="5E00F1BE" w14:textId="77777777" w:rsidR="007037DA" w:rsidRPr="00FC34DE" w:rsidRDefault="007037DA" w:rsidP="00435144">
            <w:pPr>
              <w:jc w:val="both"/>
              <w:rPr>
                <w:rFonts w:ascii="Bookman Old Style" w:hAnsi="Bookman Old Style"/>
                <w:lang w:val="en-US"/>
              </w:rPr>
            </w:pPr>
            <w:r w:rsidRPr="00FC34DE">
              <w:rPr>
                <w:rFonts w:ascii="Bookman Old Style" w:hAnsi="Bookman Old Style"/>
                <w:lang w:val="en-US"/>
              </w:rPr>
              <w:t>Or</w:t>
            </w:r>
          </w:p>
          <w:p w14:paraId="6546F79D" w14:textId="77777777" w:rsidR="007037DA" w:rsidRPr="00FC34DE" w:rsidRDefault="007037DA" w:rsidP="00435144">
            <w:pPr>
              <w:jc w:val="both"/>
              <w:rPr>
                <w:rFonts w:ascii="Bookman Old Style" w:hAnsi="Bookman Old Style"/>
                <w:lang w:val="en-US"/>
              </w:rPr>
            </w:pPr>
          </w:p>
          <w:p w14:paraId="6E9629F5" w14:textId="77777777" w:rsidR="007037DA" w:rsidRPr="00FC34DE" w:rsidRDefault="007037DA" w:rsidP="00435144">
            <w:pPr>
              <w:jc w:val="both"/>
              <w:rPr>
                <w:rFonts w:ascii="Bookman Old Style" w:hAnsi="Bookman Old Style"/>
                <w:lang w:val="en-US"/>
              </w:rPr>
            </w:pPr>
            <w:r w:rsidRPr="00FC34DE">
              <w:rPr>
                <w:rFonts w:ascii="Bookman Old Style" w:hAnsi="Bookman Old Style"/>
                <w:lang w:val="en-US"/>
              </w:rPr>
              <w:t>The bidders should be a Limited Liability Partnership firm.</w:t>
            </w:r>
          </w:p>
          <w:p w14:paraId="11D499BD" w14:textId="77777777" w:rsidR="007037DA" w:rsidRPr="00FC34DE" w:rsidRDefault="007037DA" w:rsidP="00435144">
            <w:pPr>
              <w:jc w:val="both"/>
              <w:rPr>
                <w:rFonts w:ascii="Bookman Old Style" w:hAnsi="Bookman Old Style"/>
                <w:lang w:val="en-US"/>
              </w:rPr>
            </w:pPr>
          </w:p>
          <w:p w14:paraId="241A9358" w14:textId="77777777" w:rsidR="007037DA" w:rsidRPr="00FC34DE" w:rsidRDefault="007037DA" w:rsidP="00435144">
            <w:pPr>
              <w:jc w:val="both"/>
              <w:rPr>
                <w:rFonts w:ascii="Bookman Old Style" w:hAnsi="Bookman Old Style"/>
                <w:lang w:val="en-US"/>
              </w:rPr>
            </w:pPr>
            <w:r w:rsidRPr="00FC34DE">
              <w:rPr>
                <w:rFonts w:ascii="Bookman Old Style" w:hAnsi="Bookman Old Style"/>
                <w:lang w:val="en-US"/>
              </w:rPr>
              <w:t>Or</w:t>
            </w:r>
          </w:p>
          <w:p w14:paraId="2A936CD7" w14:textId="77777777" w:rsidR="007037DA" w:rsidRPr="00FC34DE" w:rsidRDefault="007037DA" w:rsidP="00435144">
            <w:pPr>
              <w:jc w:val="both"/>
              <w:rPr>
                <w:rFonts w:ascii="Bookman Old Style" w:hAnsi="Bookman Old Style"/>
                <w:lang w:val="en-US"/>
              </w:rPr>
            </w:pPr>
          </w:p>
          <w:p w14:paraId="74C32DB9" w14:textId="77777777" w:rsidR="007037DA" w:rsidRPr="00FC34DE" w:rsidRDefault="007037DA" w:rsidP="00435144">
            <w:pPr>
              <w:jc w:val="both"/>
              <w:rPr>
                <w:rFonts w:ascii="Bookman Old Style" w:hAnsi="Bookman Old Style"/>
                <w:lang w:val="en-US"/>
              </w:rPr>
            </w:pPr>
            <w:r w:rsidRPr="00FC34DE">
              <w:rPr>
                <w:rFonts w:ascii="Bookman Old Style" w:hAnsi="Bookman Old Style"/>
                <w:lang w:val="en-US"/>
              </w:rPr>
              <w:t>The bidders should be a Proprietor firm.</w:t>
            </w:r>
          </w:p>
        </w:tc>
        <w:tc>
          <w:tcPr>
            <w:tcW w:w="3957" w:type="dxa"/>
            <w:tcBorders>
              <w:top w:val="nil"/>
              <w:left w:val="nil"/>
              <w:bottom w:val="single" w:sz="4" w:space="0" w:color="auto"/>
              <w:right w:val="single" w:sz="4" w:space="0" w:color="auto"/>
            </w:tcBorders>
            <w:shd w:val="clear" w:color="auto" w:fill="FFFFFF" w:themeFill="background1"/>
            <w:vAlign w:val="center"/>
            <w:hideMark/>
          </w:tcPr>
          <w:p w14:paraId="7EBE0631" w14:textId="10FA953A" w:rsidR="007037DA" w:rsidRPr="00FC34DE" w:rsidRDefault="00000EE9" w:rsidP="00435144">
            <w:pPr>
              <w:jc w:val="both"/>
              <w:rPr>
                <w:rFonts w:ascii="Bookman Old Style" w:hAnsi="Bookman Old Style"/>
                <w:lang w:val="en-US"/>
              </w:rPr>
            </w:pPr>
            <w:r w:rsidRPr="00FC34DE">
              <w:rPr>
                <w:rFonts w:ascii="Bookman Old Style" w:hAnsi="Bookman Old Style"/>
                <w:lang w:val="en-US"/>
              </w:rPr>
              <w:t xml:space="preserve">Certificate for registration under Companies Act, 1956 or 2013/ </w:t>
            </w:r>
            <w:r w:rsidR="00112653" w:rsidRPr="00FC34DE">
              <w:rPr>
                <w:rFonts w:ascii="Bookman Old Style" w:hAnsi="Bookman Old Style"/>
                <w:lang w:val="en-US"/>
              </w:rPr>
              <w:t>Certificate of incorporation and updated Memorandum of Association (</w:t>
            </w:r>
            <w:proofErr w:type="spellStart"/>
            <w:r w:rsidR="00112653" w:rsidRPr="00FC34DE">
              <w:rPr>
                <w:rFonts w:ascii="Bookman Old Style" w:hAnsi="Bookman Old Style"/>
                <w:lang w:val="en-US"/>
              </w:rPr>
              <w:t>MoA</w:t>
            </w:r>
            <w:proofErr w:type="spellEnd"/>
            <w:r w:rsidR="00112653" w:rsidRPr="00FC34DE">
              <w:rPr>
                <w:rFonts w:ascii="Bookman Old Style" w:hAnsi="Bookman Old Style"/>
                <w:lang w:val="en-US"/>
              </w:rPr>
              <w:t>)</w:t>
            </w:r>
            <w:r w:rsidR="007037DA" w:rsidRPr="00FC34DE">
              <w:rPr>
                <w:rFonts w:ascii="Bookman Old Style" w:hAnsi="Bookman Old Style"/>
                <w:lang w:val="en-US"/>
              </w:rPr>
              <w:t xml:space="preserve"> </w:t>
            </w:r>
          </w:p>
        </w:tc>
      </w:tr>
      <w:tr w:rsidR="007037DA" w:rsidRPr="00FC34DE" w14:paraId="5F65D2AA" w14:textId="77777777" w:rsidTr="00494F11">
        <w:trPr>
          <w:trHeight w:val="1065"/>
          <w:jc w:val="center"/>
        </w:trPr>
        <w:tc>
          <w:tcPr>
            <w:tcW w:w="624" w:type="dxa"/>
            <w:tcBorders>
              <w:top w:val="nil"/>
              <w:left w:val="single" w:sz="4" w:space="0" w:color="auto"/>
              <w:bottom w:val="single" w:sz="4" w:space="0" w:color="auto"/>
              <w:right w:val="single" w:sz="4" w:space="0" w:color="auto"/>
            </w:tcBorders>
            <w:shd w:val="clear" w:color="auto" w:fill="FFFFFF" w:themeFill="background1"/>
            <w:vAlign w:val="center"/>
          </w:tcPr>
          <w:p w14:paraId="3F2A1A36" w14:textId="77777777" w:rsidR="007037DA" w:rsidRPr="00FC34DE" w:rsidRDefault="007037DA" w:rsidP="00435144">
            <w:pPr>
              <w:jc w:val="both"/>
              <w:rPr>
                <w:rFonts w:ascii="Bookman Old Style" w:hAnsi="Bookman Old Style"/>
              </w:rPr>
            </w:pPr>
            <w:r w:rsidRPr="00FC34DE">
              <w:rPr>
                <w:rFonts w:ascii="Bookman Old Style" w:hAnsi="Bookman Old Style"/>
              </w:rPr>
              <w:lastRenderedPageBreak/>
              <w:t>2</w:t>
            </w:r>
          </w:p>
        </w:tc>
        <w:tc>
          <w:tcPr>
            <w:tcW w:w="4333" w:type="dxa"/>
            <w:tcBorders>
              <w:top w:val="nil"/>
              <w:left w:val="nil"/>
              <w:bottom w:val="single" w:sz="4" w:space="0" w:color="auto"/>
              <w:right w:val="single" w:sz="4" w:space="0" w:color="auto"/>
            </w:tcBorders>
            <w:shd w:val="clear" w:color="auto" w:fill="FFFFFF" w:themeFill="background1"/>
            <w:vAlign w:val="center"/>
          </w:tcPr>
          <w:p w14:paraId="4D3C6E78" w14:textId="77777777" w:rsidR="007037DA" w:rsidRPr="00FC34DE" w:rsidRDefault="007037DA" w:rsidP="00435144">
            <w:pPr>
              <w:jc w:val="both"/>
              <w:rPr>
                <w:rFonts w:ascii="Bookman Old Style" w:hAnsi="Bookman Old Style"/>
                <w:lang w:val="en-US"/>
              </w:rPr>
            </w:pPr>
            <w:r w:rsidRPr="00FC34DE">
              <w:rPr>
                <w:rFonts w:ascii="Bookman Old Style" w:hAnsi="Bookman Old Style"/>
                <w:lang w:val="en-US"/>
              </w:rPr>
              <w:t xml:space="preserve">The bidder must </w:t>
            </w:r>
            <w:proofErr w:type="gramStart"/>
            <w:r w:rsidRPr="00FC34DE">
              <w:rPr>
                <w:rFonts w:ascii="Bookman Old Style" w:hAnsi="Bookman Old Style"/>
                <w:lang w:val="en-US"/>
              </w:rPr>
              <w:t>have  PAN</w:t>
            </w:r>
            <w:proofErr w:type="gramEnd"/>
            <w:r w:rsidRPr="00FC34DE">
              <w:rPr>
                <w:rFonts w:ascii="Bookman Old Style" w:hAnsi="Bookman Old Style"/>
                <w:lang w:val="en-US"/>
              </w:rPr>
              <w:t xml:space="preserve"> No. issued by the  competent authorities  shall be uploaded</w:t>
            </w:r>
          </w:p>
        </w:tc>
        <w:tc>
          <w:tcPr>
            <w:tcW w:w="3957" w:type="dxa"/>
            <w:tcBorders>
              <w:top w:val="nil"/>
              <w:left w:val="nil"/>
              <w:bottom w:val="single" w:sz="4" w:space="0" w:color="auto"/>
              <w:right w:val="single" w:sz="4" w:space="0" w:color="auto"/>
            </w:tcBorders>
            <w:shd w:val="clear" w:color="auto" w:fill="FFFFFF" w:themeFill="background1"/>
            <w:vAlign w:val="center"/>
          </w:tcPr>
          <w:p w14:paraId="2266DE2B" w14:textId="77777777" w:rsidR="007037DA" w:rsidRPr="00FC34DE" w:rsidRDefault="007037DA" w:rsidP="00435144">
            <w:pPr>
              <w:jc w:val="both"/>
              <w:rPr>
                <w:rFonts w:ascii="Bookman Old Style" w:hAnsi="Bookman Old Style"/>
                <w:lang w:val="en-US"/>
              </w:rPr>
            </w:pPr>
            <w:r w:rsidRPr="00FC34DE">
              <w:rPr>
                <w:rFonts w:ascii="Bookman Old Style" w:hAnsi="Bookman Old Style"/>
                <w:lang w:val="en-US"/>
              </w:rPr>
              <w:t>Necessary document to be uploaded</w:t>
            </w:r>
          </w:p>
        </w:tc>
      </w:tr>
      <w:tr w:rsidR="007037DA" w:rsidRPr="00FC34DE" w14:paraId="5C3B2560" w14:textId="77777777" w:rsidTr="00494F11">
        <w:trPr>
          <w:trHeight w:val="996"/>
          <w:jc w:val="center"/>
        </w:trPr>
        <w:tc>
          <w:tcPr>
            <w:tcW w:w="624" w:type="dxa"/>
            <w:tcBorders>
              <w:top w:val="nil"/>
              <w:left w:val="single" w:sz="4" w:space="0" w:color="auto"/>
              <w:bottom w:val="single" w:sz="4" w:space="0" w:color="auto"/>
              <w:right w:val="single" w:sz="4" w:space="0" w:color="auto"/>
            </w:tcBorders>
            <w:shd w:val="clear" w:color="auto" w:fill="FFFFFF" w:themeFill="background1"/>
            <w:vAlign w:val="center"/>
          </w:tcPr>
          <w:p w14:paraId="604FA2B1" w14:textId="77777777" w:rsidR="007037DA" w:rsidRPr="00FC34DE" w:rsidRDefault="007037DA" w:rsidP="00435144">
            <w:pPr>
              <w:jc w:val="both"/>
              <w:rPr>
                <w:rFonts w:ascii="Bookman Old Style" w:hAnsi="Bookman Old Style"/>
              </w:rPr>
            </w:pPr>
            <w:r w:rsidRPr="00FC34DE">
              <w:rPr>
                <w:rFonts w:ascii="Bookman Old Style" w:hAnsi="Bookman Old Style"/>
              </w:rPr>
              <w:t>3</w:t>
            </w:r>
          </w:p>
        </w:tc>
        <w:tc>
          <w:tcPr>
            <w:tcW w:w="4333" w:type="dxa"/>
            <w:tcBorders>
              <w:top w:val="nil"/>
              <w:left w:val="nil"/>
              <w:bottom w:val="single" w:sz="4" w:space="0" w:color="auto"/>
              <w:right w:val="single" w:sz="4" w:space="0" w:color="auto"/>
            </w:tcBorders>
            <w:shd w:val="clear" w:color="auto" w:fill="FFFFFF" w:themeFill="background1"/>
            <w:vAlign w:val="center"/>
          </w:tcPr>
          <w:p w14:paraId="6A213F75" w14:textId="77777777" w:rsidR="007037DA" w:rsidRPr="00FC34DE" w:rsidRDefault="007037DA" w:rsidP="00435144">
            <w:pPr>
              <w:jc w:val="both"/>
              <w:rPr>
                <w:rFonts w:ascii="Bookman Old Style" w:hAnsi="Bookman Old Style"/>
                <w:lang w:val="en-US"/>
              </w:rPr>
            </w:pPr>
            <w:r w:rsidRPr="00FC34DE">
              <w:rPr>
                <w:rFonts w:ascii="Bookman Old Style" w:hAnsi="Bookman Old Style"/>
                <w:lang w:val="en-US"/>
              </w:rPr>
              <w:t>The bidder must have GST No.  issued by the competent authorities shall be uploaded</w:t>
            </w:r>
          </w:p>
        </w:tc>
        <w:tc>
          <w:tcPr>
            <w:tcW w:w="3957" w:type="dxa"/>
            <w:tcBorders>
              <w:top w:val="nil"/>
              <w:left w:val="nil"/>
              <w:bottom w:val="single" w:sz="4" w:space="0" w:color="auto"/>
              <w:right w:val="single" w:sz="4" w:space="0" w:color="auto"/>
            </w:tcBorders>
            <w:shd w:val="clear" w:color="auto" w:fill="FFFFFF" w:themeFill="background1"/>
            <w:vAlign w:val="center"/>
          </w:tcPr>
          <w:p w14:paraId="188C5F92" w14:textId="77777777" w:rsidR="007037DA" w:rsidRPr="00FC34DE" w:rsidRDefault="007037DA" w:rsidP="00435144">
            <w:pPr>
              <w:jc w:val="both"/>
              <w:rPr>
                <w:rFonts w:ascii="Bookman Old Style" w:hAnsi="Bookman Old Style"/>
                <w:lang w:val="en-US"/>
              </w:rPr>
            </w:pPr>
            <w:r w:rsidRPr="00FC34DE">
              <w:rPr>
                <w:rFonts w:ascii="Bookman Old Style" w:hAnsi="Bookman Old Style"/>
                <w:lang w:val="en-US"/>
              </w:rPr>
              <w:t>Necessary document to be uploaded</w:t>
            </w:r>
          </w:p>
        </w:tc>
      </w:tr>
      <w:tr w:rsidR="007037DA" w:rsidRPr="00FC34DE" w14:paraId="4B5ECE28" w14:textId="77777777" w:rsidTr="00CF6769">
        <w:trPr>
          <w:trHeight w:val="1157"/>
          <w:jc w:val="center"/>
        </w:trPr>
        <w:tc>
          <w:tcPr>
            <w:tcW w:w="624" w:type="dxa"/>
            <w:tcBorders>
              <w:top w:val="nil"/>
              <w:left w:val="single" w:sz="4" w:space="0" w:color="auto"/>
              <w:bottom w:val="single" w:sz="4" w:space="0" w:color="auto"/>
              <w:right w:val="single" w:sz="4" w:space="0" w:color="auto"/>
            </w:tcBorders>
            <w:shd w:val="clear" w:color="auto" w:fill="FFFFFF" w:themeFill="background1"/>
            <w:vAlign w:val="center"/>
            <w:hideMark/>
          </w:tcPr>
          <w:p w14:paraId="6415BCB3" w14:textId="36F72F3D" w:rsidR="007037DA" w:rsidRPr="00FC34DE" w:rsidRDefault="001F5339" w:rsidP="00435144">
            <w:pPr>
              <w:jc w:val="both"/>
              <w:rPr>
                <w:rFonts w:ascii="Bookman Old Style" w:hAnsi="Bookman Old Style"/>
                <w:color w:val="FF0000"/>
              </w:rPr>
            </w:pPr>
            <w:r w:rsidRPr="00FC34DE">
              <w:rPr>
                <w:rFonts w:ascii="Bookman Old Style" w:hAnsi="Bookman Old Style"/>
                <w:color w:val="FF0000"/>
              </w:rPr>
              <w:t>4</w:t>
            </w:r>
          </w:p>
        </w:tc>
        <w:tc>
          <w:tcPr>
            <w:tcW w:w="4333" w:type="dxa"/>
            <w:tcBorders>
              <w:top w:val="nil"/>
              <w:left w:val="nil"/>
              <w:bottom w:val="single" w:sz="4" w:space="0" w:color="auto"/>
              <w:right w:val="single" w:sz="4" w:space="0" w:color="auto"/>
            </w:tcBorders>
            <w:shd w:val="clear" w:color="auto" w:fill="FFFFFF" w:themeFill="background1"/>
            <w:vAlign w:val="center"/>
            <w:hideMark/>
          </w:tcPr>
          <w:p w14:paraId="30F4FD4A" w14:textId="77777777" w:rsidR="007037DA" w:rsidRPr="00FC34DE" w:rsidRDefault="007037DA" w:rsidP="00435144">
            <w:pPr>
              <w:jc w:val="both"/>
              <w:rPr>
                <w:rFonts w:ascii="Bookman Old Style" w:hAnsi="Bookman Old Style"/>
                <w:color w:val="FF0000"/>
                <w:lang w:val="en-US"/>
              </w:rPr>
            </w:pPr>
            <w:r w:rsidRPr="00FC34DE">
              <w:rPr>
                <w:rFonts w:ascii="Bookman Old Style" w:hAnsi="Bookman Old Style"/>
                <w:color w:val="FF0000"/>
                <w:lang w:val="en-US"/>
              </w:rPr>
              <w:t>The Bidder should be a System Integrator or a Solar Module Manufacturer and should be in Solar EPC (Engineering Procurement &amp; Construction)/ Panel Manufacturing business for at least a period of 03 years as on date of bid submission.</w:t>
            </w:r>
          </w:p>
          <w:p w14:paraId="41A5C6B1" w14:textId="77777777" w:rsidR="007037DA" w:rsidRPr="00FC34DE" w:rsidRDefault="007037DA" w:rsidP="00435144">
            <w:pPr>
              <w:jc w:val="both"/>
              <w:rPr>
                <w:rFonts w:ascii="Bookman Old Style" w:hAnsi="Bookman Old Style"/>
                <w:color w:val="FF0000"/>
                <w:lang w:val="en-US"/>
              </w:rPr>
            </w:pPr>
          </w:p>
        </w:tc>
        <w:tc>
          <w:tcPr>
            <w:tcW w:w="3957" w:type="dxa"/>
            <w:tcBorders>
              <w:top w:val="nil"/>
              <w:left w:val="nil"/>
              <w:bottom w:val="single" w:sz="4" w:space="0" w:color="auto"/>
              <w:right w:val="single" w:sz="4" w:space="0" w:color="auto"/>
            </w:tcBorders>
            <w:shd w:val="clear" w:color="auto" w:fill="FFFFFF" w:themeFill="background1"/>
            <w:vAlign w:val="center"/>
            <w:hideMark/>
          </w:tcPr>
          <w:p w14:paraId="0FC440BB" w14:textId="77777777" w:rsidR="007037DA" w:rsidRPr="00FC34DE" w:rsidRDefault="007037DA" w:rsidP="00A91CDC">
            <w:pPr>
              <w:numPr>
                <w:ilvl w:val="0"/>
                <w:numId w:val="54"/>
              </w:numPr>
              <w:spacing w:line="276" w:lineRule="auto"/>
              <w:ind w:left="176" w:hanging="142"/>
              <w:jc w:val="both"/>
              <w:rPr>
                <w:rFonts w:ascii="Bookman Old Style" w:hAnsi="Bookman Old Style"/>
                <w:color w:val="FF0000"/>
                <w:lang w:val="en-US"/>
              </w:rPr>
            </w:pPr>
            <w:r w:rsidRPr="00FC34DE">
              <w:rPr>
                <w:rFonts w:ascii="Bookman Old Style" w:hAnsi="Bookman Old Style"/>
                <w:color w:val="FF0000"/>
              </w:rPr>
              <w:t>Solar Module Manufacturer shall</w:t>
            </w:r>
            <w:r w:rsidRPr="00FC34DE">
              <w:rPr>
                <w:rFonts w:ascii="Bookman Old Style" w:hAnsi="Bookman Old Style"/>
                <w:color w:val="FF0000"/>
                <w:lang w:val="en-US"/>
              </w:rPr>
              <w:t xml:space="preserve"> upload the Registration certificate for Manufacturing of PV Module issued by any State/ Central Government</w:t>
            </w:r>
            <w:r w:rsidRPr="00FC34DE">
              <w:rPr>
                <w:rFonts w:ascii="Bookman Old Style" w:hAnsi="Bookman Old Style"/>
                <w:color w:val="FF0000"/>
              </w:rPr>
              <w:t xml:space="preserve"> Department.</w:t>
            </w:r>
          </w:p>
          <w:p w14:paraId="76F403E5" w14:textId="77777777" w:rsidR="007037DA" w:rsidRPr="00FC34DE" w:rsidRDefault="007037DA" w:rsidP="00435144">
            <w:pPr>
              <w:jc w:val="both"/>
              <w:rPr>
                <w:rFonts w:ascii="Bookman Old Style" w:hAnsi="Bookman Old Style"/>
                <w:color w:val="FF0000"/>
                <w:sz w:val="16"/>
                <w:lang w:val="en-US"/>
              </w:rPr>
            </w:pPr>
          </w:p>
          <w:p w14:paraId="0A4670B7" w14:textId="77777777" w:rsidR="007037DA" w:rsidRPr="00FC34DE" w:rsidRDefault="007037DA" w:rsidP="00A91CDC">
            <w:pPr>
              <w:numPr>
                <w:ilvl w:val="0"/>
                <w:numId w:val="54"/>
              </w:numPr>
              <w:spacing w:line="276" w:lineRule="auto"/>
              <w:ind w:left="176" w:hanging="142"/>
              <w:jc w:val="both"/>
              <w:rPr>
                <w:rFonts w:ascii="Bookman Old Style" w:hAnsi="Bookman Old Style"/>
                <w:color w:val="FF0000"/>
                <w:lang w:val="en-US"/>
              </w:rPr>
            </w:pPr>
            <w:r w:rsidRPr="00FC34DE">
              <w:rPr>
                <w:rFonts w:ascii="Bookman Old Style" w:hAnsi="Bookman Old Style"/>
                <w:color w:val="FF0000"/>
              </w:rPr>
              <w:t xml:space="preserve">A System Integrator shall upload copies of work orders /POs/certificate of installation from the clients for proof of installation of solar rooftop plants along with commissioning report issued by any DISCOM/ State Nodal Agency / Any Government department in India. </w:t>
            </w:r>
          </w:p>
        </w:tc>
      </w:tr>
      <w:tr w:rsidR="007037DA" w:rsidRPr="00FC34DE" w14:paraId="499B2190" w14:textId="77777777" w:rsidTr="00CF6769">
        <w:trPr>
          <w:trHeight w:val="1838"/>
          <w:jc w:val="center"/>
        </w:trPr>
        <w:tc>
          <w:tcPr>
            <w:tcW w:w="624" w:type="dxa"/>
            <w:tcBorders>
              <w:top w:val="nil"/>
              <w:left w:val="single" w:sz="4" w:space="0" w:color="auto"/>
              <w:bottom w:val="single" w:sz="4" w:space="0" w:color="auto"/>
              <w:right w:val="single" w:sz="4" w:space="0" w:color="auto"/>
            </w:tcBorders>
            <w:shd w:val="clear" w:color="auto" w:fill="FFFFFF" w:themeFill="background1"/>
            <w:vAlign w:val="center"/>
            <w:hideMark/>
          </w:tcPr>
          <w:p w14:paraId="0F17BEC8" w14:textId="6DA471BD" w:rsidR="007037DA" w:rsidRPr="00FC34DE" w:rsidRDefault="001F5339" w:rsidP="00435144">
            <w:pPr>
              <w:jc w:val="both"/>
              <w:rPr>
                <w:rFonts w:ascii="Bookman Old Style" w:hAnsi="Bookman Old Style"/>
                <w:color w:val="FF0000"/>
              </w:rPr>
            </w:pPr>
            <w:r w:rsidRPr="00FC34DE">
              <w:rPr>
                <w:rFonts w:ascii="Bookman Old Style" w:hAnsi="Bookman Old Style"/>
                <w:color w:val="FF0000"/>
              </w:rPr>
              <w:t>5</w:t>
            </w:r>
          </w:p>
        </w:tc>
        <w:tc>
          <w:tcPr>
            <w:tcW w:w="4333" w:type="dxa"/>
            <w:tcBorders>
              <w:top w:val="nil"/>
              <w:left w:val="nil"/>
              <w:bottom w:val="single" w:sz="4" w:space="0" w:color="auto"/>
              <w:right w:val="single" w:sz="4" w:space="0" w:color="auto"/>
            </w:tcBorders>
            <w:shd w:val="clear" w:color="auto" w:fill="FFFFFF" w:themeFill="background1"/>
            <w:vAlign w:val="center"/>
            <w:hideMark/>
          </w:tcPr>
          <w:p w14:paraId="1CFEC7DD" w14:textId="77777777" w:rsidR="007037DA" w:rsidRPr="00FC34DE" w:rsidRDefault="007037DA" w:rsidP="00435144">
            <w:pPr>
              <w:jc w:val="both"/>
              <w:rPr>
                <w:rFonts w:ascii="Bookman Old Style" w:hAnsi="Bookman Old Style"/>
                <w:color w:val="FF0000"/>
                <w:sz w:val="14"/>
                <w:lang w:val="en-US"/>
              </w:rPr>
            </w:pPr>
          </w:p>
          <w:p w14:paraId="75462E84" w14:textId="0282A1FD" w:rsidR="007037DA" w:rsidRPr="00FC34DE" w:rsidRDefault="007037DA" w:rsidP="00435144">
            <w:pPr>
              <w:jc w:val="both"/>
              <w:rPr>
                <w:rFonts w:ascii="Bookman Old Style" w:hAnsi="Bookman Old Style"/>
                <w:color w:val="FF0000"/>
                <w:lang w:val="en-US"/>
              </w:rPr>
            </w:pPr>
            <w:r w:rsidRPr="00FC34DE">
              <w:rPr>
                <w:rFonts w:ascii="Bookman Old Style" w:hAnsi="Bookman Old Style"/>
                <w:color w:val="FF0000"/>
                <w:lang w:val="en-US"/>
              </w:rPr>
              <w:t xml:space="preserve">The Bidder should have successfully completed the following quantity of works as an EPC, during previous five years </w:t>
            </w:r>
            <w:proofErr w:type="spellStart"/>
            <w:r w:rsidRPr="00FC34DE">
              <w:rPr>
                <w:rFonts w:ascii="Bookman Old Style" w:hAnsi="Bookman Old Style"/>
                <w:color w:val="FF0000"/>
                <w:lang w:val="en-US"/>
              </w:rPr>
              <w:t>i.e</w:t>
            </w:r>
            <w:proofErr w:type="spellEnd"/>
            <w:r w:rsidRPr="00FC34DE">
              <w:rPr>
                <w:rFonts w:ascii="Bookman Old Style" w:hAnsi="Bookman Old Style"/>
                <w:color w:val="FF0000"/>
                <w:lang w:val="en-US"/>
              </w:rPr>
              <w:t xml:space="preserve"> 2015-16, 2016-17, 2017-18, 2018-19 and 2019-20 as on date of bid submission, </w:t>
            </w:r>
          </w:p>
          <w:p w14:paraId="688D11B1" w14:textId="77777777" w:rsidR="00494F11" w:rsidRPr="00FC34DE" w:rsidRDefault="00494F11" w:rsidP="00435144">
            <w:pPr>
              <w:jc w:val="both"/>
              <w:rPr>
                <w:rFonts w:ascii="Bookman Old Style" w:hAnsi="Bookman Old Style"/>
                <w:color w:val="FF0000"/>
                <w:lang w:val="en-US"/>
              </w:rPr>
            </w:pPr>
          </w:p>
          <w:p w14:paraId="207377DD" w14:textId="06ECA8A5" w:rsidR="007037DA" w:rsidRPr="00FC34DE" w:rsidRDefault="007037DA" w:rsidP="00435144">
            <w:pPr>
              <w:jc w:val="both"/>
              <w:rPr>
                <w:rFonts w:ascii="Bookman Old Style" w:hAnsi="Bookman Old Style"/>
                <w:color w:val="FF0000"/>
                <w:lang w:val="en-US"/>
              </w:rPr>
            </w:pPr>
            <w:r w:rsidRPr="00FC34DE">
              <w:rPr>
                <w:rFonts w:ascii="Bookman Old Style" w:hAnsi="Bookman Old Style"/>
                <w:color w:val="FF0000"/>
                <w:lang w:val="en-US"/>
              </w:rPr>
              <w:t>For General Category bidders:</w:t>
            </w:r>
          </w:p>
          <w:p w14:paraId="400E774A" w14:textId="77777777" w:rsidR="00494F11" w:rsidRPr="00FC34DE" w:rsidRDefault="00494F11" w:rsidP="00435144">
            <w:pPr>
              <w:jc w:val="both"/>
              <w:rPr>
                <w:rFonts w:ascii="Bookman Old Style" w:hAnsi="Bookman Old Style"/>
                <w:color w:val="FF0000"/>
                <w:lang w:val="en-US"/>
              </w:rPr>
            </w:pPr>
          </w:p>
          <w:p w14:paraId="08CA2125" w14:textId="77777777" w:rsidR="007037DA" w:rsidRPr="00FC34DE" w:rsidRDefault="007037DA" w:rsidP="00435144">
            <w:pPr>
              <w:numPr>
                <w:ilvl w:val="0"/>
                <w:numId w:val="55"/>
              </w:numPr>
              <w:spacing w:line="276" w:lineRule="auto"/>
              <w:jc w:val="both"/>
              <w:rPr>
                <w:rFonts w:ascii="Bookman Old Style" w:hAnsi="Bookman Old Style"/>
                <w:color w:val="FF0000"/>
              </w:rPr>
            </w:pPr>
            <w:r w:rsidRPr="00FC34DE">
              <w:rPr>
                <w:rFonts w:ascii="Bookman Old Style" w:hAnsi="Bookman Old Style"/>
                <w:b/>
                <w:color w:val="FF0000"/>
              </w:rPr>
              <w:t>For System Integrator</w:t>
            </w:r>
            <w:r w:rsidRPr="00FC34DE">
              <w:rPr>
                <w:rFonts w:ascii="Bookman Old Style" w:hAnsi="Bookman Old Style"/>
                <w:b/>
                <w:color w:val="FF0000"/>
                <w:lang w:val="en-US"/>
              </w:rPr>
              <w:t>/Solar Module Manufacturer</w:t>
            </w:r>
            <w:r w:rsidRPr="00FC34DE">
              <w:rPr>
                <w:rFonts w:ascii="Bookman Old Style" w:hAnsi="Bookman Old Style"/>
                <w:b/>
                <w:color w:val="FF0000"/>
              </w:rPr>
              <w:t xml:space="preserve">  </w:t>
            </w:r>
          </w:p>
          <w:p w14:paraId="4D664356" w14:textId="3B3757C0" w:rsidR="007037DA" w:rsidRPr="00FC34DE" w:rsidRDefault="00C234E0" w:rsidP="00435144">
            <w:pPr>
              <w:ind w:left="360"/>
              <w:jc w:val="both"/>
              <w:rPr>
                <w:rFonts w:ascii="Bookman Old Style" w:hAnsi="Bookman Old Style"/>
                <w:color w:val="FF0000"/>
              </w:rPr>
            </w:pPr>
            <w:r w:rsidRPr="00FC34DE">
              <w:rPr>
                <w:rFonts w:ascii="Bookman Old Style" w:hAnsi="Bookman Old Style"/>
                <w:color w:val="FF0000"/>
              </w:rPr>
              <w:t xml:space="preserve">Cumulative </w:t>
            </w:r>
            <w:r w:rsidR="007037DA" w:rsidRPr="00FC34DE">
              <w:rPr>
                <w:rFonts w:ascii="Bookman Old Style" w:hAnsi="Bookman Old Style"/>
                <w:color w:val="FF0000"/>
                <w:lang w:val="en-US"/>
              </w:rPr>
              <w:t xml:space="preserve">300 </w:t>
            </w:r>
            <w:proofErr w:type="spellStart"/>
            <w:r w:rsidR="007037DA" w:rsidRPr="00FC34DE">
              <w:rPr>
                <w:rFonts w:ascii="Bookman Old Style" w:hAnsi="Bookman Old Style"/>
                <w:color w:val="FF0000"/>
                <w:lang w:val="en-US"/>
              </w:rPr>
              <w:t>kWp</w:t>
            </w:r>
            <w:proofErr w:type="spellEnd"/>
            <w:r w:rsidR="007037DA" w:rsidRPr="00FC34DE">
              <w:rPr>
                <w:rFonts w:ascii="Bookman Old Style" w:hAnsi="Bookman Old Style"/>
                <w:color w:val="FF0000"/>
                <w:lang w:val="en-US"/>
              </w:rPr>
              <w:t xml:space="preserve">   of ON-Grid connected Solar Roof</w:t>
            </w:r>
            <w:r w:rsidR="007037DA" w:rsidRPr="00FC34DE">
              <w:rPr>
                <w:rFonts w:ascii="Bookman Old Style" w:hAnsi="Bookman Old Style"/>
                <w:color w:val="FF0000"/>
              </w:rPr>
              <w:t>top</w:t>
            </w:r>
            <w:r w:rsidR="007037DA" w:rsidRPr="00FC34DE">
              <w:rPr>
                <w:rFonts w:ascii="Bookman Old Style" w:hAnsi="Bookman Old Style"/>
                <w:color w:val="FF0000"/>
                <w:lang w:val="en-US"/>
              </w:rPr>
              <w:t xml:space="preserve"> PV projects</w:t>
            </w:r>
            <w:r w:rsidRPr="00FC34DE">
              <w:rPr>
                <w:rFonts w:ascii="Bookman Old Style" w:hAnsi="Bookman Old Style"/>
                <w:color w:val="FF0000"/>
                <w:lang w:val="en-US"/>
              </w:rPr>
              <w:t xml:space="preserve"> in above said 5 years</w:t>
            </w:r>
            <w:r w:rsidR="007037DA" w:rsidRPr="00FC34DE">
              <w:rPr>
                <w:rFonts w:ascii="Bookman Old Style" w:hAnsi="Bookman Old Style"/>
                <w:color w:val="FF0000"/>
              </w:rPr>
              <w:t>.</w:t>
            </w:r>
          </w:p>
          <w:p w14:paraId="67320B3D" w14:textId="77777777" w:rsidR="007037DA" w:rsidRPr="00FC34DE" w:rsidRDefault="007037DA" w:rsidP="00435144">
            <w:pPr>
              <w:jc w:val="both"/>
              <w:rPr>
                <w:rFonts w:ascii="Bookman Old Style" w:hAnsi="Bookman Old Style"/>
                <w:color w:val="FF0000"/>
              </w:rPr>
            </w:pPr>
          </w:p>
          <w:p w14:paraId="05E60A91" w14:textId="7010FD0B" w:rsidR="007037DA" w:rsidRPr="00FC34DE" w:rsidRDefault="003826E4" w:rsidP="00435144">
            <w:pPr>
              <w:numPr>
                <w:ilvl w:val="0"/>
                <w:numId w:val="55"/>
              </w:numPr>
              <w:spacing w:line="276" w:lineRule="auto"/>
              <w:jc w:val="both"/>
              <w:rPr>
                <w:rFonts w:ascii="Bookman Old Style" w:hAnsi="Bookman Old Style"/>
                <w:color w:val="FF0000"/>
                <w:lang w:val="en-US"/>
              </w:rPr>
            </w:pPr>
            <w:r w:rsidRPr="00FC34DE">
              <w:rPr>
                <w:rFonts w:ascii="Bookman Old Style" w:hAnsi="Bookman Old Style"/>
                <w:b/>
                <w:color w:val="FF0000"/>
              </w:rPr>
              <w:t xml:space="preserve">(1) </w:t>
            </w:r>
            <w:r w:rsidR="007037DA" w:rsidRPr="00FC34DE">
              <w:rPr>
                <w:rFonts w:ascii="Bookman Old Style" w:hAnsi="Bookman Old Style"/>
                <w:b/>
                <w:color w:val="FF0000"/>
              </w:rPr>
              <w:t xml:space="preserve">For </w:t>
            </w:r>
            <w:proofErr w:type="gramStart"/>
            <w:r w:rsidR="007037DA" w:rsidRPr="00FC34DE">
              <w:rPr>
                <w:rFonts w:ascii="Bookman Old Style" w:hAnsi="Bookman Old Style"/>
                <w:b/>
                <w:color w:val="FF0000"/>
              </w:rPr>
              <w:t>MSME :</w:t>
            </w:r>
            <w:proofErr w:type="gramEnd"/>
            <w:r w:rsidR="007037DA" w:rsidRPr="00FC34DE">
              <w:rPr>
                <w:rFonts w:ascii="Bookman Old Style" w:hAnsi="Bookman Old Style"/>
                <w:b/>
                <w:color w:val="FF0000"/>
              </w:rPr>
              <w:t xml:space="preserve"> </w:t>
            </w:r>
          </w:p>
          <w:p w14:paraId="64FD1F0A" w14:textId="3BC41DC1" w:rsidR="007037DA" w:rsidRPr="00FC34DE" w:rsidRDefault="00AD3F13" w:rsidP="00435144">
            <w:pPr>
              <w:ind w:left="360"/>
              <w:jc w:val="both"/>
              <w:rPr>
                <w:rFonts w:ascii="Bookman Old Style" w:eastAsia="Bookman Old Style" w:hAnsi="Bookman Old Style"/>
                <w:b/>
              </w:rPr>
            </w:pPr>
            <w:r w:rsidRPr="00FC34DE">
              <w:rPr>
                <w:rFonts w:ascii="Bookman Old Style" w:eastAsia="Bookman Old Style" w:hAnsi="Bookman Old Style"/>
              </w:rPr>
              <w:t xml:space="preserve">The Bidders who are local MSMEs and registered under </w:t>
            </w:r>
            <w:r w:rsidRPr="00FC34DE">
              <w:rPr>
                <w:rFonts w:ascii="Bookman Old Style" w:eastAsia="Bookman Old Style" w:hAnsi="Bookman Old Style"/>
              </w:rPr>
              <w:lastRenderedPageBreak/>
              <w:t xml:space="preserve">the MSME Development Act, 2006 in the State of </w:t>
            </w:r>
            <w:r w:rsidR="00D71366" w:rsidRPr="00FC34DE">
              <w:rPr>
                <w:rFonts w:ascii="Bookman Old Style" w:eastAsia="Bookman Old Style" w:hAnsi="Bookman Old Style"/>
              </w:rPr>
              <w:t>Karnataka</w:t>
            </w:r>
            <w:r w:rsidRPr="00FC34DE">
              <w:rPr>
                <w:rFonts w:ascii="Bookman Old Style" w:eastAsia="Bookman Old Style" w:hAnsi="Bookman Old Style"/>
              </w:rPr>
              <w:t xml:space="preserve"> as per Section D, Division 35, Group 351 having NIC 5-digit code of 35105 (Electric power generation using solar energy) are </w:t>
            </w:r>
            <w:r w:rsidRPr="00FC34DE">
              <w:rPr>
                <w:rFonts w:ascii="Bookman Old Style" w:eastAsia="Bookman Old Style" w:hAnsi="Bookman Old Style"/>
                <w:b/>
              </w:rPr>
              <w:t>exempted from the technical eligibility requirements</w:t>
            </w:r>
            <w:r w:rsidR="00D71366" w:rsidRPr="00FC34DE">
              <w:rPr>
                <w:rFonts w:ascii="Bookman Old Style" w:eastAsia="Bookman Old Style" w:hAnsi="Bookman Old Style"/>
                <w:b/>
              </w:rPr>
              <w:t>.</w:t>
            </w:r>
          </w:p>
          <w:p w14:paraId="6DB63998" w14:textId="77777777" w:rsidR="00DD7CC2" w:rsidRPr="00FC34DE" w:rsidRDefault="00DD7CC2" w:rsidP="00435144">
            <w:pPr>
              <w:ind w:left="360"/>
              <w:jc w:val="both"/>
              <w:rPr>
                <w:rFonts w:ascii="Bookman Old Style" w:eastAsia="Bookman Old Style" w:hAnsi="Bookman Old Style"/>
                <w:b/>
                <w:sz w:val="8"/>
              </w:rPr>
            </w:pPr>
          </w:p>
          <w:p w14:paraId="12A9D6F2" w14:textId="02CC7D2D" w:rsidR="00D71366" w:rsidRPr="00FC34DE" w:rsidRDefault="00D71366" w:rsidP="00435144">
            <w:pPr>
              <w:ind w:left="360"/>
              <w:jc w:val="both"/>
              <w:rPr>
                <w:rFonts w:ascii="Bookman Old Style" w:eastAsia="Bookman Old Style" w:hAnsi="Bookman Old Style"/>
                <w:b/>
              </w:rPr>
            </w:pPr>
            <w:r w:rsidRPr="00FC34DE">
              <w:rPr>
                <w:rFonts w:ascii="Bookman Old Style" w:eastAsia="Bookman Old Style" w:hAnsi="Bookman Old Style"/>
                <w:b/>
              </w:rPr>
              <w:t>OR</w:t>
            </w:r>
          </w:p>
          <w:p w14:paraId="79EACBAF" w14:textId="77777777" w:rsidR="00DD7CC2" w:rsidRPr="00FC34DE" w:rsidRDefault="00DD7CC2" w:rsidP="00435144">
            <w:pPr>
              <w:ind w:left="360"/>
              <w:jc w:val="both"/>
              <w:rPr>
                <w:rFonts w:ascii="Bookman Old Style" w:eastAsia="Bookman Old Style" w:hAnsi="Bookman Old Style"/>
                <w:b/>
                <w:sz w:val="10"/>
              </w:rPr>
            </w:pPr>
          </w:p>
          <w:p w14:paraId="65300343" w14:textId="3E0CB5DD" w:rsidR="00D71366" w:rsidRPr="00FC34DE" w:rsidRDefault="003826E4" w:rsidP="00435144">
            <w:pPr>
              <w:ind w:left="360"/>
              <w:jc w:val="both"/>
              <w:rPr>
                <w:rFonts w:ascii="Bookman Old Style" w:hAnsi="Bookman Old Style"/>
                <w:color w:val="FF0000"/>
                <w:lang w:val="en-US"/>
              </w:rPr>
            </w:pPr>
            <w:r w:rsidRPr="00FC34DE">
              <w:rPr>
                <w:rFonts w:ascii="Bookman Old Style" w:eastAsia="Bookman Old Style" w:hAnsi="Bookman Old Style"/>
              </w:rPr>
              <w:t xml:space="preserve">b. (1) </w:t>
            </w:r>
            <w:r w:rsidR="00D71366" w:rsidRPr="00FC34DE">
              <w:rPr>
                <w:rFonts w:ascii="Bookman Old Style" w:eastAsia="Bookman Old Style" w:hAnsi="Bookman Old Style"/>
              </w:rPr>
              <w:t>Vendors registered with DIPP under Renewable Energy sector only in line with Office Order of Department for Industrial Policy &amp; Promotions issued vide no. 12 (11)/2017-SI dated 22.06.2017</w:t>
            </w:r>
            <w:r w:rsidR="00A91CDC" w:rsidRPr="00FC34DE">
              <w:rPr>
                <w:rFonts w:ascii="Bookman Old Style" w:eastAsia="Bookman Old Style" w:hAnsi="Bookman Old Style"/>
              </w:rPr>
              <w:t xml:space="preserve"> are </w:t>
            </w:r>
            <w:r w:rsidR="00A91CDC" w:rsidRPr="00FC34DE">
              <w:rPr>
                <w:rFonts w:ascii="Bookman Old Style" w:eastAsia="Bookman Old Style" w:hAnsi="Bookman Old Style"/>
                <w:b/>
              </w:rPr>
              <w:t>exempted from the technical eligibility requirements.</w:t>
            </w:r>
          </w:p>
        </w:tc>
        <w:tc>
          <w:tcPr>
            <w:tcW w:w="3957" w:type="dxa"/>
            <w:tcBorders>
              <w:top w:val="nil"/>
              <w:left w:val="nil"/>
              <w:bottom w:val="single" w:sz="4" w:space="0" w:color="auto"/>
              <w:right w:val="single" w:sz="4" w:space="0" w:color="auto"/>
            </w:tcBorders>
            <w:shd w:val="clear" w:color="auto" w:fill="FFFFFF" w:themeFill="background1"/>
            <w:vAlign w:val="center"/>
            <w:hideMark/>
          </w:tcPr>
          <w:p w14:paraId="7DFA1015" w14:textId="23B36E79" w:rsidR="007037DA" w:rsidRPr="00FC34DE" w:rsidRDefault="007037DA" w:rsidP="00435144">
            <w:pPr>
              <w:jc w:val="both"/>
              <w:rPr>
                <w:rFonts w:ascii="Bookman Old Style" w:hAnsi="Bookman Old Style"/>
                <w:color w:val="FF0000"/>
              </w:rPr>
            </w:pPr>
            <w:r w:rsidRPr="00FC34DE">
              <w:rPr>
                <w:rFonts w:ascii="Bookman Old Style" w:hAnsi="Bookman Old Style"/>
                <w:color w:val="FF0000"/>
              </w:rPr>
              <w:lastRenderedPageBreak/>
              <w:t>Copies of the Work Orders/PO’s/ Certificates of installation from the client along with commissioning report/ certificate issued by any DISCOM/ State Nodal Agency / Any Government department in India</w:t>
            </w:r>
            <w:r w:rsidR="00A86B44" w:rsidRPr="00FC34DE">
              <w:rPr>
                <w:rFonts w:ascii="Bookman Old Style" w:hAnsi="Bookman Old Style"/>
                <w:color w:val="FF0000"/>
              </w:rPr>
              <w:t xml:space="preserve"> not below the rank of Executive </w:t>
            </w:r>
            <w:proofErr w:type="gramStart"/>
            <w:r w:rsidR="00A86B44" w:rsidRPr="00FC34DE">
              <w:rPr>
                <w:rFonts w:ascii="Bookman Old Style" w:hAnsi="Bookman Old Style"/>
                <w:color w:val="FF0000"/>
              </w:rPr>
              <w:t>Engineer(</w:t>
            </w:r>
            <w:proofErr w:type="spellStart"/>
            <w:proofErr w:type="gramEnd"/>
            <w:r w:rsidR="00A86B44" w:rsidRPr="00FC34DE">
              <w:rPr>
                <w:rFonts w:ascii="Bookman Old Style" w:hAnsi="Bookman Old Style"/>
                <w:color w:val="FF0000"/>
              </w:rPr>
              <w:t>Ele</w:t>
            </w:r>
            <w:proofErr w:type="spellEnd"/>
            <w:r w:rsidR="00A86B44" w:rsidRPr="00FC34DE">
              <w:rPr>
                <w:rFonts w:ascii="Bookman Old Style" w:hAnsi="Bookman Old Style"/>
                <w:color w:val="FF0000"/>
              </w:rPr>
              <w:t xml:space="preserve">) or equivalent rank </w:t>
            </w:r>
            <w:r w:rsidR="003B73FF" w:rsidRPr="00FC34DE">
              <w:rPr>
                <w:rFonts w:ascii="Bookman Old Style" w:hAnsi="Bookman Old Style"/>
                <w:color w:val="FF0000"/>
              </w:rPr>
              <w:t>not older than 6 months</w:t>
            </w:r>
            <w:r w:rsidR="004D348F" w:rsidRPr="00FC34DE">
              <w:rPr>
                <w:rFonts w:ascii="Bookman Old Style" w:hAnsi="Bookman Old Style"/>
                <w:color w:val="FF0000"/>
              </w:rPr>
              <w:t xml:space="preserve"> shall be uploaded</w:t>
            </w:r>
            <w:r w:rsidRPr="00FC34DE">
              <w:rPr>
                <w:rFonts w:ascii="Bookman Old Style" w:hAnsi="Bookman Old Style"/>
                <w:color w:val="FF0000"/>
              </w:rPr>
              <w:t>.</w:t>
            </w:r>
          </w:p>
          <w:p w14:paraId="35A1DCBE" w14:textId="1D9E3520" w:rsidR="004D348F" w:rsidRPr="00FC34DE" w:rsidRDefault="004D348F" w:rsidP="00435144">
            <w:pPr>
              <w:jc w:val="both"/>
              <w:rPr>
                <w:rFonts w:ascii="Bookman Old Style" w:hAnsi="Bookman Old Style"/>
                <w:color w:val="FF0000"/>
              </w:rPr>
            </w:pPr>
          </w:p>
          <w:p w14:paraId="5968C6C5" w14:textId="7FACAE4A" w:rsidR="004D348F" w:rsidRPr="00FC34DE" w:rsidRDefault="004D348F" w:rsidP="00435144">
            <w:pPr>
              <w:jc w:val="both"/>
              <w:rPr>
                <w:rFonts w:ascii="Bookman Old Style" w:hAnsi="Bookman Old Style"/>
                <w:color w:val="FF0000"/>
              </w:rPr>
            </w:pPr>
            <w:r w:rsidRPr="00FC34DE">
              <w:rPr>
                <w:rFonts w:ascii="Bookman Old Style" w:hAnsi="Bookman Old Style"/>
                <w:color w:val="FF0000"/>
              </w:rPr>
              <w:t xml:space="preserve">Performance certificate </w:t>
            </w:r>
            <w:proofErr w:type="spellStart"/>
            <w:r w:rsidRPr="00FC34DE">
              <w:rPr>
                <w:rFonts w:ascii="Bookman Old Style" w:hAnsi="Bookman Old Style"/>
                <w:color w:val="FF0000"/>
              </w:rPr>
              <w:t>fo</w:t>
            </w:r>
            <w:proofErr w:type="spellEnd"/>
            <w:r w:rsidRPr="00FC34DE">
              <w:rPr>
                <w:rFonts w:ascii="Bookman Old Style" w:hAnsi="Bookman Old Style"/>
                <w:color w:val="FF0000"/>
              </w:rPr>
              <w:t xml:space="preserve"> continuous </w:t>
            </w:r>
            <w:proofErr w:type="gramStart"/>
            <w:r w:rsidRPr="00FC34DE">
              <w:rPr>
                <w:rFonts w:ascii="Bookman Old Style" w:hAnsi="Bookman Old Style"/>
                <w:color w:val="FF0000"/>
              </w:rPr>
              <w:t>two year</w:t>
            </w:r>
            <w:proofErr w:type="gramEnd"/>
            <w:r w:rsidRPr="00FC34DE">
              <w:rPr>
                <w:rFonts w:ascii="Bookman Old Style" w:hAnsi="Bookman Old Style"/>
                <w:color w:val="FF0000"/>
              </w:rPr>
              <w:t xml:space="preserve"> satisfactory functioning issued by an officer not below the rank of Executive Engineer or equivalent rank. The performance certificate shall not be older than 6 months from the date of submission of bid.</w:t>
            </w:r>
          </w:p>
          <w:p w14:paraId="7D47E14C" w14:textId="77777777" w:rsidR="007037DA" w:rsidRPr="00FC34DE" w:rsidRDefault="007037DA" w:rsidP="00435144">
            <w:pPr>
              <w:jc w:val="both"/>
              <w:rPr>
                <w:rFonts w:ascii="Bookman Old Style" w:hAnsi="Bookman Old Style"/>
                <w:color w:val="FF0000"/>
              </w:rPr>
            </w:pPr>
          </w:p>
        </w:tc>
      </w:tr>
      <w:tr w:rsidR="007037DA" w:rsidRPr="00FC34DE" w14:paraId="69C28267" w14:textId="77777777" w:rsidTr="00CF6769">
        <w:trPr>
          <w:trHeight w:val="1605"/>
          <w:jc w:val="center"/>
        </w:trPr>
        <w:tc>
          <w:tcPr>
            <w:tcW w:w="6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F635C04" w14:textId="6390E4F3" w:rsidR="007037DA" w:rsidRPr="00FC34DE" w:rsidRDefault="001F5339" w:rsidP="00435144">
            <w:pPr>
              <w:jc w:val="both"/>
              <w:rPr>
                <w:rFonts w:ascii="Bookman Old Style" w:hAnsi="Bookman Old Style"/>
                <w:color w:val="FF0000"/>
              </w:rPr>
            </w:pPr>
            <w:r w:rsidRPr="00FC34DE">
              <w:rPr>
                <w:rFonts w:ascii="Bookman Old Style" w:hAnsi="Bookman Old Style"/>
                <w:color w:val="FF0000"/>
              </w:rPr>
              <w:t>6</w:t>
            </w:r>
          </w:p>
        </w:tc>
        <w:tc>
          <w:tcPr>
            <w:tcW w:w="4333" w:type="dxa"/>
            <w:tcBorders>
              <w:top w:val="single" w:sz="4" w:space="0" w:color="auto"/>
              <w:left w:val="nil"/>
              <w:bottom w:val="single" w:sz="4" w:space="0" w:color="auto"/>
              <w:right w:val="single" w:sz="4" w:space="0" w:color="auto"/>
            </w:tcBorders>
            <w:shd w:val="clear" w:color="auto" w:fill="FFFFFF" w:themeFill="background1"/>
            <w:vAlign w:val="center"/>
          </w:tcPr>
          <w:p w14:paraId="01CDE2F8" w14:textId="77777777" w:rsidR="007037DA" w:rsidRPr="00FC34DE" w:rsidRDefault="007037DA" w:rsidP="00435144">
            <w:pPr>
              <w:jc w:val="both"/>
              <w:rPr>
                <w:rFonts w:ascii="Bookman Old Style" w:hAnsi="Bookman Old Style"/>
                <w:color w:val="FF0000"/>
                <w:lang w:val="en-US"/>
              </w:rPr>
            </w:pPr>
            <w:r w:rsidRPr="00FC34DE">
              <w:rPr>
                <w:rFonts w:ascii="Bookman Old Style" w:hAnsi="Bookman Old Style"/>
                <w:color w:val="FF0000"/>
                <w:lang w:val="en-US"/>
              </w:rPr>
              <w:t xml:space="preserve">The Bidder should </w:t>
            </w:r>
            <w:r w:rsidRPr="00FC34DE">
              <w:rPr>
                <w:rFonts w:ascii="Bookman Old Style" w:hAnsi="Bookman Old Style"/>
                <w:b/>
                <w:color w:val="FF0000"/>
                <w:lang w:val="en-US"/>
              </w:rPr>
              <w:t>not have been Defaulted</w:t>
            </w:r>
            <w:r w:rsidRPr="00FC34DE">
              <w:rPr>
                <w:rFonts w:ascii="Bookman Old Style" w:hAnsi="Bookman Old Style"/>
                <w:color w:val="FF0000"/>
                <w:lang w:val="en-US"/>
              </w:rPr>
              <w:t xml:space="preserve"> against any Work/Service against any of the previous Orders placed by any State /Central Government/ Public sector undertakings/ Private Sector as on the date of submission of bid.</w:t>
            </w:r>
          </w:p>
        </w:tc>
        <w:tc>
          <w:tcPr>
            <w:tcW w:w="3957" w:type="dxa"/>
            <w:tcBorders>
              <w:top w:val="single" w:sz="4" w:space="0" w:color="auto"/>
              <w:left w:val="nil"/>
              <w:bottom w:val="single" w:sz="4" w:space="0" w:color="auto"/>
              <w:right w:val="single" w:sz="4" w:space="0" w:color="auto"/>
            </w:tcBorders>
            <w:shd w:val="clear" w:color="auto" w:fill="FFFFFF" w:themeFill="background1"/>
            <w:vAlign w:val="center"/>
          </w:tcPr>
          <w:p w14:paraId="5288EB95" w14:textId="77777777" w:rsidR="007037DA" w:rsidRPr="00FC34DE" w:rsidRDefault="007037DA" w:rsidP="00435144">
            <w:pPr>
              <w:jc w:val="both"/>
              <w:rPr>
                <w:rFonts w:ascii="Bookman Old Style" w:hAnsi="Bookman Old Style"/>
                <w:color w:val="FF0000"/>
                <w:lang w:val="en-US"/>
              </w:rPr>
            </w:pPr>
            <w:r w:rsidRPr="00FC34DE">
              <w:rPr>
                <w:rFonts w:ascii="Bookman Old Style" w:hAnsi="Bookman Old Style"/>
                <w:color w:val="FF0000"/>
                <w:lang w:val="en-US"/>
              </w:rPr>
              <w:t>Necessary Self-declaration letter by Authorized signatory with name &amp; seal.</w:t>
            </w:r>
          </w:p>
        </w:tc>
      </w:tr>
      <w:tr w:rsidR="007037DA" w:rsidRPr="00FC34DE" w14:paraId="67CEBC63" w14:textId="77777777" w:rsidTr="00CF6769">
        <w:trPr>
          <w:trHeight w:val="1605"/>
          <w:jc w:val="center"/>
        </w:trPr>
        <w:tc>
          <w:tcPr>
            <w:tcW w:w="6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611A100" w14:textId="10CC3E8B" w:rsidR="007037DA" w:rsidRPr="00FC34DE" w:rsidRDefault="001F5339" w:rsidP="00435144">
            <w:pPr>
              <w:jc w:val="both"/>
              <w:rPr>
                <w:rFonts w:ascii="Bookman Old Style" w:hAnsi="Bookman Old Style"/>
                <w:color w:val="FF0000"/>
              </w:rPr>
            </w:pPr>
            <w:r w:rsidRPr="00FC34DE">
              <w:rPr>
                <w:rFonts w:ascii="Bookman Old Style" w:hAnsi="Bookman Old Style"/>
                <w:color w:val="FF0000"/>
              </w:rPr>
              <w:t>7</w:t>
            </w:r>
          </w:p>
        </w:tc>
        <w:tc>
          <w:tcPr>
            <w:tcW w:w="4333" w:type="dxa"/>
            <w:tcBorders>
              <w:top w:val="single" w:sz="4" w:space="0" w:color="auto"/>
              <w:left w:val="nil"/>
              <w:bottom w:val="single" w:sz="4" w:space="0" w:color="auto"/>
              <w:right w:val="single" w:sz="4" w:space="0" w:color="auto"/>
            </w:tcBorders>
            <w:shd w:val="clear" w:color="auto" w:fill="FFFFFF" w:themeFill="background1"/>
            <w:vAlign w:val="center"/>
          </w:tcPr>
          <w:p w14:paraId="4D5A794E" w14:textId="77777777" w:rsidR="007037DA" w:rsidRPr="00FC34DE" w:rsidRDefault="007037DA" w:rsidP="00435144">
            <w:pPr>
              <w:jc w:val="both"/>
              <w:rPr>
                <w:rFonts w:ascii="Bookman Old Style" w:hAnsi="Bookman Old Style"/>
                <w:color w:val="FF0000"/>
                <w:lang w:val="en-US"/>
              </w:rPr>
            </w:pPr>
            <w:r w:rsidRPr="00FC34DE">
              <w:rPr>
                <w:rFonts w:ascii="Bookman Old Style" w:hAnsi="Bookman Old Style"/>
                <w:color w:val="FF0000"/>
                <w:lang w:val="en-US"/>
              </w:rPr>
              <w:t xml:space="preserve">The Bidder should </w:t>
            </w:r>
            <w:r w:rsidRPr="00FC34DE">
              <w:rPr>
                <w:rFonts w:ascii="Bookman Old Style" w:hAnsi="Bookman Old Style"/>
                <w:b/>
                <w:color w:val="FF0000"/>
                <w:lang w:val="en-US"/>
              </w:rPr>
              <w:t>not be Blacklisted</w:t>
            </w:r>
            <w:r w:rsidRPr="00FC34DE">
              <w:rPr>
                <w:rFonts w:ascii="Bookman Old Style" w:hAnsi="Bookman Old Style"/>
                <w:color w:val="FF0000"/>
                <w:lang w:val="en-US"/>
              </w:rPr>
              <w:t xml:space="preserve"> by any State /Central Government / Public sector undertakings/ Private Sector as on the date of submission of bid.</w:t>
            </w:r>
          </w:p>
        </w:tc>
        <w:tc>
          <w:tcPr>
            <w:tcW w:w="3957" w:type="dxa"/>
            <w:tcBorders>
              <w:top w:val="single" w:sz="4" w:space="0" w:color="auto"/>
              <w:left w:val="nil"/>
              <w:bottom w:val="single" w:sz="4" w:space="0" w:color="auto"/>
              <w:right w:val="single" w:sz="4" w:space="0" w:color="auto"/>
            </w:tcBorders>
            <w:shd w:val="clear" w:color="auto" w:fill="FFFFFF" w:themeFill="background1"/>
            <w:vAlign w:val="center"/>
          </w:tcPr>
          <w:p w14:paraId="22EC8C4A" w14:textId="77777777" w:rsidR="007037DA" w:rsidRPr="00FC34DE" w:rsidRDefault="007037DA" w:rsidP="00435144">
            <w:pPr>
              <w:jc w:val="both"/>
              <w:rPr>
                <w:rFonts w:ascii="Bookman Old Style" w:hAnsi="Bookman Old Style"/>
                <w:color w:val="FF0000"/>
                <w:lang w:val="en-US"/>
              </w:rPr>
            </w:pPr>
            <w:r w:rsidRPr="00FC34DE">
              <w:rPr>
                <w:rFonts w:ascii="Bookman Old Style" w:hAnsi="Bookman Old Style"/>
                <w:color w:val="FF0000"/>
                <w:lang w:val="en-US"/>
              </w:rPr>
              <w:t>Necessary Self-declaration letter by Authorized signatory with name &amp; seal.</w:t>
            </w:r>
          </w:p>
        </w:tc>
      </w:tr>
      <w:tr w:rsidR="007037DA" w:rsidRPr="00FC34DE" w14:paraId="7768B2F6" w14:textId="77777777" w:rsidTr="00435144">
        <w:trPr>
          <w:trHeight w:val="457"/>
          <w:jc w:val="center"/>
        </w:trPr>
        <w:tc>
          <w:tcPr>
            <w:tcW w:w="8914"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11E0313" w14:textId="77777777" w:rsidR="007037DA" w:rsidRPr="00FC34DE" w:rsidRDefault="007037DA" w:rsidP="00435144">
            <w:pPr>
              <w:jc w:val="both"/>
              <w:rPr>
                <w:rFonts w:ascii="Bookman Old Style" w:hAnsi="Bookman Old Style"/>
                <w:b/>
                <w:color w:val="FF0000"/>
              </w:rPr>
            </w:pPr>
            <w:r w:rsidRPr="00FC34DE">
              <w:rPr>
                <w:rFonts w:ascii="Bookman Old Style" w:hAnsi="Bookman Old Style"/>
                <w:b/>
                <w:color w:val="FF0000"/>
              </w:rPr>
              <w:t>Financial Requirements</w:t>
            </w:r>
          </w:p>
        </w:tc>
      </w:tr>
      <w:tr w:rsidR="007037DA" w:rsidRPr="00FC34DE" w14:paraId="3262AA2A" w14:textId="77777777" w:rsidTr="00CF6769">
        <w:trPr>
          <w:trHeight w:val="1605"/>
          <w:jc w:val="center"/>
        </w:trPr>
        <w:tc>
          <w:tcPr>
            <w:tcW w:w="6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6A67704" w14:textId="2CFCF616" w:rsidR="007037DA" w:rsidRPr="00FC34DE" w:rsidRDefault="001F5339" w:rsidP="00435144">
            <w:pPr>
              <w:jc w:val="both"/>
              <w:rPr>
                <w:rFonts w:ascii="Bookman Old Style" w:hAnsi="Bookman Old Style"/>
                <w:color w:val="FF0000"/>
              </w:rPr>
            </w:pPr>
            <w:r w:rsidRPr="00FC34DE">
              <w:rPr>
                <w:rFonts w:ascii="Bookman Old Style" w:hAnsi="Bookman Old Style"/>
                <w:color w:val="FF0000"/>
              </w:rPr>
              <w:t>8</w:t>
            </w:r>
          </w:p>
        </w:tc>
        <w:tc>
          <w:tcPr>
            <w:tcW w:w="4333" w:type="dxa"/>
            <w:tcBorders>
              <w:top w:val="single" w:sz="4" w:space="0" w:color="auto"/>
              <w:left w:val="nil"/>
              <w:bottom w:val="single" w:sz="4" w:space="0" w:color="auto"/>
              <w:right w:val="single" w:sz="4" w:space="0" w:color="auto"/>
            </w:tcBorders>
            <w:shd w:val="clear" w:color="auto" w:fill="FFFFFF" w:themeFill="background1"/>
            <w:vAlign w:val="center"/>
          </w:tcPr>
          <w:p w14:paraId="3B3085D5" w14:textId="77777777" w:rsidR="007037DA" w:rsidRPr="00FC34DE" w:rsidRDefault="007037DA" w:rsidP="00435144">
            <w:pPr>
              <w:jc w:val="both"/>
              <w:rPr>
                <w:rFonts w:ascii="Bookman Old Style" w:hAnsi="Bookman Old Style"/>
                <w:color w:val="FF0000"/>
                <w:sz w:val="10"/>
                <w:lang w:val="en-US"/>
              </w:rPr>
            </w:pPr>
          </w:p>
          <w:p w14:paraId="4F8B0AC1" w14:textId="733A4FE8" w:rsidR="007037DA" w:rsidRPr="00FC34DE" w:rsidRDefault="007037DA" w:rsidP="00A91CDC">
            <w:pPr>
              <w:pStyle w:val="ListParagraph"/>
              <w:numPr>
                <w:ilvl w:val="2"/>
                <w:numId w:val="15"/>
              </w:numPr>
              <w:ind w:left="-25" w:firstLine="0"/>
              <w:jc w:val="both"/>
              <w:rPr>
                <w:rFonts w:ascii="Bookman Old Style" w:hAnsi="Bookman Old Style"/>
                <w:color w:val="FF0000"/>
                <w:lang w:val="en-US"/>
              </w:rPr>
            </w:pPr>
            <w:r w:rsidRPr="00FC34DE">
              <w:rPr>
                <w:rFonts w:ascii="Bookman Old Style" w:hAnsi="Bookman Old Style"/>
                <w:color w:val="FF0000"/>
                <w:lang w:val="en-US"/>
              </w:rPr>
              <w:t xml:space="preserve">The Annual turnover of the Bidder should not be less than </w:t>
            </w:r>
            <w:r w:rsidRPr="00FC34DE">
              <w:rPr>
                <w:rFonts w:ascii="Bookman Old Style" w:hAnsi="Bookman Old Style"/>
                <w:b/>
                <w:color w:val="FF0000"/>
                <w:lang w:val="en-US"/>
              </w:rPr>
              <w:t>Rs.1.5 Crores</w:t>
            </w:r>
            <w:r w:rsidRPr="00FC34DE">
              <w:rPr>
                <w:rFonts w:ascii="Bookman Old Style" w:hAnsi="Bookman Old Style"/>
                <w:color w:val="FF0000"/>
                <w:lang w:val="en-US"/>
              </w:rPr>
              <w:t xml:space="preserve"> in any one of the financial years 2015-16, 2016-17, 2017-18, 2018-19 and 2019-20</w:t>
            </w:r>
            <w:r w:rsidR="0008528A" w:rsidRPr="00FC34DE">
              <w:rPr>
                <w:rFonts w:ascii="Bookman Old Style" w:hAnsi="Bookman Old Style"/>
                <w:color w:val="FF0000"/>
                <w:lang w:val="en-US"/>
              </w:rPr>
              <w:t xml:space="preserve"> for General category</w:t>
            </w:r>
            <w:r w:rsidRPr="00FC34DE">
              <w:rPr>
                <w:rFonts w:ascii="Bookman Old Style" w:hAnsi="Bookman Old Style"/>
                <w:color w:val="FF0000"/>
                <w:lang w:val="en-US"/>
              </w:rPr>
              <w:t>.</w:t>
            </w:r>
          </w:p>
          <w:p w14:paraId="2B7629FD" w14:textId="77777777" w:rsidR="00DE24C9" w:rsidRPr="00FC34DE" w:rsidRDefault="00DE24C9" w:rsidP="00435144">
            <w:pPr>
              <w:jc w:val="both"/>
              <w:rPr>
                <w:rFonts w:ascii="Bookman Old Style" w:hAnsi="Bookman Old Style"/>
                <w:color w:val="FF0000"/>
                <w:sz w:val="4"/>
                <w:lang w:val="en-US"/>
              </w:rPr>
            </w:pPr>
          </w:p>
          <w:p w14:paraId="242867CE" w14:textId="77777777" w:rsidR="007037DA" w:rsidRPr="00FC34DE" w:rsidRDefault="007037DA" w:rsidP="00435144">
            <w:pPr>
              <w:jc w:val="both"/>
              <w:rPr>
                <w:rFonts w:ascii="Bookman Old Style" w:hAnsi="Bookman Old Style"/>
                <w:color w:val="FF0000"/>
                <w:sz w:val="10"/>
                <w:lang w:val="en-US"/>
              </w:rPr>
            </w:pPr>
          </w:p>
          <w:p w14:paraId="4D9AFDCD" w14:textId="07D9ED5D" w:rsidR="00A91CDC" w:rsidRPr="00FC34DE" w:rsidRDefault="00A91CDC" w:rsidP="00A91CDC">
            <w:pPr>
              <w:jc w:val="both"/>
              <w:rPr>
                <w:rFonts w:ascii="Bookman Old Style" w:eastAsia="Bookman Old Style" w:hAnsi="Bookman Old Style"/>
              </w:rPr>
            </w:pPr>
            <w:r w:rsidRPr="00FC34DE">
              <w:rPr>
                <w:rFonts w:ascii="Bookman Old Style" w:eastAsia="Bookman Old Style" w:hAnsi="Bookman Old Style"/>
              </w:rPr>
              <w:t xml:space="preserve">b. </w:t>
            </w:r>
            <w:r w:rsidR="00DE24C9" w:rsidRPr="00FC34DE">
              <w:rPr>
                <w:rFonts w:ascii="Bookman Old Style" w:eastAsia="Bookman Old Style" w:hAnsi="Bookman Old Style"/>
              </w:rPr>
              <w:t xml:space="preserve">The Bidders who are local MSMEs and registered under the MSME Development Act, 2006 in the State of Karnataka as per Section D, Division 35, Group 351 </w:t>
            </w:r>
            <w:r w:rsidR="00DE24C9" w:rsidRPr="00FC34DE">
              <w:rPr>
                <w:rFonts w:ascii="Bookman Old Style" w:eastAsia="Bookman Old Style" w:hAnsi="Bookman Old Style"/>
              </w:rPr>
              <w:lastRenderedPageBreak/>
              <w:t xml:space="preserve">having NIC 5-digit code of 35105 (Electric power generation using solar energy) </w:t>
            </w:r>
            <w:r w:rsidRPr="00FC34DE">
              <w:rPr>
                <w:rFonts w:ascii="Bookman Old Style" w:eastAsia="Bookman Old Style" w:hAnsi="Bookman Old Style"/>
              </w:rPr>
              <w:t xml:space="preserve">are </w:t>
            </w:r>
            <w:r w:rsidRPr="00FC34DE">
              <w:rPr>
                <w:rFonts w:ascii="Bookman Old Style" w:eastAsia="Bookman Old Style" w:hAnsi="Bookman Old Style"/>
                <w:b/>
              </w:rPr>
              <w:t>exempted from the Financial eligibility requirements.</w:t>
            </w:r>
          </w:p>
          <w:p w14:paraId="10AAD6E2" w14:textId="77777777" w:rsidR="00A91CDC" w:rsidRPr="00FC34DE" w:rsidRDefault="00A91CDC" w:rsidP="00A91CDC">
            <w:pPr>
              <w:jc w:val="both"/>
              <w:rPr>
                <w:rFonts w:ascii="Bookman Old Style" w:eastAsia="Bookman Old Style" w:hAnsi="Bookman Old Style"/>
              </w:rPr>
            </w:pPr>
          </w:p>
          <w:p w14:paraId="3663B81C" w14:textId="3E7AD827" w:rsidR="00A91CDC" w:rsidRPr="00FC34DE" w:rsidRDefault="00A91CDC" w:rsidP="00A91CDC">
            <w:pPr>
              <w:jc w:val="both"/>
              <w:rPr>
                <w:rFonts w:ascii="Bookman Old Style" w:eastAsia="Bookman Old Style" w:hAnsi="Bookman Old Style"/>
                <w:b/>
              </w:rPr>
            </w:pPr>
            <w:r w:rsidRPr="00FC34DE">
              <w:rPr>
                <w:rFonts w:ascii="Bookman Old Style" w:eastAsia="Bookman Old Style" w:hAnsi="Bookman Old Style"/>
                <w:b/>
              </w:rPr>
              <w:t>OR</w:t>
            </w:r>
          </w:p>
          <w:p w14:paraId="09C33147" w14:textId="77777777" w:rsidR="00341CDF" w:rsidRPr="00FC34DE" w:rsidRDefault="00341CDF" w:rsidP="00A91CDC">
            <w:pPr>
              <w:jc w:val="both"/>
              <w:rPr>
                <w:rFonts w:ascii="Bookman Old Style" w:eastAsia="Bookman Old Style" w:hAnsi="Bookman Old Style"/>
                <w:b/>
              </w:rPr>
            </w:pPr>
          </w:p>
          <w:p w14:paraId="7CE33C0C" w14:textId="34838B9A" w:rsidR="00A91CDC" w:rsidRPr="00FC34DE" w:rsidRDefault="00A91CDC" w:rsidP="00A91CDC">
            <w:pPr>
              <w:jc w:val="both"/>
              <w:rPr>
                <w:rFonts w:ascii="Bookman Old Style" w:eastAsia="Bookman Old Style" w:hAnsi="Bookman Old Style"/>
              </w:rPr>
            </w:pPr>
            <w:r w:rsidRPr="00FC34DE">
              <w:rPr>
                <w:rFonts w:ascii="Bookman Old Style" w:eastAsia="Bookman Old Style" w:hAnsi="Bookman Old Style"/>
              </w:rPr>
              <w:t>b. (1) Vendors registered with DIPP under Renewable Energy sector only in line with Office Order of Department for Industrial Policy &amp; Promotions issued vide no. 12 (11)/2017-SI dated 22.06.2017</w:t>
            </w:r>
          </w:p>
          <w:p w14:paraId="3D230D92" w14:textId="4859C191" w:rsidR="007037DA" w:rsidRPr="00FC34DE" w:rsidRDefault="00DE24C9" w:rsidP="00A91CDC">
            <w:pPr>
              <w:jc w:val="both"/>
              <w:rPr>
                <w:rFonts w:ascii="Bookman Old Style" w:hAnsi="Bookman Old Style"/>
                <w:color w:val="FF0000"/>
                <w:lang w:val="en-US"/>
              </w:rPr>
            </w:pPr>
            <w:r w:rsidRPr="00FC34DE">
              <w:rPr>
                <w:rFonts w:ascii="Bookman Old Style" w:eastAsia="Bookman Old Style" w:hAnsi="Bookman Old Style"/>
              </w:rPr>
              <w:t xml:space="preserve">are </w:t>
            </w:r>
            <w:r w:rsidRPr="00FC34DE">
              <w:rPr>
                <w:rFonts w:ascii="Bookman Old Style" w:eastAsia="Bookman Old Style" w:hAnsi="Bookman Old Style"/>
                <w:b/>
              </w:rPr>
              <w:t>exempted from the Financial eligibility requirements.</w:t>
            </w:r>
          </w:p>
        </w:tc>
        <w:tc>
          <w:tcPr>
            <w:tcW w:w="3957" w:type="dxa"/>
            <w:tcBorders>
              <w:top w:val="single" w:sz="4" w:space="0" w:color="auto"/>
              <w:left w:val="nil"/>
              <w:bottom w:val="single" w:sz="4" w:space="0" w:color="auto"/>
              <w:right w:val="single" w:sz="4" w:space="0" w:color="auto"/>
            </w:tcBorders>
            <w:shd w:val="clear" w:color="auto" w:fill="FFFFFF" w:themeFill="background1"/>
            <w:vAlign w:val="center"/>
          </w:tcPr>
          <w:p w14:paraId="04CC7BAD" w14:textId="4E922026" w:rsidR="007037DA" w:rsidRPr="00FC34DE" w:rsidRDefault="007037DA" w:rsidP="00435144">
            <w:pPr>
              <w:jc w:val="both"/>
              <w:rPr>
                <w:rFonts w:ascii="Bookman Old Style" w:hAnsi="Bookman Old Style"/>
                <w:color w:val="FF0000"/>
                <w:lang w:val="en-US"/>
              </w:rPr>
            </w:pPr>
            <w:r w:rsidRPr="00FC34DE">
              <w:rPr>
                <w:rFonts w:ascii="Bookman Old Style" w:hAnsi="Bookman Old Style"/>
                <w:color w:val="FF0000"/>
                <w:lang w:val="en-US"/>
              </w:rPr>
              <w:lastRenderedPageBreak/>
              <w:t>Audited Annual Reports of Balance Sheet and Profit &amp; Loss accounts for the years 2015-16, 2016-17, 2017-18, 2018-19 and 2019-20</w:t>
            </w:r>
            <w:r w:rsidR="0008528A" w:rsidRPr="00FC34DE">
              <w:rPr>
                <w:rFonts w:ascii="Bookman Old Style" w:hAnsi="Bookman Old Style"/>
                <w:color w:val="FF0000"/>
                <w:lang w:val="en-US"/>
              </w:rPr>
              <w:t xml:space="preserve"> for General </w:t>
            </w:r>
            <w:proofErr w:type="spellStart"/>
            <w:r w:rsidR="0008528A" w:rsidRPr="00FC34DE">
              <w:rPr>
                <w:rFonts w:ascii="Bookman Old Style" w:hAnsi="Bookman Old Style"/>
                <w:color w:val="FF0000"/>
                <w:lang w:val="en-US"/>
              </w:rPr>
              <w:t>caterogy</w:t>
            </w:r>
            <w:proofErr w:type="spellEnd"/>
            <w:r w:rsidRPr="00FC34DE">
              <w:rPr>
                <w:rFonts w:ascii="Bookman Old Style" w:hAnsi="Bookman Old Style"/>
                <w:color w:val="FF0000"/>
                <w:lang w:val="en-US"/>
              </w:rPr>
              <w:t>.</w:t>
            </w:r>
          </w:p>
          <w:p w14:paraId="33B142F6" w14:textId="77777777" w:rsidR="007037DA" w:rsidRPr="00FC34DE" w:rsidRDefault="007037DA" w:rsidP="00435144">
            <w:pPr>
              <w:jc w:val="both"/>
              <w:rPr>
                <w:rFonts w:ascii="Bookman Old Style" w:hAnsi="Bookman Old Style"/>
                <w:color w:val="FF0000"/>
                <w:lang w:val="en-US"/>
              </w:rPr>
            </w:pPr>
          </w:p>
        </w:tc>
      </w:tr>
      <w:tr w:rsidR="007037DA" w:rsidRPr="00FC34DE" w14:paraId="6AF379F1" w14:textId="77777777" w:rsidTr="00CF6769">
        <w:trPr>
          <w:trHeight w:val="1605"/>
          <w:jc w:val="center"/>
        </w:trPr>
        <w:tc>
          <w:tcPr>
            <w:tcW w:w="6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E26DC16" w14:textId="729B415E" w:rsidR="007037DA" w:rsidRPr="00FC34DE" w:rsidRDefault="001F5339" w:rsidP="00435144">
            <w:pPr>
              <w:jc w:val="both"/>
              <w:rPr>
                <w:rFonts w:ascii="Bookman Old Style" w:hAnsi="Bookman Old Style"/>
                <w:color w:val="FF0000"/>
              </w:rPr>
            </w:pPr>
            <w:r w:rsidRPr="00FC34DE">
              <w:rPr>
                <w:rFonts w:ascii="Bookman Old Style" w:hAnsi="Bookman Old Style"/>
                <w:color w:val="FF0000"/>
              </w:rPr>
              <w:t>9</w:t>
            </w:r>
          </w:p>
        </w:tc>
        <w:tc>
          <w:tcPr>
            <w:tcW w:w="4333" w:type="dxa"/>
            <w:tcBorders>
              <w:top w:val="single" w:sz="4" w:space="0" w:color="auto"/>
              <w:left w:val="nil"/>
              <w:bottom w:val="single" w:sz="4" w:space="0" w:color="auto"/>
              <w:right w:val="single" w:sz="4" w:space="0" w:color="auto"/>
            </w:tcBorders>
            <w:shd w:val="clear" w:color="auto" w:fill="FFFFFF" w:themeFill="background1"/>
            <w:vAlign w:val="center"/>
          </w:tcPr>
          <w:p w14:paraId="03D5EEC5" w14:textId="65667824" w:rsidR="007037DA" w:rsidRPr="00FC34DE" w:rsidRDefault="007037DA" w:rsidP="00435144">
            <w:pPr>
              <w:jc w:val="both"/>
              <w:rPr>
                <w:rFonts w:ascii="Bookman Old Style" w:hAnsi="Bookman Old Style"/>
                <w:bCs/>
                <w:color w:val="FF0000"/>
                <w:lang w:val="en-US"/>
              </w:rPr>
            </w:pPr>
            <w:r w:rsidRPr="00FC34DE">
              <w:rPr>
                <w:rFonts w:ascii="Bookman Old Style" w:hAnsi="Bookman Old Style"/>
                <w:bCs/>
                <w:color w:val="FF0000"/>
                <w:lang w:val="en-US"/>
              </w:rPr>
              <w:t xml:space="preserve">The liquid assets of the bidder before the date of bid submission shall not be less than </w:t>
            </w:r>
            <w:r w:rsidRPr="00FC34DE">
              <w:rPr>
                <w:rFonts w:ascii="Bookman Old Style" w:hAnsi="Bookman Old Style"/>
                <w:b/>
                <w:bCs/>
                <w:color w:val="FF0000"/>
                <w:lang w:val="en-US"/>
              </w:rPr>
              <w:t xml:space="preserve">Rs 37.5 lakhs for </w:t>
            </w:r>
            <w:r w:rsidR="00D3557B" w:rsidRPr="00FC34DE">
              <w:rPr>
                <w:rFonts w:ascii="Bookman Old Style" w:hAnsi="Bookman Old Style"/>
                <w:b/>
                <w:bCs/>
                <w:color w:val="FF0000"/>
                <w:lang w:val="en-US"/>
              </w:rPr>
              <w:t xml:space="preserve">only </w:t>
            </w:r>
            <w:r w:rsidRPr="00FC34DE">
              <w:rPr>
                <w:rFonts w:ascii="Bookman Old Style" w:hAnsi="Bookman Old Style"/>
                <w:b/>
                <w:bCs/>
                <w:color w:val="FF0000"/>
                <w:lang w:val="en-US"/>
              </w:rPr>
              <w:t xml:space="preserve">General category and </w:t>
            </w:r>
            <w:r w:rsidR="00EA51E8" w:rsidRPr="00FC34DE">
              <w:rPr>
                <w:rFonts w:ascii="Bookman Old Style" w:hAnsi="Bookman Old Style"/>
                <w:b/>
                <w:bCs/>
                <w:color w:val="FF0000"/>
              </w:rPr>
              <w:t>and no liquid asset required for MSME category</w:t>
            </w:r>
            <w:r w:rsidRPr="00FC34DE">
              <w:rPr>
                <w:rFonts w:ascii="Bookman Old Style" w:hAnsi="Bookman Old Style"/>
                <w:b/>
                <w:bCs/>
                <w:color w:val="FF0000"/>
                <w:lang w:val="en-US"/>
              </w:rPr>
              <w:t>.</w:t>
            </w:r>
          </w:p>
          <w:p w14:paraId="4135A693" w14:textId="77777777" w:rsidR="007037DA" w:rsidRPr="00FC34DE" w:rsidRDefault="007037DA" w:rsidP="00435144">
            <w:pPr>
              <w:jc w:val="both"/>
              <w:rPr>
                <w:rFonts w:ascii="Bookman Old Style" w:hAnsi="Bookman Old Style"/>
                <w:bCs/>
                <w:color w:val="FF0000"/>
                <w:lang w:val="en-US"/>
              </w:rPr>
            </w:pPr>
            <w:r w:rsidRPr="00FC34DE">
              <w:rPr>
                <w:rFonts w:ascii="Bookman Old Style" w:hAnsi="Bookman Old Style"/>
                <w:bCs/>
                <w:color w:val="FF0000"/>
                <w:lang w:val="en-US"/>
              </w:rPr>
              <w:t>Liquid asset shall include the following</w:t>
            </w:r>
          </w:p>
          <w:p w14:paraId="42443948" w14:textId="77777777" w:rsidR="007037DA" w:rsidRPr="00FC34DE" w:rsidRDefault="007037DA" w:rsidP="00435144">
            <w:pPr>
              <w:numPr>
                <w:ilvl w:val="0"/>
                <w:numId w:val="53"/>
              </w:numPr>
              <w:spacing w:line="276" w:lineRule="auto"/>
              <w:jc w:val="both"/>
              <w:rPr>
                <w:rFonts w:ascii="Bookman Old Style" w:hAnsi="Bookman Old Style"/>
                <w:bCs/>
                <w:color w:val="FF0000"/>
                <w:lang w:val="en-US"/>
              </w:rPr>
            </w:pPr>
            <w:r w:rsidRPr="00FC34DE">
              <w:rPr>
                <w:rFonts w:ascii="Bookman Old Style" w:hAnsi="Bookman Old Style"/>
                <w:bCs/>
                <w:color w:val="FF0000"/>
                <w:lang w:val="en-US"/>
              </w:rPr>
              <w:t xml:space="preserve">Cash at Bank. </w:t>
            </w:r>
          </w:p>
          <w:p w14:paraId="4E565DDD" w14:textId="77777777" w:rsidR="007037DA" w:rsidRPr="00FC34DE" w:rsidRDefault="007037DA" w:rsidP="00435144">
            <w:pPr>
              <w:numPr>
                <w:ilvl w:val="0"/>
                <w:numId w:val="53"/>
              </w:numPr>
              <w:spacing w:line="276" w:lineRule="auto"/>
              <w:jc w:val="both"/>
              <w:rPr>
                <w:rFonts w:ascii="Bookman Old Style" w:hAnsi="Bookman Old Style"/>
                <w:bCs/>
                <w:color w:val="FF0000"/>
                <w:lang w:val="en-US"/>
              </w:rPr>
            </w:pPr>
            <w:r w:rsidRPr="00FC34DE">
              <w:rPr>
                <w:rFonts w:ascii="Bookman Old Style" w:hAnsi="Bookman Old Style"/>
                <w:bCs/>
                <w:color w:val="FF0000"/>
                <w:lang w:val="en-US"/>
              </w:rPr>
              <w:t xml:space="preserve">Term deposits. </w:t>
            </w:r>
          </w:p>
          <w:p w14:paraId="625BD7E7" w14:textId="77777777" w:rsidR="007037DA" w:rsidRPr="00FC34DE" w:rsidRDefault="007037DA" w:rsidP="00435144">
            <w:pPr>
              <w:numPr>
                <w:ilvl w:val="0"/>
                <w:numId w:val="53"/>
              </w:numPr>
              <w:spacing w:line="276" w:lineRule="auto"/>
              <w:jc w:val="both"/>
              <w:rPr>
                <w:rFonts w:ascii="Bookman Old Style" w:hAnsi="Bookman Old Style"/>
                <w:bCs/>
                <w:color w:val="FF0000"/>
                <w:lang w:val="en-US"/>
              </w:rPr>
            </w:pPr>
            <w:r w:rsidRPr="00FC34DE">
              <w:rPr>
                <w:rFonts w:ascii="Bookman Old Style" w:hAnsi="Bookman Old Style"/>
                <w:bCs/>
                <w:color w:val="FF0000"/>
                <w:lang w:val="en-US"/>
              </w:rPr>
              <w:t xml:space="preserve">credit facility </w:t>
            </w:r>
          </w:p>
        </w:tc>
        <w:tc>
          <w:tcPr>
            <w:tcW w:w="3957" w:type="dxa"/>
            <w:tcBorders>
              <w:top w:val="single" w:sz="4" w:space="0" w:color="auto"/>
              <w:left w:val="nil"/>
              <w:bottom w:val="single" w:sz="4" w:space="0" w:color="auto"/>
              <w:right w:val="single" w:sz="4" w:space="0" w:color="auto"/>
            </w:tcBorders>
            <w:shd w:val="clear" w:color="auto" w:fill="FFFFFF" w:themeFill="background1"/>
            <w:vAlign w:val="center"/>
          </w:tcPr>
          <w:p w14:paraId="787692FB" w14:textId="77777777" w:rsidR="007037DA" w:rsidRPr="00FC34DE" w:rsidRDefault="007037DA" w:rsidP="00435144">
            <w:pPr>
              <w:jc w:val="both"/>
              <w:rPr>
                <w:rFonts w:ascii="Bookman Old Style" w:hAnsi="Bookman Old Style"/>
                <w:color w:val="FF0000"/>
                <w:lang w:val="en-US"/>
              </w:rPr>
            </w:pPr>
            <w:r w:rsidRPr="00FC34DE">
              <w:rPr>
                <w:rFonts w:ascii="Bookman Old Style" w:hAnsi="Bookman Old Style"/>
                <w:color w:val="FF0000"/>
                <w:lang w:val="en-US"/>
              </w:rPr>
              <w:t>The cash at bank and term deposits and credit facility before the date of bid submission shall be supported by certificates issued from the Nationalized/ Scheduled Commercial Bank.</w:t>
            </w:r>
          </w:p>
          <w:p w14:paraId="77F18DC2" w14:textId="77777777" w:rsidR="007037DA" w:rsidRPr="00FC34DE" w:rsidRDefault="007037DA" w:rsidP="00435144">
            <w:pPr>
              <w:jc w:val="both"/>
              <w:rPr>
                <w:rFonts w:ascii="Bookman Old Style" w:hAnsi="Bookman Old Style"/>
                <w:color w:val="FF0000"/>
                <w:lang w:val="en-US"/>
              </w:rPr>
            </w:pPr>
          </w:p>
          <w:p w14:paraId="08D83EF2" w14:textId="77777777" w:rsidR="007037DA" w:rsidRPr="00FC34DE" w:rsidRDefault="007037DA" w:rsidP="00435144">
            <w:pPr>
              <w:jc w:val="both"/>
              <w:rPr>
                <w:rFonts w:ascii="Bookman Old Style" w:hAnsi="Bookman Old Style"/>
                <w:color w:val="FF0000"/>
                <w:lang w:val="en-US"/>
              </w:rPr>
            </w:pPr>
          </w:p>
        </w:tc>
      </w:tr>
      <w:tr w:rsidR="000E444F" w:rsidRPr="00FC34DE" w14:paraId="18136677" w14:textId="77777777" w:rsidTr="00CF6769">
        <w:trPr>
          <w:trHeight w:val="1605"/>
          <w:jc w:val="center"/>
        </w:trPr>
        <w:tc>
          <w:tcPr>
            <w:tcW w:w="6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EC5B6E8" w14:textId="37464559" w:rsidR="000E444F" w:rsidRPr="00FC34DE" w:rsidRDefault="001F5339" w:rsidP="00435144">
            <w:pPr>
              <w:jc w:val="both"/>
              <w:rPr>
                <w:rFonts w:ascii="Bookman Old Style" w:hAnsi="Bookman Old Style"/>
                <w:color w:val="FF0000"/>
              </w:rPr>
            </w:pPr>
            <w:r w:rsidRPr="00FC34DE">
              <w:rPr>
                <w:rFonts w:ascii="Bookman Old Style" w:hAnsi="Bookman Old Style"/>
                <w:color w:val="FF0000"/>
              </w:rPr>
              <w:t>10</w:t>
            </w:r>
          </w:p>
        </w:tc>
        <w:tc>
          <w:tcPr>
            <w:tcW w:w="4333" w:type="dxa"/>
            <w:tcBorders>
              <w:top w:val="single" w:sz="4" w:space="0" w:color="auto"/>
              <w:left w:val="nil"/>
              <w:bottom w:val="single" w:sz="4" w:space="0" w:color="auto"/>
              <w:right w:val="single" w:sz="4" w:space="0" w:color="auto"/>
            </w:tcBorders>
            <w:shd w:val="clear" w:color="auto" w:fill="FFFFFF" w:themeFill="background1"/>
            <w:vAlign w:val="center"/>
          </w:tcPr>
          <w:p w14:paraId="26573B74" w14:textId="3C080FB3" w:rsidR="000E444F" w:rsidRPr="00FC34DE" w:rsidRDefault="000E444F" w:rsidP="000E444F">
            <w:pPr>
              <w:spacing w:after="160" w:line="276" w:lineRule="auto"/>
              <w:jc w:val="both"/>
              <w:rPr>
                <w:rFonts w:ascii="Bookman Old Style" w:eastAsia="Bookman Old Style" w:hAnsi="Bookman Old Style"/>
              </w:rPr>
            </w:pPr>
            <w:r w:rsidRPr="00FC34DE">
              <w:rPr>
                <w:rFonts w:ascii="Bookman Old Style" w:hAnsi="Bookman Old Style"/>
                <w:bCs/>
                <w:szCs w:val="28"/>
              </w:rPr>
              <w:t>In</w:t>
            </w:r>
            <w:r w:rsidRPr="00FC34DE">
              <w:rPr>
                <w:rFonts w:ascii="Bookman Old Style" w:eastAsia="Bookman Old Style" w:hAnsi="Bookman Old Style"/>
              </w:rPr>
              <w:t xml:space="preserve"> case of a Bidding Consortium, the Financial Eligibility criteria like Annual turnover as indicated in </w:t>
            </w:r>
            <w:r w:rsidRPr="00FC34DE">
              <w:rPr>
                <w:rFonts w:ascii="Bookman Old Style" w:eastAsia="Bookman Old Style" w:hAnsi="Bookman Old Style"/>
                <w:b/>
              </w:rPr>
              <w:t>Clause 5.5.2</w:t>
            </w:r>
            <w:r w:rsidRPr="00FC34DE">
              <w:rPr>
                <w:rFonts w:ascii="Bookman Old Style" w:eastAsia="Bookman Old Style" w:hAnsi="Bookman Old Style"/>
              </w:rPr>
              <w:t xml:space="preserve">, shall be fulfilled by the Lead Member or Parent Company of the Lead Member while the Technical Eligibility Criteria shall be fulfilled by consortium members. In case bidder is a consortium, a Consortium Agreement along with Resolution shall be furnished as per the </w:t>
            </w:r>
            <w:r w:rsidRPr="00FC34DE">
              <w:rPr>
                <w:rFonts w:ascii="Bookman Old Style" w:eastAsia="Bookman Old Style" w:hAnsi="Bookman Old Style"/>
                <w:b/>
              </w:rPr>
              <w:t>Format-10</w:t>
            </w:r>
            <w:r w:rsidRPr="00FC34DE">
              <w:rPr>
                <w:rFonts w:ascii="Bookman Old Style" w:eastAsia="Bookman Old Style" w:hAnsi="Bookman Old Style"/>
              </w:rPr>
              <w:t>.</w:t>
            </w:r>
          </w:p>
          <w:p w14:paraId="1C4F0798" w14:textId="77777777" w:rsidR="00167120" w:rsidRPr="00FC34DE" w:rsidRDefault="00167120" w:rsidP="000E444F">
            <w:pPr>
              <w:spacing w:after="160" w:line="276" w:lineRule="auto"/>
              <w:jc w:val="both"/>
              <w:rPr>
                <w:rFonts w:ascii="Bookman Old Style" w:eastAsia="Bookman Old Style" w:hAnsi="Bookman Old Style"/>
                <w:sz w:val="2"/>
              </w:rPr>
            </w:pPr>
          </w:p>
          <w:p w14:paraId="6206D49F" w14:textId="6CE22DE8" w:rsidR="00167120" w:rsidRPr="00FC34DE" w:rsidRDefault="00167120" w:rsidP="00167120">
            <w:pPr>
              <w:spacing w:after="160" w:line="276" w:lineRule="auto"/>
              <w:jc w:val="both"/>
              <w:rPr>
                <w:rFonts w:ascii="Bookman Old Style" w:hAnsi="Bookman Old Style"/>
                <w:bCs/>
                <w:color w:val="FF0000"/>
                <w:lang w:val="en-US"/>
              </w:rPr>
            </w:pPr>
            <w:r w:rsidRPr="00FC34DE">
              <w:rPr>
                <w:rFonts w:ascii="Bookman Old Style" w:eastAsia="Bookman Old Style" w:hAnsi="Bookman Old Style"/>
                <w:color w:val="FF0000"/>
              </w:rPr>
              <w:t xml:space="preserve">Financial Consortium is not allowed in this Bidding Process. Consortium is only permitted for </w:t>
            </w:r>
            <w:r w:rsidRPr="00FC34DE">
              <w:rPr>
                <w:rFonts w:ascii="Bookman Old Style" w:eastAsia="Bookman Old Style" w:hAnsi="Bookman Old Style"/>
                <w:color w:val="FF0000"/>
              </w:rPr>
              <w:lastRenderedPageBreak/>
              <w:t xml:space="preserve">Technical partnership as per </w:t>
            </w:r>
            <w:r w:rsidRPr="00FC34DE">
              <w:rPr>
                <w:rFonts w:ascii="Bookman Old Style" w:eastAsia="Bookman Old Style" w:hAnsi="Bookman Old Style"/>
                <w:b/>
                <w:color w:val="FF0000"/>
              </w:rPr>
              <w:t>Format- 10</w:t>
            </w:r>
            <w:r w:rsidRPr="00FC34DE">
              <w:rPr>
                <w:rFonts w:ascii="Bookman Old Style" w:eastAsia="Bookman Old Style" w:hAnsi="Bookman Old Style"/>
                <w:color w:val="FF0000"/>
              </w:rPr>
              <w:t xml:space="preserve">. </w:t>
            </w:r>
            <w:r w:rsidRPr="00FC34DE">
              <w:rPr>
                <w:rFonts w:ascii="Bookman Old Style" w:eastAsia="Bookman Old Style" w:hAnsi="Bookman Old Style"/>
              </w:rPr>
              <w:t xml:space="preserve">Further in-case where the bidding company has used the financial eligibility criteria of its parent company then it needs to be ensured that no change in the controlling equity of the Bidding Company is done before 2 years from the date of commissioning of the sanctioned capacity, requires prior approval of HESCOM. All members of the consortium should be registered under the Company Act. </w:t>
            </w:r>
          </w:p>
        </w:tc>
        <w:tc>
          <w:tcPr>
            <w:tcW w:w="3957" w:type="dxa"/>
            <w:tcBorders>
              <w:top w:val="single" w:sz="4" w:space="0" w:color="auto"/>
              <w:left w:val="nil"/>
              <w:bottom w:val="single" w:sz="4" w:space="0" w:color="auto"/>
              <w:right w:val="single" w:sz="4" w:space="0" w:color="auto"/>
            </w:tcBorders>
            <w:shd w:val="clear" w:color="auto" w:fill="FFFFFF" w:themeFill="background1"/>
            <w:vAlign w:val="center"/>
          </w:tcPr>
          <w:p w14:paraId="3B17B8A5" w14:textId="4584DC2C" w:rsidR="000E444F" w:rsidRPr="00FC34DE" w:rsidRDefault="00167120" w:rsidP="00435144">
            <w:pPr>
              <w:jc w:val="both"/>
              <w:rPr>
                <w:rFonts w:ascii="Bookman Old Style" w:hAnsi="Bookman Old Style"/>
                <w:color w:val="FF0000"/>
                <w:lang w:val="en-US"/>
              </w:rPr>
            </w:pPr>
            <w:r w:rsidRPr="00FC34DE">
              <w:rPr>
                <w:rFonts w:ascii="Bookman Old Style" w:hAnsi="Bookman Old Style"/>
                <w:color w:val="FF0000"/>
                <w:lang w:val="en-US"/>
              </w:rPr>
              <w:lastRenderedPageBreak/>
              <w:t>Necessary document shall be uploaded</w:t>
            </w:r>
          </w:p>
        </w:tc>
      </w:tr>
      <w:tr w:rsidR="007037DA" w:rsidRPr="00FC34DE" w14:paraId="189A653B" w14:textId="77777777" w:rsidTr="00CF6769">
        <w:trPr>
          <w:trHeight w:val="686"/>
          <w:jc w:val="center"/>
        </w:trPr>
        <w:tc>
          <w:tcPr>
            <w:tcW w:w="495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999FCF4" w14:textId="77777777" w:rsidR="007037DA" w:rsidRPr="00FC34DE" w:rsidRDefault="007037DA" w:rsidP="00435144">
            <w:pPr>
              <w:jc w:val="both"/>
              <w:rPr>
                <w:rFonts w:ascii="Bookman Old Style" w:hAnsi="Bookman Old Style"/>
                <w:b/>
                <w:bCs/>
                <w:color w:val="FF0000"/>
                <w:lang w:val="en-US"/>
              </w:rPr>
            </w:pPr>
            <w:r w:rsidRPr="00FC34DE">
              <w:rPr>
                <w:rFonts w:ascii="Bookman Old Style" w:hAnsi="Bookman Old Style"/>
                <w:b/>
                <w:bCs/>
                <w:color w:val="FF0000"/>
                <w:lang w:val="en-US"/>
              </w:rPr>
              <w:t>General Requirements</w:t>
            </w:r>
          </w:p>
        </w:tc>
        <w:tc>
          <w:tcPr>
            <w:tcW w:w="3957" w:type="dxa"/>
            <w:tcBorders>
              <w:top w:val="single" w:sz="4" w:space="0" w:color="auto"/>
              <w:left w:val="nil"/>
              <w:bottom w:val="single" w:sz="4" w:space="0" w:color="auto"/>
              <w:right w:val="single" w:sz="4" w:space="0" w:color="auto"/>
            </w:tcBorders>
            <w:shd w:val="clear" w:color="auto" w:fill="FFFFFF" w:themeFill="background1"/>
            <w:vAlign w:val="center"/>
          </w:tcPr>
          <w:p w14:paraId="4389CD6B" w14:textId="77777777" w:rsidR="007037DA" w:rsidRPr="00FC34DE" w:rsidRDefault="007037DA" w:rsidP="00435144">
            <w:pPr>
              <w:jc w:val="both"/>
              <w:rPr>
                <w:rFonts w:ascii="Bookman Old Style" w:hAnsi="Bookman Old Style"/>
                <w:color w:val="FF0000"/>
                <w:lang w:val="en-US"/>
              </w:rPr>
            </w:pPr>
          </w:p>
        </w:tc>
      </w:tr>
      <w:tr w:rsidR="007037DA" w:rsidRPr="00FC34DE" w14:paraId="3EB08684" w14:textId="77777777" w:rsidTr="00CF6769">
        <w:trPr>
          <w:trHeight w:val="686"/>
          <w:jc w:val="center"/>
        </w:trPr>
        <w:tc>
          <w:tcPr>
            <w:tcW w:w="6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62A365D" w14:textId="71CF4012" w:rsidR="007037DA" w:rsidRPr="00FC34DE" w:rsidRDefault="001F5339" w:rsidP="00435144">
            <w:pPr>
              <w:jc w:val="both"/>
              <w:rPr>
                <w:rFonts w:ascii="Bookman Old Style" w:hAnsi="Bookman Old Style"/>
                <w:bCs/>
                <w:color w:val="FF0000"/>
                <w:lang w:val="en-GB"/>
              </w:rPr>
            </w:pPr>
            <w:r w:rsidRPr="00FC34DE">
              <w:rPr>
                <w:rFonts w:ascii="Bookman Old Style" w:hAnsi="Bookman Old Style"/>
                <w:bCs/>
                <w:color w:val="FF0000"/>
                <w:lang w:val="en-GB"/>
              </w:rPr>
              <w:t>11</w:t>
            </w:r>
          </w:p>
        </w:tc>
        <w:tc>
          <w:tcPr>
            <w:tcW w:w="433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C7474E3" w14:textId="77777777" w:rsidR="007037DA" w:rsidRPr="00FC34DE" w:rsidRDefault="007037DA" w:rsidP="00435144">
            <w:pPr>
              <w:jc w:val="both"/>
              <w:rPr>
                <w:rFonts w:ascii="Bookman Old Style" w:hAnsi="Bookman Old Style"/>
                <w:bCs/>
                <w:i/>
                <w:color w:val="FF0000"/>
                <w:lang w:val="en-GB"/>
              </w:rPr>
            </w:pPr>
            <w:r w:rsidRPr="00FC34DE">
              <w:rPr>
                <w:rFonts w:ascii="Bookman Old Style" w:hAnsi="Bookman Old Style"/>
                <w:bCs/>
                <w:i/>
                <w:color w:val="FF0000"/>
                <w:lang w:val="en-GB"/>
              </w:rPr>
              <w:t>As per the Government Order No. FD 908 EXP-12/2019 Bengaluru dated: 21.07.2020. A certificate for having read the clauses is required to be submitted/uploaded by the tenderer separately in the following format:</w:t>
            </w:r>
          </w:p>
          <w:p w14:paraId="2AB4FFE8" w14:textId="77777777" w:rsidR="007037DA" w:rsidRPr="00FC34DE" w:rsidRDefault="007037DA" w:rsidP="00435144">
            <w:pPr>
              <w:jc w:val="both"/>
              <w:rPr>
                <w:rFonts w:ascii="Bookman Old Style" w:hAnsi="Bookman Old Style"/>
                <w:bCs/>
                <w:i/>
                <w:color w:val="FF0000"/>
                <w:lang w:val="en-GB"/>
              </w:rPr>
            </w:pPr>
          </w:p>
          <w:p w14:paraId="7CCA4025" w14:textId="77777777" w:rsidR="007037DA" w:rsidRPr="00FC34DE" w:rsidRDefault="007037DA" w:rsidP="00435144">
            <w:pPr>
              <w:jc w:val="both"/>
              <w:rPr>
                <w:rFonts w:ascii="Bookman Old Style" w:hAnsi="Bookman Old Style"/>
                <w:bCs/>
                <w:color w:val="FF0000"/>
                <w:lang w:val="en-GB"/>
              </w:rPr>
            </w:pPr>
            <w:r w:rsidRPr="00FC34DE">
              <w:rPr>
                <w:rFonts w:ascii="Bookman Old Style" w:hAnsi="Bookman Old Style"/>
                <w:bCs/>
                <w:i/>
                <w:color w:val="FF0000"/>
                <w:lang w:val="en-GB"/>
              </w:rPr>
              <w:t>“I have read the clause regarding restrictions on procurement from a Bidder of a country which shares a land border with India; I certify that this Bidder is not from such a country or, if from such a country, has been registered with the Competent Authority. I hereby certify that this Bidder fulfils all requirements in this regard and is eligible to be considered. (Where applicable, evidence of valid registration by the Competent Authority shall be attached.)”</w:t>
            </w:r>
            <w:r w:rsidRPr="00FC34DE">
              <w:rPr>
                <w:rFonts w:ascii="Bookman Old Style" w:hAnsi="Bookman Old Style"/>
                <w:bCs/>
                <w:color w:val="FF0000"/>
                <w:lang w:val="en-GB"/>
              </w:rPr>
              <w:t xml:space="preserve"> </w:t>
            </w:r>
          </w:p>
          <w:p w14:paraId="760BB59D" w14:textId="77777777" w:rsidR="007037DA" w:rsidRPr="00FC34DE" w:rsidRDefault="007037DA" w:rsidP="00435144">
            <w:pPr>
              <w:jc w:val="both"/>
              <w:rPr>
                <w:rFonts w:ascii="Bookman Old Style" w:hAnsi="Bookman Old Style"/>
                <w:bCs/>
                <w:color w:val="FF0000"/>
                <w:lang w:val="en-GB"/>
              </w:rPr>
            </w:pPr>
          </w:p>
        </w:tc>
        <w:tc>
          <w:tcPr>
            <w:tcW w:w="3957" w:type="dxa"/>
            <w:tcBorders>
              <w:top w:val="single" w:sz="4" w:space="0" w:color="auto"/>
              <w:left w:val="nil"/>
              <w:bottom w:val="single" w:sz="4" w:space="0" w:color="auto"/>
              <w:right w:val="single" w:sz="4" w:space="0" w:color="auto"/>
            </w:tcBorders>
            <w:shd w:val="clear" w:color="auto" w:fill="FFFFFF" w:themeFill="background1"/>
            <w:vAlign w:val="center"/>
          </w:tcPr>
          <w:p w14:paraId="3A4330B6" w14:textId="151A0533" w:rsidR="007037DA" w:rsidRPr="00FC34DE" w:rsidRDefault="007037DA" w:rsidP="00435144">
            <w:pPr>
              <w:jc w:val="both"/>
              <w:rPr>
                <w:rFonts w:ascii="Bookman Old Style" w:hAnsi="Bookman Old Style"/>
                <w:bCs/>
                <w:color w:val="FF0000"/>
                <w:lang w:val="en-GB"/>
              </w:rPr>
            </w:pPr>
            <w:r w:rsidRPr="00FC34DE">
              <w:rPr>
                <w:rFonts w:ascii="Bookman Old Style" w:hAnsi="Bookman Old Style"/>
                <w:bCs/>
                <w:color w:val="FF0000"/>
                <w:lang w:val="en-GB"/>
              </w:rPr>
              <w:t>Self-declaration certificate</w:t>
            </w:r>
            <w:r w:rsidR="00900CFC" w:rsidRPr="00FC34DE">
              <w:rPr>
                <w:rFonts w:ascii="Bookman Old Style" w:hAnsi="Bookman Old Style"/>
                <w:bCs/>
                <w:color w:val="FF0000"/>
                <w:lang w:val="en-GB"/>
              </w:rPr>
              <w:t xml:space="preserve"> to be uploaded</w:t>
            </w:r>
          </w:p>
        </w:tc>
      </w:tr>
      <w:tr w:rsidR="00B31016" w:rsidRPr="00FC34DE" w14:paraId="2737E96D" w14:textId="77777777" w:rsidTr="00CF6769">
        <w:trPr>
          <w:trHeight w:val="686"/>
          <w:jc w:val="center"/>
        </w:trPr>
        <w:tc>
          <w:tcPr>
            <w:tcW w:w="6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A4AF2E1" w14:textId="24DF0F08" w:rsidR="00B31016" w:rsidRPr="00FC34DE" w:rsidRDefault="001F5339" w:rsidP="00B31016">
            <w:pPr>
              <w:jc w:val="both"/>
              <w:rPr>
                <w:rFonts w:ascii="Bookman Old Style" w:hAnsi="Bookman Old Style"/>
                <w:bCs/>
                <w:color w:val="FF0000"/>
                <w:lang w:val="en-GB"/>
              </w:rPr>
            </w:pPr>
            <w:r w:rsidRPr="00FC34DE">
              <w:rPr>
                <w:rFonts w:ascii="Bookman Old Style" w:hAnsi="Bookman Old Style"/>
                <w:bCs/>
                <w:color w:val="FF0000"/>
                <w:lang w:val="en-GB"/>
              </w:rPr>
              <w:t>12</w:t>
            </w:r>
          </w:p>
        </w:tc>
        <w:tc>
          <w:tcPr>
            <w:tcW w:w="433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8549CEC" w14:textId="261715F5" w:rsidR="00B31016" w:rsidRPr="00FC34DE" w:rsidRDefault="00B31016" w:rsidP="00B31016">
            <w:pPr>
              <w:jc w:val="both"/>
              <w:rPr>
                <w:rFonts w:ascii="Bookman Old Style" w:hAnsi="Bookman Old Style"/>
                <w:bCs/>
                <w:i/>
                <w:color w:val="FF0000"/>
                <w:lang w:val="en-GB"/>
              </w:rPr>
            </w:pPr>
            <w:r w:rsidRPr="00FC34DE">
              <w:rPr>
                <w:rFonts w:ascii="Bookman Old Style" w:hAnsi="Bookman Old Style"/>
                <w:bCs/>
                <w:i/>
                <w:color w:val="FF0000"/>
                <w:lang w:val="en-GB"/>
              </w:rPr>
              <w:t xml:space="preserve">The bidder shall declare their </w:t>
            </w:r>
            <w:r w:rsidR="00B20002" w:rsidRPr="00FC34DE">
              <w:rPr>
                <w:rFonts w:ascii="Bookman Old Style" w:hAnsi="Bookman Old Style"/>
                <w:bCs/>
                <w:i/>
                <w:color w:val="FF0000"/>
                <w:lang w:val="en-GB"/>
              </w:rPr>
              <w:t xml:space="preserve">minimum and </w:t>
            </w:r>
            <w:r w:rsidRPr="00FC34DE">
              <w:rPr>
                <w:rFonts w:ascii="Bookman Old Style" w:hAnsi="Bookman Old Style"/>
                <w:bCs/>
                <w:i/>
                <w:color w:val="FF0000"/>
                <w:lang w:val="en-GB"/>
              </w:rPr>
              <w:t>maximum capacity to execute the said work</w:t>
            </w:r>
            <w:r w:rsidR="004D348F" w:rsidRPr="00FC34DE">
              <w:rPr>
                <w:rFonts w:ascii="Bookman Old Style" w:hAnsi="Bookman Old Style"/>
                <w:bCs/>
                <w:i/>
                <w:color w:val="FF0000"/>
                <w:lang w:val="en-GB"/>
              </w:rPr>
              <w:t>.</w:t>
            </w:r>
            <w:r w:rsidRPr="00FC34DE">
              <w:rPr>
                <w:rFonts w:ascii="Bookman Old Style" w:hAnsi="Bookman Old Style"/>
                <w:bCs/>
                <w:i/>
                <w:color w:val="FF0000"/>
                <w:lang w:val="en-GB"/>
              </w:rPr>
              <w:t xml:space="preserve"> </w:t>
            </w:r>
          </w:p>
        </w:tc>
        <w:tc>
          <w:tcPr>
            <w:tcW w:w="3957" w:type="dxa"/>
            <w:tcBorders>
              <w:top w:val="single" w:sz="4" w:space="0" w:color="auto"/>
              <w:left w:val="nil"/>
              <w:bottom w:val="single" w:sz="4" w:space="0" w:color="auto"/>
              <w:right w:val="single" w:sz="4" w:space="0" w:color="auto"/>
            </w:tcBorders>
            <w:shd w:val="clear" w:color="auto" w:fill="FFFFFF" w:themeFill="background1"/>
            <w:vAlign w:val="center"/>
          </w:tcPr>
          <w:p w14:paraId="5114D4E3" w14:textId="668C499E" w:rsidR="00B31016" w:rsidRPr="00FC34DE" w:rsidRDefault="00B80249" w:rsidP="00B31016">
            <w:pPr>
              <w:jc w:val="both"/>
              <w:rPr>
                <w:rFonts w:ascii="Bookman Old Style" w:hAnsi="Bookman Old Style"/>
                <w:bCs/>
                <w:color w:val="FF0000"/>
                <w:lang w:val="en-GB"/>
              </w:rPr>
            </w:pPr>
            <w:r w:rsidRPr="00FC34DE">
              <w:rPr>
                <w:rFonts w:ascii="Bookman Old Style" w:hAnsi="Bookman Old Style"/>
                <w:bCs/>
                <w:color w:val="FF0000"/>
                <w:lang w:val="en-GB"/>
              </w:rPr>
              <w:t>Self-declaration certificate to be uploaded</w:t>
            </w:r>
          </w:p>
        </w:tc>
      </w:tr>
      <w:bookmarkEnd w:id="10"/>
    </w:tbl>
    <w:p w14:paraId="2E2A6E4E" w14:textId="1CF24F07" w:rsidR="007C4BD2" w:rsidRPr="00FC34DE" w:rsidRDefault="007C4BD2" w:rsidP="007C4BD2">
      <w:pPr>
        <w:jc w:val="both"/>
        <w:rPr>
          <w:rFonts w:ascii="Bookman Old Style" w:hAnsi="Bookman Old Style"/>
          <w:sz w:val="38"/>
        </w:rPr>
      </w:pPr>
    </w:p>
    <w:p w14:paraId="404021D7" w14:textId="775F014E" w:rsidR="00341CDF" w:rsidRPr="00FC34DE" w:rsidRDefault="00167120" w:rsidP="00167120">
      <w:pPr>
        <w:pStyle w:val="ListParagraph"/>
        <w:spacing w:after="160" w:line="276" w:lineRule="auto"/>
        <w:ind w:left="284"/>
        <w:jc w:val="both"/>
        <w:rPr>
          <w:rFonts w:ascii="Bookman Old Style" w:eastAsia="Bookman Old Style" w:hAnsi="Bookman Old Style"/>
        </w:rPr>
      </w:pPr>
      <w:proofErr w:type="gramStart"/>
      <w:r w:rsidRPr="00FC34DE">
        <w:rPr>
          <w:rFonts w:ascii="Bookman Old Style" w:eastAsia="Bookman Old Style" w:hAnsi="Bookman Old Style"/>
        </w:rPr>
        <w:lastRenderedPageBreak/>
        <w:t>Note :</w:t>
      </w:r>
      <w:proofErr w:type="gramEnd"/>
      <w:r w:rsidRPr="00FC34DE">
        <w:rPr>
          <w:rFonts w:ascii="Bookman Old Style" w:eastAsia="Bookman Old Style" w:hAnsi="Bookman Old Style"/>
        </w:rPr>
        <w:t xml:space="preserve"> </w:t>
      </w:r>
    </w:p>
    <w:p w14:paraId="12C20320" w14:textId="77777777" w:rsidR="00341CDF" w:rsidRPr="00FC34DE" w:rsidRDefault="00341CDF" w:rsidP="00167120">
      <w:pPr>
        <w:pStyle w:val="ListParagraph"/>
        <w:spacing w:after="160" w:line="276" w:lineRule="auto"/>
        <w:ind w:left="284"/>
        <w:jc w:val="both"/>
        <w:rPr>
          <w:rFonts w:ascii="Bookman Old Style" w:eastAsia="Bookman Old Style" w:hAnsi="Bookman Old Style"/>
          <w:sz w:val="20"/>
        </w:rPr>
      </w:pPr>
    </w:p>
    <w:p w14:paraId="08B4FD47" w14:textId="204633DB" w:rsidR="00D64451" w:rsidRPr="00FC34DE" w:rsidRDefault="00167120" w:rsidP="00167120">
      <w:pPr>
        <w:pStyle w:val="ListParagraph"/>
        <w:spacing w:after="160" w:line="276" w:lineRule="auto"/>
        <w:ind w:left="284"/>
        <w:jc w:val="both"/>
        <w:rPr>
          <w:rFonts w:ascii="Bookman Old Style" w:eastAsia="Bookman Old Style" w:hAnsi="Bookman Old Style"/>
          <w:b/>
          <w:i/>
        </w:rPr>
      </w:pPr>
      <w:r w:rsidRPr="00FC34DE">
        <w:rPr>
          <w:rFonts w:ascii="Bookman Old Style" w:eastAsia="Bookman Old Style" w:hAnsi="Bookman Old Style"/>
        </w:rPr>
        <w:t xml:space="preserve">a) </w:t>
      </w:r>
      <w:r w:rsidR="00D64451" w:rsidRPr="00FC34DE">
        <w:rPr>
          <w:rFonts w:ascii="Bookman Old Style" w:eastAsia="Bookman Old Style" w:hAnsi="Bookman Old Style"/>
        </w:rPr>
        <w:t>Bidder must meet the eligibility criteria independently as Bidding Company or as a Bidding Consortium with one of the members acting as the Lead Member of the Bidding Consortium. Bidder will be declared as a Qualified Bidder based on meeting the eligibility criteria (Technical and Financial) and as demonstrated based on documentary evidence submitted by the Bidder during the bidding process.</w:t>
      </w:r>
    </w:p>
    <w:p w14:paraId="22653ED9" w14:textId="77777777" w:rsidR="00D64451" w:rsidRPr="00FC34DE" w:rsidRDefault="00D64451" w:rsidP="00D64451">
      <w:pPr>
        <w:pBdr>
          <w:top w:val="nil"/>
          <w:left w:val="nil"/>
          <w:bottom w:val="nil"/>
          <w:right w:val="nil"/>
          <w:between w:val="nil"/>
        </w:pBdr>
        <w:spacing w:line="276" w:lineRule="auto"/>
        <w:ind w:left="720"/>
        <w:rPr>
          <w:rFonts w:eastAsia="Bookman Old Style"/>
        </w:rPr>
      </w:pPr>
    </w:p>
    <w:p w14:paraId="649A29A9" w14:textId="339E46BA" w:rsidR="00D64451" w:rsidRPr="00FC34DE" w:rsidRDefault="00D64451" w:rsidP="00167120">
      <w:pPr>
        <w:pStyle w:val="ListParagraph"/>
        <w:numPr>
          <w:ilvl w:val="0"/>
          <w:numId w:val="76"/>
        </w:numPr>
        <w:spacing w:after="160" w:line="276" w:lineRule="auto"/>
        <w:jc w:val="both"/>
        <w:rPr>
          <w:rFonts w:ascii="Bookman Old Style" w:eastAsia="Bookman Old Style" w:hAnsi="Bookman Old Style"/>
          <w:b/>
          <w:i/>
          <w:color w:val="FF0000"/>
        </w:rPr>
      </w:pPr>
      <w:r w:rsidRPr="00FC34DE">
        <w:rPr>
          <w:rFonts w:ascii="Bookman Old Style" w:eastAsia="Bookman Old Style" w:hAnsi="Bookman Old Style"/>
          <w:color w:val="FF0000"/>
        </w:rPr>
        <w:t>Bidder including its member of the consortium can submit only one bid against RFP</w:t>
      </w:r>
      <w:r w:rsidRPr="00FC34DE">
        <w:rPr>
          <w:rFonts w:ascii="Bookman Old Style" w:eastAsia="Bookman Old Style" w:hAnsi="Bookman Old Style"/>
          <w:b/>
          <w:color w:val="FF0000"/>
        </w:rPr>
        <w:t>.</w:t>
      </w:r>
    </w:p>
    <w:p w14:paraId="093D1C0E" w14:textId="77777777" w:rsidR="00D64451" w:rsidRPr="00FC34DE" w:rsidRDefault="00D64451" w:rsidP="00D64451">
      <w:pPr>
        <w:widowControl w:val="0"/>
        <w:spacing w:before="3" w:line="276" w:lineRule="auto"/>
        <w:ind w:left="720" w:hanging="720"/>
        <w:rPr>
          <w:rFonts w:eastAsia="Bookman Old Style"/>
        </w:rPr>
      </w:pPr>
    </w:p>
    <w:p w14:paraId="0869E888" w14:textId="3938F4A7" w:rsidR="00D64451" w:rsidRPr="00FC34DE" w:rsidRDefault="00D64451" w:rsidP="00167120">
      <w:pPr>
        <w:pStyle w:val="ListParagraph"/>
        <w:numPr>
          <w:ilvl w:val="0"/>
          <w:numId w:val="76"/>
        </w:numPr>
        <w:spacing w:after="160" w:line="276" w:lineRule="auto"/>
        <w:jc w:val="both"/>
        <w:rPr>
          <w:rFonts w:ascii="Bookman Old Style" w:eastAsia="Bookman Old Style" w:hAnsi="Bookman Old Style"/>
        </w:rPr>
      </w:pPr>
      <w:r w:rsidRPr="00FC34DE">
        <w:rPr>
          <w:rFonts w:ascii="Bookman Old Style" w:eastAsia="Bookman Old Style" w:hAnsi="Bookman Old Style"/>
        </w:rPr>
        <w:t xml:space="preserve">Bidder can however use the technical and financial strength of its Parent Company to fulfil the Technical and/or Financial Eligibility criteria. In such case, Bidders shall submit an Undertaking from the Parent Company as per </w:t>
      </w:r>
      <w:r w:rsidRPr="00FC34DE">
        <w:rPr>
          <w:rFonts w:ascii="Bookman Old Style" w:eastAsia="Bookman Old Style" w:hAnsi="Bookman Old Style"/>
          <w:b/>
        </w:rPr>
        <w:t>Format - 9</w:t>
      </w:r>
      <w:r w:rsidRPr="00FC34DE">
        <w:rPr>
          <w:rFonts w:ascii="Bookman Old Style" w:eastAsia="Bookman Old Style" w:hAnsi="Bookman Old Style"/>
        </w:rPr>
        <w:t xml:space="preserve"> and also furnish a certificate of relationship of Parent Company or Affiliate with the Bidding Company as per </w:t>
      </w:r>
      <w:r w:rsidRPr="00FC34DE">
        <w:rPr>
          <w:rFonts w:ascii="Bookman Old Style" w:eastAsia="Bookman Old Style" w:hAnsi="Bookman Old Style"/>
          <w:b/>
        </w:rPr>
        <w:t>Format-8</w:t>
      </w:r>
      <w:r w:rsidRPr="00FC34DE">
        <w:rPr>
          <w:rFonts w:ascii="Bookman Old Style" w:eastAsia="Bookman Old Style" w:hAnsi="Bookman Old Style"/>
        </w:rPr>
        <w:t>, Company Secretary certificate towards shareholding pattern of the Parent Company and the Bidding Company along with a Board resolution from the Parent Company.</w:t>
      </w:r>
    </w:p>
    <w:p w14:paraId="16CE7040" w14:textId="77777777" w:rsidR="00D64451" w:rsidRPr="00FC34DE" w:rsidRDefault="00D64451" w:rsidP="007C4BD2">
      <w:pPr>
        <w:jc w:val="both"/>
        <w:rPr>
          <w:rFonts w:ascii="Bookman Old Style" w:hAnsi="Bookman Old Style"/>
        </w:rPr>
      </w:pPr>
    </w:p>
    <w:p w14:paraId="00000444" w14:textId="5BE4A9A0" w:rsidR="00E373B3" w:rsidRPr="00FC34DE" w:rsidRDefault="00176652" w:rsidP="00B62797">
      <w:pPr>
        <w:pStyle w:val="ListParagraph"/>
        <w:numPr>
          <w:ilvl w:val="0"/>
          <w:numId w:val="4"/>
        </w:numPr>
        <w:spacing w:after="160" w:line="276" w:lineRule="auto"/>
        <w:ind w:left="0" w:hanging="567"/>
        <w:jc w:val="both"/>
        <w:rPr>
          <w:rFonts w:ascii="Bookman Old Style" w:eastAsia="Bookman Old Style" w:hAnsi="Bookman Old Style"/>
        </w:rPr>
      </w:pPr>
      <w:r w:rsidRPr="00FC34DE">
        <w:rPr>
          <w:rFonts w:ascii="Bookman Old Style" w:eastAsia="Bookman Old Style" w:hAnsi="Bookman Old Style"/>
          <w:b/>
        </w:rPr>
        <w:t>BID SUBMISSION BY THE BIDDER</w:t>
      </w:r>
    </w:p>
    <w:p w14:paraId="15F1DB7D" w14:textId="393E6DA0" w:rsidR="00E53EAC" w:rsidRPr="00FC34DE" w:rsidRDefault="00E53EAC" w:rsidP="00667DB7">
      <w:pPr>
        <w:widowControl w:val="0"/>
        <w:numPr>
          <w:ilvl w:val="1"/>
          <w:numId w:val="6"/>
        </w:numPr>
        <w:pBdr>
          <w:top w:val="nil"/>
          <w:left w:val="nil"/>
          <w:bottom w:val="nil"/>
          <w:right w:val="nil"/>
          <w:between w:val="nil"/>
        </w:pBdr>
        <w:spacing w:after="160" w:line="276" w:lineRule="auto"/>
        <w:jc w:val="both"/>
        <w:rPr>
          <w:rFonts w:ascii="Bookman Old Style" w:eastAsia="Bookman Old Style" w:hAnsi="Bookman Old Style"/>
          <w:color w:val="000000"/>
          <w:lang w:eastAsia="en-US"/>
        </w:rPr>
      </w:pPr>
      <w:r w:rsidRPr="00FC34DE">
        <w:rPr>
          <w:rFonts w:ascii="Bookman Old Style" w:eastAsia="Bookman Old Style" w:hAnsi="Bookman Old Style"/>
          <w:color w:val="000000"/>
          <w:lang w:eastAsia="en-US"/>
        </w:rPr>
        <w:t xml:space="preserve">Bids are required to be submitted </w:t>
      </w:r>
      <w:r w:rsidR="001F1658" w:rsidRPr="00FC34DE">
        <w:rPr>
          <w:rFonts w:ascii="Bookman Old Style" w:eastAsia="Bookman Old Style" w:hAnsi="Bookman Old Style"/>
          <w:color w:val="000000"/>
          <w:lang w:eastAsia="en-US"/>
        </w:rPr>
        <w:t xml:space="preserve">their bids through e-procurement portal only. </w:t>
      </w:r>
    </w:p>
    <w:p w14:paraId="1D4310B1" w14:textId="77777777" w:rsidR="00E53EAC" w:rsidRPr="00FC34DE" w:rsidRDefault="00E53EAC" w:rsidP="00667DB7">
      <w:pPr>
        <w:widowControl w:val="0"/>
        <w:numPr>
          <w:ilvl w:val="1"/>
          <w:numId w:val="6"/>
        </w:numPr>
        <w:pBdr>
          <w:top w:val="nil"/>
          <w:left w:val="nil"/>
          <w:bottom w:val="nil"/>
          <w:right w:val="nil"/>
          <w:between w:val="nil"/>
        </w:pBdr>
        <w:spacing w:after="160" w:line="276" w:lineRule="auto"/>
        <w:jc w:val="both"/>
        <w:rPr>
          <w:rFonts w:ascii="Bookman Old Style" w:eastAsia="Bookman Old Style" w:hAnsi="Bookman Old Style"/>
          <w:color w:val="000000"/>
          <w:lang w:eastAsia="en-US"/>
        </w:rPr>
      </w:pPr>
      <w:r w:rsidRPr="00FC34DE">
        <w:rPr>
          <w:rFonts w:ascii="Bookman Old Style" w:eastAsia="Bookman Old Style" w:hAnsi="Bookman Old Style"/>
          <w:color w:val="000000"/>
          <w:lang w:eastAsia="en-US"/>
        </w:rPr>
        <w:t>Strict adherence to the formats wherever specified, is required. Wherever, information has been sought in specified formats, the Bidder shall refrain from referring to brochures /pamphlets. Non-adherence to formats and / or submission of incomplete information may be a ground for declaring the Bid as non-responsive. Each format has to be duly signed and stamped by the authorized signatory of the Bidder then scanned and uploaded in the Techno- Commercial Bid Part.</w:t>
      </w:r>
    </w:p>
    <w:p w14:paraId="3823FFC9" w14:textId="20B6BC57" w:rsidR="00E53EAC" w:rsidRPr="00FC34DE" w:rsidRDefault="00E53EAC" w:rsidP="00667DB7">
      <w:pPr>
        <w:widowControl w:val="0"/>
        <w:numPr>
          <w:ilvl w:val="1"/>
          <w:numId w:val="6"/>
        </w:numPr>
        <w:pBdr>
          <w:top w:val="nil"/>
          <w:left w:val="nil"/>
          <w:bottom w:val="nil"/>
          <w:right w:val="nil"/>
          <w:between w:val="nil"/>
        </w:pBdr>
        <w:spacing w:after="120" w:line="276" w:lineRule="auto"/>
        <w:jc w:val="both"/>
        <w:rPr>
          <w:rFonts w:ascii="Bookman Old Style" w:eastAsia="Bookman Old Style" w:hAnsi="Bookman Old Style"/>
          <w:lang w:eastAsia="en-US"/>
        </w:rPr>
      </w:pPr>
      <w:r w:rsidRPr="00FC34DE">
        <w:rPr>
          <w:rFonts w:ascii="Bookman Old Style" w:eastAsia="Bookman Old Style" w:hAnsi="Bookman Old Style"/>
          <w:color w:val="000000"/>
          <w:lang w:eastAsia="en-US"/>
        </w:rPr>
        <w:t>The Bidder shall furnish documentary evidence in support of meeting Eligibility Criteria</w:t>
      </w:r>
      <w:r w:rsidR="00096CCD" w:rsidRPr="00FC34DE">
        <w:rPr>
          <w:rFonts w:ascii="Bookman Old Style" w:eastAsia="Bookman Old Style" w:hAnsi="Bookman Old Style"/>
          <w:color w:val="000000"/>
          <w:lang w:eastAsia="en-US"/>
        </w:rPr>
        <w:t xml:space="preserve"> as indicated in the RFP. </w:t>
      </w:r>
      <w:r w:rsidRPr="00FC34DE">
        <w:rPr>
          <w:rFonts w:ascii="Bookman Old Style" w:eastAsia="Bookman Old Style" w:hAnsi="Bookman Old Style"/>
          <w:color w:val="000000"/>
          <w:lang w:eastAsia="en-US"/>
        </w:rPr>
        <w:t xml:space="preserve">  </w:t>
      </w:r>
      <w:sdt>
        <w:sdtPr>
          <w:rPr>
            <w:rFonts w:ascii="Bookman Old Style" w:eastAsiaTheme="minorHAnsi" w:hAnsi="Bookman Old Style"/>
            <w:lang w:eastAsia="en-US"/>
          </w:rPr>
          <w:tag w:val="goog_rdk_9"/>
          <w:id w:val="662907984"/>
          <w:showingPlcHdr/>
        </w:sdtPr>
        <w:sdtEndPr>
          <w:rPr>
            <w:rFonts w:eastAsia="Bookman Old Style"/>
            <w:color w:val="000000"/>
          </w:rPr>
        </w:sdtEndPr>
        <w:sdtContent>
          <w:r w:rsidRPr="00FC34DE">
            <w:rPr>
              <w:rFonts w:ascii="Bookman Old Style" w:eastAsiaTheme="minorHAnsi" w:hAnsi="Bookman Old Style"/>
              <w:lang w:eastAsia="en-US"/>
            </w:rPr>
            <w:t xml:space="preserve">     </w:t>
          </w:r>
        </w:sdtContent>
      </w:sdt>
    </w:p>
    <w:p w14:paraId="037922AD" w14:textId="77777777" w:rsidR="001C3D31" w:rsidRPr="00FC34DE" w:rsidRDefault="001C3D31" w:rsidP="005E57F5">
      <w:pPr>
        <w:spacing w:line="276" w:lineRule="auto"/>
        <w:ind w:left="720"/>
        <w:contextualSpacing/>
        <w:rPr>
          <w:rFonts w:eastAsia="Bookman Old Style"/>
          <w:color w:val="000000"/>
        </w:rPr>
      </w:pPr>
    </w:p>
    <w:p w14:paraId="118DEEA8" w14:textId="77777777" w:rsidR="00096CCD" w:rsidRPr="00FC34DE" w:rsidRDefault="00176652" w:rsidP="00B62797">
      <w:pPr>
        <w:pStyle w:val="ListParagraph"/>
        <w:numPr>
          <w:ilvl w:val="0"/>
          <w:numId w:val="4"/>
        </w:numPr>
        <w:spacing w:after="160" w:line="276" w:lineRule="auto"/>
        <w:ind w:left="0" w:hanging="567"/>
        <w:jc w:val="both"/>
        <w:rPr>
          <w:rFonts w:eastAsia="Bookman Old Style"/>
        </w:rPr>
      </w:pPr>
      <w:r w:rsidRPr="00FC34DE">
        <w:rPr>
          <w:rFonts w:ascii="Bookman Old Style" w:eastAsia="Bookman Old Style" w:hAnsi="Bookman Old Style"/>
          <w:b/>
        </w:rPr>
        <w:t>BID SUBMITTED BY A BIDDING COMPANY</w:t>
      </w:r>
      <w:r w:rsidR="00096CCD" w:rsidRPr="00FC34DE">
        <w:rPr>
          <w:rFonts w:ascii="Bookman Old Style" w:eastAsia="Bookman Old Style" w:hAnsi="Bookman Old Style"/>
          <w:b/>
        </w:rPr>
        <w:t xml:space="preserve"> </w:t>
      </w:r>
    </w:p>
    <w:p w14:paraId="00000469" w14:textId="585C03F1" w:rsidR="00E373B3" w:rsidRPr="00FC34DE" w:rsidRDefault="00176652" w:rsidP="00B62797">
      <w:pPr>
        <w:pStyle w:val="ListParagraph"/>
        <w:widowControl w:val="0"/>
        <w:spacing w:after="160" w:line="276" w:lineRule="auto"/>
        <w:ind w:left="0"/>
        <w:jc w:val="both"/>
        <w:rPr>
          <w:rFonts w:ascii="Bookman Old Style" w:eastAsia="Bookman Old Style" w:hAnsi="Bookman Old Style"/>
        </w:rPr>
      </w:pPr>
      <w:r w:rsidRPr="00FC34DE">
        <w:rPr>
          <w:rFonts w:ascii="Bookman Old Style" w:eastAsia="Bookman Old Style" w:hAnsi="Bookman Old Style"/>
        </w:rPr>
        <w:t xml:space="preserve">The Bidding Company should designate one person to represent the Bidding Company in its dealings with </w:t>
      </w:r>
      <w:r w:rsidR="00301E59" w:rsidRPr="00FC34DE">
        <w:rPr>
          <w:rFonts w:ascii="Bookman Old Style" w:eastAsia="Bookman Old Style" w:hAnsi="Bookman Old Style"/>
        </w:rPr>
        <w:t>HESCOM</w:t>
      </w:r>
      <w:r w:rsidRPr="00FC34DE">
        <w:rPr>
          <w:rFonts w:ascii="Bookman Old Style" w:eastAsia="Bookman Old Style" w:hAnsi="Bookman Old Style"/>
        </w:rPr>
        <w:t xml:space="preserve">. The person should be authorized to perform all tasks including, but not limited to providing information, responding to enquires, signing of Bid etc. The Bidding Company should </w:t>
      </w:r>
      <w:r w:rsidR="00096CCD" w:rsidRPr="00FC34DE">
        <w:rPr>
          <w:rFonts w:ascii="Bookman Old Style" w:eastAsia="Bookman Old Style" w:hAnsi="Bookman Old Style"/>
        </w:rPr>
        <w:t>also upload</w:t>
      </w:r>
      <w:r w:rsidRPr="00FC34DE">
        <w:rPr>
          <w:rFonts w:ascii="Bookman Old Style" w:eastAsia="Bookman Old Style" w:hAnsi="Bookman Old Style"/>
        </w:rPr>
        <w:t>, along with Bid, a Power of Attorney (</w:t>
      </w:r>
      <w:r w:rsidRPr="00FC34DE">
        <w:rPr>
          <w:rFonts w:ascii="Bookman Old Style" w:eastAsia="Bookman Old Style" w:hAnsi="Bookman Old Style"/>
          <w:b/>
        </w:rPr>
        <w:t>as per</w:t>
      </w:r>
      <w:r w:rsidRPr="00FC34DE">
        <w:rPr>
          <w:rFonts w:ascii="Bookman Old Style" w:eastAsia="Bookman Old Style" w:hAnsi="Bookman Old Style"/>
        </w:rPr>
        <w:t xml:space="preserve"> </w:t>
      </w:r>
      <w:r w:rsidRPr="00FC34DE">
        <w:rPr>
          <w:rFonts w:ascii="Bookman Old Style" w:eastAsia="Bookman Old Style" w:hAnsi="Bookman Old Style"/>
          <w:b/>
        </w:rPr>
        <w:t>Format-6</w:t>
      </w:r>
      <w:r w:rsidRPr="00FC34DE">
        <w:rPr>
          <w:rFonts w:ascii="Bookman Old Style" w:eastAsia="Bookman Old Style" w:hAnsi="Bookman Old Style"/>
        </w:rPr>
        <w:t>), authorizing the signatory of the Bid.</w:t>
      </w:r>
    </w:p>
    <w:p w14:paraId="0000046A" w14:textId="77777777" w:rsidR="00E373B3" w:rsidRPr="00FC34DE" w:rsidRDefault="00E373B3" w:rsidP="005E57F5">
      <w:pPr>
        <w:spacing w:line="276" w:lineRule="auto"/>
        <w:rPr>
          <w:rFonts w:eastAsia="Bookman Old Style"/>
          <w:b/>
        </w:rPr>
      </w:pPr>
    </w:p>
    <w:p w14:paraId="0000046B" w14:textId="412F9EFF" w:rsidR="00E373B3" w:rsidRPr="00FC34DE" w:rsidRDefault="00176652" w:rsidP="00B62797">
      <w:pPr>
        <w:pStyle w:val="ListParagraph"/>
        <w:numPr>
          <w:ilvl w:val="0"/>
          <w:numId w:val="4"/>
        </w:numPr>
        <w:spacing w:after="160" w:line="276" w:lineRule="auto"/>
        <w:ind w:left="0" w:hanging="567"/>
        <w:jc w:val="both"/>
        <w:rPr>
          <w:rFonts w:ascii="Bookman Old Style" w:eastAsia="Bookman Old Style" w:hAnsi="Bookman Old Style"/>
          <w:b/>
        </w:rPr>
      </w:pPr>
      <w:r w:rsidRPr="00FC34DE">
        <w:rPr>
          <w:rFonts w:ascii="Bookman Old Style" w:eastAsia="Bookman Old Style" w:hAnsi="Bookman Old Style"/>
          <w:b/>
        </w:rPr>
        <w:t>CLARIFICATIONS AND PRE-BID MEETING</w:t>
      </w:r>
    </w:p>
    <w:p w14:paraId="4E090CE5" w14:textId="76C1BD92" w:rsidR="00096CCD" w:rsidRPr="00FC34DE" w:rsidRDefault="00301E59" w:rsidP="00667DB7">
      <w:pPr>
        <w:pStyle w:val="ListParagraph"/>
        <w:numPr>
          <w:ilvl w:val="1"/>
          <w:numId w:val="4"/>
        </w:numPr>
        <w:pBdr>
          <w:top w:val="nil"/>
          <w:left w:val="nil"/>
          <w:bottom w:val="nil"/>
          <w:right w:val="nil"/>
          <w:between w:val="nil"/>
        </w:pBdr>
        <w:spacing w:line="276" w:lineRule="auto"/>
        <w:ind w:hanging="496"/>
        <w:jc w:val="both"/>
        <w:rPr>
          <w:rFonts w:ascii="Bookman Old Style" w:eastAsia="Bookman Old Style" w:hAnsi="Bookman Old Style"/>
          <w:color w:val="000000"/>
        </w:rPr>
      </w:pPr>
      <w:r w:rsidRPr="00FC34DE">
        <w:rPr>
          <w:rFonts w:ascii="Bookman Old Style" w:eastAsia="Bookman Old Style" w:hAnsi="Bookman Old Style"/>
          <w:color w:val="000000"/>
        </w:rPr>
        <w:t>HESCOM</w:t>
      </w:r>
      <w:r w:rsidR="00096CCD" w:rsidRPr="00FC34DE">
        <w:rPr>
          <w:rFonts w:ascii="Bookman Old Style" w:eastAsia="Bookman Old Style" w:hAnsi="Bookman Old Style"/>
          <w:color w:val="000000"/>
        </w:rPr>
        <w:t xml:space="preserve"> will not enter into any correspondence with the Bidders, except to furnish clarifications on RFP Documents, if necessary. The Bidders may seek clarifications or suggest amendments to </w:t>
      </w:r>
      <w:r w:rsidR="00B62797" w:rsidRPr="00FC34DE">
        <w:rPr>
          <w:rFonts w:ascii="Bookman Old Style" w:eastAsia="Bookman Old Style" w:hAnsi="Bookman Old Style"/>
          <w:color w:val="000000"/>
        </w:rPr>
        <w:t>RFP</w:t>
      </w:r>
      <w:r w:rsidR="00096CCD" w:rsidRPr="00FC34DE">
        <w:rPr>
          <w:rFonts w:ascii="Bookman Old Style" w:eastAsia="Bookman Old Style" w:hAnsi="Bookman Old Style"/>
          <w:color w:val="000000"/>
        </w:rPr>
        <w:t xml:space="preserve"> online, through e-</w:t>
      </w:r>
      <w:r w:rsidR="001C3D31" w:rsidRPr="00FC34DE">
        <w:rPr>
          <w:rFonts w:ascii="Bookman Old Style" w:eastAsia="Bookman Old Style" w:hAnsi="Bookman Old Style"/>
          <w:color w:val="000000"/>
        </w:rPr>
        <w:t>mail</w:t>
      </w:r>
      <w:r w:rsidR="00096CCD" w:rsidRPr="00FC34DE">
        <w:rPr>
          <w:rFonts w:ascii="Bookman Old Style" w:eastAsia="Bookman Old Style" w:hAnsi="Bookman Old Style"/>
          <w:color w:val="000000"/>
        </w:rPr>
        <w:t xml:space="preserve"> to reach the designated officials of </w:t>
      </w:r>
      <w:r w:rsidRPr="00FC34DE">
        <w:rPr>
          <w:rFonts w:ascii="Bookman Old Style" w:eastAsia="Bookman Old Style" w:hAnsi="Bookman Old Style"/>
          <w:color w:val="000000"/>
        </w:rPr>
        <w:t>HESCOM</w:t>
      </w:r>
      <w:r w:rsidR="00096CCD" w:rsidRPr="00FC34DE">
        <w:rPr>
          <w:rFonts w:ascii="Bookman Old Style" w:eastAsia="Bookman Old Style" w:hAnsi="Bookman Old Style"/>
          <w:color w:val="000000"/>
        </w:rPr>
        <w:t xml:space="preserve"> i.e. the </w:t>
      </w:r>
      <w:r w:rsidR="00B80C20" w:rsidRPr="00FC34DE">
        <w:rPr>
          <w:rFonts w:ascii="Bookman Old Style" w:eastAsia="Bookman Old Style" w:hAnsi="Bookman Old Style"/>
          <w:color w:val="000000"/>
        </w:rPr>
        <w:t>Superintending Engineer(</w:t>
      </w:r>
      <w:proofErr w:type="spellStart"/>
      <w:r w:rsidR="00B80C20" w:rsidRPr="00FC34DE">
        <w:rPr>
          <w:rFonts w:ascii="Bookman Old Style" w:eastAsia="Bookman Old Style" w:hAnsi="Bookman Old Style"/>
          <w:color w:val="000000"/>
        </w:rPr>
        <w:t>Ele</w:t>
      </w:r>
      <w:proofErr w:type="spellEnd"/>
      <w:r w:rsidR="00B80C20" w:rsidRPr="00FC34DE">
        <w:rPr>
          <w:rFonts w:ascii="Bookman Old Style" w:eastAsia="Bookman Old Style" w:hAnsi="Bookman Old Style"/>
          <w:color w:val="000000"/>
        </w:rPr>
        <w:t xml:space="preserve">), Project Monitoring Cell, Hubli e mail id : </w:t>
      </w:r>
      <w:hyperlink r:id="rId16" w:history="1">
        <w:r w:rsidR="00B80C20" w:rsidRPr="00FC34DE">
          <w:rPr>
            <w:rStyle w:val="Hyperlink"/>
            <w:rFonts w:ascii="Bookman Old Style" w:eastAsia="Bookman Old Style" w:hAnsi="Bookman Old Style"/>
          </w:rPr>
          <w:t>seepmc.hescom@gmail.com</w:t>
        </w:r>
      </w:hyperlink>
      <w:r w:rsidR="00B80C20" w:rsidRPr="00FC34DE">
        <w:rPr>
          <w:rFonts w:ascii="Bookman Old Style" w:eastAsia="Bookman Old Style" w:hAnsi="Bookman Old Style"/>
          <w:color w:val="000000"/>
        </w:rPr>
        <w:t xml:space="preserve"> </w:t>
      </w:r>
      <w:r w:rsidR="001C3D31" w:rsidRPr="00FC34DE">
        <w:rPr>
          <w:rFonts w:ascii="Bookman Old Style" w:eastAsia="Bookman Old Style" w:hAnsi="Bookman Old Style"/>
          <w:color w:val="000000"/>
        </w:rPr>
        <w:t>and queries raised in the e-procurement portal</w:t>
      </w:r>
      <w:r w:rsidR="00096CCD" w:rsidRPr="00FC34DE">
        <w:rPr>
          <w:rFonts w:ascii="Bookman Old Style" w:eastAsia="Bookman Old Style" w:hAnsi="Bookman Old Style"/>
          <w:color w:val="000000"/>
        </w:rPr>
        <w:t xml:space="preserve"> before the date and time mentioned for pre bid queries in the e-procurement portal </w:t>
      </w:r>
      <w:hyperlink r:id="rId17" w:history="1">
        <w:r w:rsidR="00096CCD" w:rsidRPr="00FC34DE">
          <w:rPr>
            <w:rStyle w:val="Hyperlink"/>
            <w:rFonts w:ascii="Bookman Old Style" w:eastAsia="Bookman Old Style" w:hAnsi="Bookman Old Style"/>
          </w:rPr>
          <w:t>https://eproc.karnataka.gov.in</w:t>
        </w:r>
      </w:hyperlink>
      <w:r w:rsidR="00096CCD" w:rsidRPr="00FC34DE">
        <w:rPr>
          <w:rFonts w:ascii="Bookman Old Style" w:eastAsia="Bookman Old Style" w:hAnsi="Bookman Old Style"/>
          <w:color w:val="000000"/>
        </w:rPr>
        <w:t xml:space="preserve">. However, any amendment in the </w:t>
      </w:r>
      <w:proofErr w:type="spellStart"/>
      <w:r w:rsidR="00096CCD" w:rsidRPr="00FC34DE">
        <w:rPr>
          <w:rFonts w:ascii="Bookman Old Style" w:eastAsia="Bookman Old Style" w:hAnsi="Bookman Old Style"/>
          <w:color w:val="000000"/>
        </w:rPr>
        <w:t>EoI</w:t>
      </w:r>
      <w:proofErr w:type="spellEnd"/>
      <w:r w:rsidR="00096CCD" w:rsidRPr="00FC34DE">
        <w:rPr>
          <w:rFonts w:ascii="Bookman Old Style" w:eastAsia="Bookman Old Style" w:hAnsi="Bookman Old Style"/>
          <w:color w:val="000000"/>
        </w:rPr>
        <w:t xml:space="preserve"> shall be at the sole discretion of the </w:t>
      </w:r>
      <w:r w:rsidRPr="00FC34DE">
        <w:rPr>
          <w:rFonts w:ascii="Bookman Old Style" w:eastAsia="Bookman Old Style" w:hAnsi="Bookman Old Style"/>
          <w:color w:val="000000"/>
        </w:rPr>
        <w:t>HESCOM</w:t>
      </w:r>
      <w:r w:rsidR="00096CCD" w:rsidRPr="00FC34DE">
        <w:rPr>
          <w:rFonts w:ascii="Bookman Old Style" w:eastAsia="Bookman Old Style" w:hAnsi="Bookman Old Style"/>
          <w:color w:val="000000"/>
        </w:rPr>
        <w:t xml:space="preserve"> and in accordance with the MNRE scheme. </w:t>
      </w:r>
    </w:p>
    <w:p w14:paraId="4C40829C" w14:textId="5E2D5A2A" w:rsidR="00096CCD" w:rsidRPr="00FC34DE" w:rsidRDefault="00096CCD" w:rsidP="00667DB7">
      <w:pPr>
        <w:pStyle w:val="ListParagraph"/>
        <w:numPr>
          <w:ilvl w:val="1"/>
          <w:numId w:val="4"/>
        </w:numPr>
        <w:pBdr>
          <w:top w:val="nil"/>
          <w:left w:val="nil"/>
          <w:bottom w:val="nil"/>
          <w:right w:val="nil"/>
          <w:between w:val="nil"/>
        </w:pBdr>
        <w:spacing w:line="276" w:lineRule="auto"/>
        <w:ind w:hanging="496"/>
        <w:jc w:val="both"/>
        <w:rPr>
          <w:rFonts w:ascii="Bookman Old Style" w:eastAsia="Bookman Old Style" w:hAnsi="Bookman Old Style"/>
          <w:color w:val="000000"/>
        </w:rPr>
      </w:pPr>
      <w:r w:rsidRPr="00FC34DE">
        <w:rPr>
          <w:rFonts w:ascii="Bookman Old Style" w:eastAsia="Bookman Old Style" w:hAnsi="Bookman Old Style"/>
          <w:color w:val="000000"/>
        </w:rPr>
        <w:t>The Bidder(s) or their authorized representative(s) is /are invited to attend pre-bid meeting(s), which will take place on date(s) as specified in the</w:t>
      </w:r>
      <w:r w:rsidR="00B80C20" w:rsidRPr="00FC34DE">
        <w:rPr>
          <w:rFonts w:ascii="Bookman Old Style" w:eastAsia="Bookman Old Style" w:hAnsi="Bookman Old Style"/>
          <w:color w:val="000000"/>
        </w:rPr>
        <w:t xml:space="preserve"> </w:t>
      </w:r>
      <w:r w:rsidRPr="00FC34DE">
        <w:rPr>
          <w:rFonts w:ascii="Bookman Old Style" w:eastAsia="Bookman Old Style" w:hAnsi="Bookman Old Style"/>
          <w:color w:val="000000"/>
        </w:rPr>
        <w:t>e-procurement portal.</w:t>
      </w:r>
    </w:p>
    <w:p w14:paraId="61DF7735" w14:textId="30FA5702" w:rsidR="00096CCD" w:rsidRPr="00FC34DE" w:rsidRDefault="00096CCD" w:rsidP="00667DB7">
      <w:pPr>
        <w:pStyle w:val="ListParagraph"/>
        <w:numPr>
          <w:ilvl w:val="1"/>
          <w:numId w:val="4"/>
        </w:numPr>
        <w:pBdr>
          <w:top w:val="nil"/>
          <w:left w:val="nil"/>
          <w:bottom w:val="nil"/>
          <w:right w:val="nil"/>
          <w:between w:val="nil"/>
        </w:pBdr>
        <w:spacing w:line="276" w:lineRule="auto"/>
        <w:ind w:hanging="496"/>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The purpose of the pre-bid meeting will be to clarify any issues regarding the </w:t>
      </w:r>
      <w:r w:rsidR="00B62797" w:rsidRPr="00FC34DE">
        <w:rPr>
          <w:rFonts w:ascii="Bookman Old Style" w:eastAsia="Bookman Old Style" w:hAnsi="Bookman Old Style"/>
          <w:color w:val="000000"/>
        </w:rPr>
        <w:t>RFP</w:t>
      </w:r>
      <w:r w:rsidRPr="00FC34DE">
        <w:rPr>
          <w:rFonts w:ascii="Bookman Old Style" w:eastAsia="Bookman Old Style" w:hAnsi="Bookman Old Style"/>
          <w:color w:val="000000"/>
        </w:rPr>
        <w:t xml:space="preserve"> including in particular, issues raised in writing and submitted by the Bidders.</w:t>
      </w:r>
    </w:p>
    <w:p w14:paraId="54ED129B" w14:textId="6DB952E3" w:rsidR="00096CCD" w:rsidRPr="00FC34DE" w:rsidRDefault="00301E59" w:rsidP="00667DB7">
      <w:pPr>
        <w:pStyle w:val="ListParagraph"/>
        <w:numPr>
          <w:ilvl w:val="1"/>
          <w:numId w:val="4"/>
        </w:numPr>
        <w:pBdr>
          <w:top w:val="nil"/>
          <w:left w:val="nil"/>
          <w:bottom w:val="nil"/>
          <w:right w:val="nil"/>
          <w:between w:val="nil"/>
        </w:pBdr>
        <w:spacing w:line="276" w:lineRule="auto"/>
        <w:ind w:hanging="496"/>
        <w:jc w:val="both"/>
        <w:rPr>
          <w:rFonts w:ascii="Bookman Old Style" w:eastAsia="Bookman Old Style" w:hAnsi="Bookman Old Style"/>
          <w:b/>
          <w:color w:val="000000"/>
        </w:rPr>
      </w:pPr>
      <w:r w:rsidRPr="00FC34DE">
        <w:rPr>
          <w:rFonts w:ascii="Bookman Old Style" w:eastAsia="Bookman Old Style" w:hAnsi="Bookman Old Style"/>
          <w:color w:val="000000"/>
        </w:rPr>
        <w:t>HESCOM</w:t>
      </w:r>
      <w:r w:rsidR="00096CCD" w:rsidRPr="00FC34DE">
        <w:rPr>
          <w:rFonts w:ascii="Bookman Old Style" w:eastAsia="Bookman Old Style" w:hAnsi="Bookman Old Style"/>
          <w:color w:val="000000"/>
        </w:rPr>
        <w:t xml:space="preserve"> is not under any obligation to entertain/ respond to suggestions made or to incorporate modifications sought for.</w:t>
      </w:r>
    </w:p>
    <w:p w14:paraId="39C00442" w14:textId="656CF242" w:rsidR="00096CCD" w:rsidRPr="00FC34DE" w:rsidRDefault="00096CCD" w:rsidP="00096CCD">
      <w:pPr>
        <w:pStyle w:val="ListParagraph"/>
        <w:pBdr>
          <w:top w:val="nil"/>
          <w:left w:val="nil"/>
          <w:bottom w:val="nil"/>
          <w:right w:val="nil"/>
          <w:between w:val="nil"/>
        </w:pBdr>
        <w:spacing w:line="276" w:lineRule="auto"/>
        <w:ind w:left="496"/>
        <w:jc w:val="both"/>
        <w:rPr>
          <w:rFonts w:ascii="Bookman Old Style" w:eastAsia="Bookman Old Style" w:hAnsi="Bookman Old Style"/>
          <w:b/>
          <w:color w:val="000000"/>
        </w:rPr>
      </w:pPr>
    </w:p>
    <w:p w14:paraId="00000471" w14:textId="1ADE7375" w:rsidR="00E373B3" w:rsidRPr="00FC34DE" w:rsidRDefault="00176652" w:rsidP="000C1205">
      <w:pPr>
        <w:pStyle w:val="ListParagraph"/>
        <w:numPr>
          <w:ilvl w:val="0"/>
          <w:numId w:val="4"/>
        </w:numPr>
        <w:spacing w:after="160" w:line="276" w:lineRule="auto"/>
        <w:ind w:left="0" w:hanging="567"/>
        <w:jc w:val="both"/>
        <w:rPr>
          <w:rFonts w:ascii="Bookman Old Style" w:eastAsia="Bookman Old Style" w:hAnsi="Bookman Old Style"/>
          <w:b/>
        </w:rPr>
      </w:pPr>
      <w:r w:rsidRPr="00FC34DE">
        <w:rPr>
          <w:rFonts w:eastAsia="Bookman Old Style"/>
          <w:b/>
        </w:rPr>
        <w:t xml:space="preserve">AMENDMENTS TO RFP BY </w:t>
      </w:r>
      <w:r w:rsidR="00301E59" w:rsidRPr="00FC34DE">
        <w:rPr>
          <w:rFonts w:ascii="Bookman Old Style" w:eastAsia="Bookman Old Style" w:hAnsi="Bookman Old Style"/>
          <w:b/>
          <w:iCs/>
        </w:rPr>
        <w:t>HESCOM</w:t>
      </w:r>
    </w:p>
    <w:p w14:paraId="01F6A466" w14:textId="77777777" w:rsidR="00D20E4D" w:rsidRPr="00FC34DE" w:rsidRDefault="00D20E4D" w:rsidP="00D20E4D">
      <w:pPr>
        <w:pStyle w:val="ListParagraph"/>
        <w:pBdr>
          <w:top w:val="nil"/>
          <w:left w:val="nil"/>
          <w:bottom w:val="nil"/>
          <w:right w:val="nil"/>
          <w:between w:val="nil"/>
        </w:pBdr>
        <w:spacing w:line="276" w:lineRule="auto"/>
        <w:ind w:left="360"/>
        <w:jc w:val="both"/>
        <w:rPr>
          <w:rFonts w:ascii="Bookman Old Style" w:eastAsia="Bookman Old Style" w:hAnsi="Bookman Old Style"/>
          <w:color w:val="000000"/>
        </w:rPr>
      </w:pPr>
    </w:p>
    <w:p w14:paraId="15F2867D" w14:textId="1200AE8D" w:rsidR="00096CCD" w:rsidRPr="00FC34DE" w:rsidRDefault="00096CCD" w:rsidP="00667DB7">
      <w:pPr>
        <w:pStyle w:val="ListParagraph"/>
        <w:numPr>
          <w:ilvl w:val="1"/>
          <w:numId w:val="57"/>
        </w:numPr>
        <w:pBdr>
          <w:top w:val="nil"/>
          <w:left w:val="nil"/>
          <w:bottom w:val="nil"/>
          <w:right w:val="nil"/>
          <w:between w:val="nil"/>
        </w:pBdr>
        <w:spacing w:line="276" w:lineRule="auto"/>
        <w:ind w:left="540" w:hanging="54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At any time prior to the deadline for submission of Bids,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may, for any reason, whether at its own initiative or in response to a clarification requested by a prospective Bidder, modify the </w:t>
      </w:r>
      <w:r w:rsidR="000C1205" w:rsidRPr="00FC34DE">
        <w:rPr>
          <w:rFonts w:ascii="Bookman Old Style" w:eastAsia="Bookman Old Style" w:hAnsi="Bookman Old Style"/>
          <w:color w:val="000000"/>
        </w:rPr>
        <w:t>RFP</w:t>
      </w:r>
      <w:r w:rsidRPr="00FC34DE">
        <w:rPr>
          <w:rFonts w:ascii="Bookman Old Style" w:eastAsia="Bookman Old Style" w:hAnsi="Bookman Old Style"/>
          <w:color w:val="000000"/>
        </w:rPr>
        <w:t xml:space="preserve"> document by issuing clarification(s) and/or amendment(s). However, any amendment to the </w:t>
      </w:r>
      <w:r w:rsidR="000C1205" w:rsidRPr="00FC34DE">
        <w:rPr>
          <w:rFonts w:ascii="Bookman Old Style" w:eastAsia="Bookman Old Style" w:hAnsi="Bookman Old Style"/>
          <w:color w:val="000000"/>
        </w:rPr>
        <w:t xml:space="preserve">RFP </w:t>
      </w:r>
      <w:r w:rsidRPr="00FC34DE">
        <w:rPr>
          <w:rFonts w:ascii="Bookman Old Style" w:eastAsia="Bookman Old Style" w:hAnsi="Bookman Old Style"/>
          <w:color w:val="000000"/>
        </w:rPr>
        <w:t xml:space="preserve">shall be at the sole discretion of the tendering authority and in accordance with the MNRE scheme. </w:t>
      </w:r>
    </w:p>
    <w:p w14:paraId="141E1C4A" w14:textId="77777777" w:rsidR="00096CCD" w:rsidRPr="00FC34DE" w:rsidRDefault="00096CCD" w:rsidP="00096CCD">
      <w:pPr>
        <w:widowControl w:val="0"/>
        <w:spacing w:before="2" w:line="276" w:lineRule="auto"/>
        <w:rPr>
          <w:rFonts w:ascii="Bookman Old Style" w:eastAsia="Arial" w:hAnsi="Bookman Old Style"/>
        </w:rPr>
      </w:pPr>
    </w:p>
    <w:p w14:paraId="6230032B" w14:textId="38043E65" w:rsidR="00096CCD" w:rsidRPr="00FC34DE" w:rsidRDefault="00096CCD" w:rsidP="00667DB7">
      <w:pPr>
        <w:pStyle w:val="ListParagraph"/>
        <w:numPr>
          <w:ilvl w:val="1"/>
          <w:numId w:val="57"/>
        </w:numPr>
        <w:pBdr>
          <w:top w:val="nil"/>
          <w:left w:val="nil"/>
          <w:bottom w:val="nil"/>
          <w:right w:val="nil"/>
          <w:between w:val="nil"/>
        </w:pBdr>
        <w:spacing w:line="276" w:lineRule="auto"/>
        <w:ind w:left="540" w:hanging="540"/>
        <w:jc w:val="both"/>
        <w:rPr>
          <w:rFonts w:ascii="Bookman Old Style" w:eastAsia="Arial" w:hAnsi="Bookman Old Style"/>
          <w:color w:val="000000"/>
        </w:rPr>
      </w:pPr>
      <w:r w:rsidRPr="00FC34DE">
        <w:rPr>
          <w:rFonts w:ascii="Bookman Old Style" w:eastAsia="Bookman Old Style" w:hAnsi="Bookman Old Style"/>
          <w:color w:val="000000"/>
        </w:rPr>
        <w:t>The clarification(s)/ amendment(s) (if any) shall be notified on e</w:t>
      </w:r>
      <w:r w:rsidR="000C1205" w:rsidRPr="00FC34DE">
        <w:rPr>
          <w:rFonts w:ascii="Bookman Old Style" w:eastAsia="Bookman Old Style" w:hAnsi="Bookman Old Style"/>
          <w:color w:val="000000"/>
        </w:rPr>
        <w:t>-</w:t>
      </w:r>
      <w:r w:rsidRPr="00FC34DE">
        <w:rPr>
          <w:rFonts w:ascii="Bookman Old Style" w:eastAsia="Bookman Old Style" w:hAnsi="Bookman Old Style"/>
          <w:color w:val="000000"/>
        </w:rPr>
        <w:t xml:space="preserve">procurement website and no separate communication in this regard would be sent to the bidders. </w:t>
      </w:r>
    </w:p>
    <w:p w14:paraId="66F682FA" w14:textId="77777777" w:rsidR="00096CCD" w:rsidRPr="00FC34DE" w:rsidRDefault="00096CCD" w:rsidP="00096CCD">
      <w:pPr>
        <w:widowControl w:val="0"/>
        <w:pBdr>
          <w:top w:val="nil"/>
          <w:left w:val="nil"/>
          <w:bottom w:val="nil"/>
          <w:right w:val="nil"/>
          <w:between w:val="nil"/>
        </w:pBdr>
        <w:spacing w:line="276" w:lineRule="auto"/>
        <w:ind w:left="720"/>
        <w:jc w:val="both"/>
        <w:rPr>
          <w:rFonts w:eastAsia="Arial"/>
          <w:color w:val="000000"/>
        </w:rPr>
      </w:pPr>
    </w:p>
    <w:p w14:paraId="1A0BA26A" w14:textId="6F449994" w:rsidR="00096CCD" w:rsidRPr="00FC34DE" w:rsidRDefault="00301E59" w:rsidP="00667DB7">
      <w:pPr>
        <w:pStyle w:val="ListParagraph"/>
        <w:numPr>
          <w:ilvl w:val="1"/>
          <w:numId w:val="57"/>
        </w:numPr>
        <w:pBdr>
          <w:top w:val="nil"/>
          <w:left w:val="nil"/>
          <w:bottom w:val="nil"/>
          <w:right w:val="nil"/>
          <w:between w:val="nil"/>
        </w:pBdr>
        <w:spacing w:line="276" w:lineRule="auto"/>
        <w:ind w:left="540" w:hanging="540"/>
        <w:jc w:val="both"/>
        <w:rPr>
          <w:rFonts w:ascii="Bookman Old Style" w:eastAsia="Bookman Old Style" w:hAnsi="Bookman Old Style"/>
          <w:color w:val="000000"/>
        </w:rPr>
      </w:pPr>
      <w:r w:rsidRPr="00FC34DE">
        <w:rPr>
          <w:rFonts w:ascii="Bookman Old Style" w:eastAsia="Bookman Old Style" w:hAnsi="Bookman Old Style"/>
          <w:color w:val="000000"/>
        </w:rPr>
        <w:t>HESCOM</w:t>
      </w:r>
      <w:r w:rsidR="00096CCD" w:rsidRPr="00FC34DE">
        <w:rPr>
          <w:rFonts w:ascii="Bookman Old Style" w:eastAsia="Bookman Old Style" w:hAnsi="Bookman Old Style"/>
          <w:color w:val="000000"/>
        </w:rPr>
        <w:t xml:space="preserve"> will not bear any responsibility or liability arising out of                       non-receipt of the information regarding Amendments in time or otherwise. Bidders must check the website for any such amendment before submitting their Bid.</w:t>
      </w:r>
    </w:p>
    <w:p w14:paraId="4B627E12" w14:textId="77777777" w:rsidR="00096CCD" w:rsidRPr="00FC34DE" w:rsidRDefault="00096CCD" w:rsidP="00096CCD">
      <w:pPr>
        <w:spacing w:line="276" w:lineRule="auto"/>
        <w:jc w:val="both"/>
        <w:rPr>
          <w:rFonts w:eastAsia="Bookman Old Style"/>
        </w:rPr>
      </w:pPr>
    </w:p>
    <w:p w14:paraId="1C8B4FE8" w14:textId="56958B91" w:rsidR="00096CCD" w:rsidRPr="00FC34DE" w:rsidRDefault="00096CCD" w:rsidP="00667DB7">
      <w:pPr>
        <w:pStyle w:val="ListParagraph"/>
        <w:numPr>
          <w:ilvl w:val="1"/>
          <w:numId w:val="57"/>
        </w:numPr>
        <w:pBdr>
          <w:top w:val="nil"/>
          <w:left w:val="nil"/>
          <w:bottom w:val="nil"/>
          <w:right w:val="nil"/>
          <w:between w:val="nil"/>
        </w:pBdr>
        <w:spacing w:line="276" w:lineRule="auto"/>
        <w:ind w:left="540" w:hanging="54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In case any amendment is notified after submission of the Bid (prior to the opening of Techno-Commercial Bid), due date /time may be extended and it will be for the Bidders to submit fresh Bids/supplementary bids by the revised date any, if notified by the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for the purpose.</w:t>
      </w:r>
    </w:p>
    <w:p w14:paraId="2785492E" w14:textId="77777777" w:rsidR="00096CCD" w:rsidRPr="00FC34DE" w:rsidRDefault="00096CCD" w:rsidP="00096CCD">
      <w:pPr>
        <w:widowControl w:val="0"/>
        <w:spacing w:before="3" w:line="276" w:lineRule="auto"/>
        <w:rPr>
          <w:rFonts w:eastAsia="Arial"/>
          <w:color w:val="000000"/>
        </w:rPr>
      </w:pPr>
    </w:p>
    <w:p w14:paraId="29B2E9F7" w14:textId="6C020712" w:rsidR="00D20E4D" w:rsidRPr="00FC34DE" w:rsidRDefault="00096CCD" w:rsidP="00667DB7">
      <w:pPr>
        <w:pStyle w:val="ListParagraph"/>
        <w:numPr>
          <w:ilvl w:val="1"/>
          <w:numId w:val="57"/>
        </w:numPr>
        <w:pBdr>
          <w:top w:val="nil"/>
          <w:left w:val="nil"/>
          <w:bottom w:val="nil"/>
          <w:right w:val="nil"/>
          <w:between w:val="nil"/>
        </w:pBdr>
        <w:spacing w:line="276" w:lineRule="auto"/>
        <w:ind w:left="540" w:hanging="540"/>
        <w:jc w:val="both"/>
        <w:rPr>
          <w:rStyle w:val="Hyperlink"/>
          <w:rFonts w:ascii="Bookman Old Style" w:eastAsiaTheme="minorHAnsi" w:hAnsi="Bookman Old Style"/>
          <w:bCs/>
          <w:color w:val="0070C0"/>
          <w:lang w:eastAsia="en-US"/>
        </w:rPr>
      </w:pPr>
      <w:r w:rsidRPr="00FC34DE">
        <w:rPr>
          <w:rFonts w:ascii="Bookman Old Style" w:eastAsia="Bookman Old Style" w:hAnsi="Bookman Old Style"/>
          <w:color w:val="000000"/>
        </w:rPr>
        <w:lastRenderedPageBreak/>
        <w:t xml:space="preserve">All the notices related to </w:t>
      </w:r>
      <w:r w:rsidR="000C1205" w:rsidRPr="00FC34DE">
        <w:rPr>
          <w:rFonts w:ascii="Bookman Old Style" w:eastAsia="Bookman Old Style" w:hAnsi="Bookman Old Style"/>
          <w:color w:val="000000"/>
        </w:rPr>
        <w:t>RFP</w:t>
      </w:r>
      <w:r w:rsidRPr="00FC34DE">
        <w:rPr>
          <w:rFonts w:ascii="Bookman Old Style" w:eastAsia="Bookman Old Style" w:hAnsi="Bookman Old Style"/>
          <w:color w:val="000000"/>
        </w:rPr>
        <w:t xml:space="preserve">, which are required to be publicized shall be uploaded on </w:t>
      </w:r>
      <w:hyperlink r:id="rId18" w:history="1">
        <w:r w:rsidR="000C1205" w:rsidRPr="00FC34DE">
          <w:rPr>
            <w:rStyle w:val="Hyperlink"/>
            <w:rFonts w:ascii="Bookman Old Style" w:eastAsiaTheme="minorHAnsi" w:hAnsi="Bookman Old Style"/>
            <w:bCs/>
            <w:lang w:eastAsia="en-US"/>
          </w:rPr>
          <w:t>https://eproc.karnataka.gov.in</w:t>
        </w:r>
      </w:hyperlink>
    </w:p>
    <w:p w14:paraId="0000047D" w14:textId="7C5915F0" w:rsidR="00E373B3" w:rsidRPr="00FC34DE" w:rsidRDefault="00176652" w:rsidP="000C1205">
      <w:pPr>
        <w:pStyle w:val="ListParagraph"/>
        <w:numPr>
          <w:ilvl w:val="0"/>
          <w:numId w:val="4"/>
        </w:numPr>
        <w:spacing w:after="160" w:line="276" w:lineRule="auto"/>
        <w:ind w:left="0" w:hanging="567"/>
        <w:jc w:val="both"/>
        <w:rPr>
          <w:rFonts w:ascii="Bookman Old Style" w:eastAsia="Bookman Old Style" w:hAnsi="Bookman Old Style"/>
          <w:b/>
        </w:rPr>
      </w:pPr>
      <w:r w:rsidRPr="00FC34DE">
        <w:rPr>
          <w:rFonts w:ascii="Bookman Old Style" w:eastAsia="Bookman Old Style" w:hAnsi="Bookman Old Style"/>
          <w:b/>
        </w:rPr>
        <w:t>BIDDING PROCESS</w:t>
      </w:r>
    </w:p>
    <w:p w14:paraId="0000047E" w14:textId="77777777" w:rsidR="00E373B3" w:rsidRPr="00FC34DE" w:rsidRDefault="00176652" w:rsidP="00667DB7">
      <w:pPr>
        <w:widowControl w:val="0"/>
        <w:numPr>
          <w:ilvl w:val="1"/>
          <w:numId w:val="14"/>
        </w:numPr>
        <w:pBdr>
          <w:top w:val="nil"/>
          <w:left w:val="nil"/>
          <w:bottom w:val="nil"/>
          <w:right w:val="nil"/>
          <w:between w:val="nil"/>
        </w:pBdr>
        <w:tabs>
          <w:tab w:val="left" w:pos="1100"/>
        </w:tabs>
        <w:spacing w:line="276" w:lineRule="auto"/>
        <w:jc w:val="both"/>
        <w:rPr>
          <w:rFonts w:eastAsia="Bookman Old Style"/>
          <w:b/>
          <w:color w:val="000000"/>
        </w:rPr>
      </w:pPr>
      <w:r w:rsidRPr="00FC34DE">
        <w:rPr>
          <w:rFonts w:eastAsia="Bookman Old Style"/>
          <w:b/>
          <w:color w:val="000000"/>
        </w:rPr>
        <w:t>BID FORMATS – For each part</w:t>
      </w:r>
    </w:p>
    <w:p w14:paraId="0FD17A18" w14:textId="6408144D" w:rsidR="005C55D8" w:rsidRPr="00FC34DE" w:rsidRDefault="005C55D8" w:rsidP="005E57F5">
      <w:pPr>
        <w:widowControl w:val="0"/>
        <w:pBdr>
          <w:top w:val="nil"/>
          <w:left w:val="nil"/>
          <w:bottom w:val="nil"/>
          <w:right w:val="nil"/>
          <w:between w:val="nil"/>
        </w:pBdr>
        <w:tabs>
          <w:tab w:val="left" w:pos="1100"/>
        </w:tabs>
        <w:spacing w:after="160" w:line="276" w:lineRule="auto"/>
        <w:ind w:left="720"/>
        <w:jc w:val="both"/>
        <w:rPr>
          <w:rFonts w:ascii="Bookman Old Style" w:eastAsia="Bookman Old Style" w:hAnsi="Bookman Old Style"/>
          <w:color w:val="000000"/>
          <w:lang w:eastAsia="en-US"/>
        </w:rPr>
      </w:pPr>
      <w:r w:rsidRPr="00FC34DE">
        <w:rPr>
          <w:rFonts w:ascii="Bookman Old Style" w:eastAsia="Bookman Old Style" w:hAnsi="Bookman Old Style"/>
          <w:color w:val="000000"/>
          <w:lang w:eastAsia="en-US"/>
        </w:rPr>
        <w:t xml:space="preserve">The Bidders are advised to submit bids against each </w:t>
      </w:r>
      <w:r w:rsidR="00BE714A" w:rsidRPr="00FC34DE">
        <w:rPr>
          <w:rFonts w:ascii="Bookman Old Style" w:eastAsia="Bookman Old Style" w:hAnsi="Bookman Old Style"/>
          <w:color w:val="000000"/>
          <w:lang w:eastAsia="en-US"/>
        </w:rPr>
        <w:t xml:space="preserve">Four </w:t>
      </w:r>
      <w:r w:rsidRPr="00FC34DE">
        <w:rPr>
          <w:rFonts w:ascii="Bookman Old Style" w:eastAsia="Bookman Old Style" w:hAnsi="Bookman Old Style"/>
          <w:color w:val="000000"/>
          <w:lang w:eastAsia="en-US"/>
        </w:rPr>
        <w:t xml:space="preserve">Parts </w:t>
      </w:r>
      <w:r w:rsidR="00BE714A" w:rsidRPr="00FC34DE">
        <w:rPr>
          <w:rFonts w:ascii="Bookman Old Style" w:eastAsia="Bookman Old Style" w:hAnsi="Bookman Old Style"/>
          <w:color w:val="000000"/>
          <w:lang w:eastAsia="en-US"/>
        </w:rPr>
        <w:t xml:space="preserve">i.e. for Part A, Part B, Part C and Part D </w:t>
      </w:r>
      <w:r w:rsidR="008A2CEA" w:rsidRPr="00FC34DE">
        <w:rPr>
          <w:rFonts w:ascii="Bookman Old Style" w:eastAsia="Bookman Old Style" w:hAnsi="Bookman Old Style"/>
          <w:color w:val="000000"/>
          <w:lang w:eastAsia="en-US"/>
        </w:rPr>
        <w:t xml:space="preserve">for one or more LOTs </w:t>
      </w:r>
      <w:r w:rsidRPr="00FC34DE">
        <w:rPr>
          <w:rFonts w:ascii="Bookman Old Style" w:eastAsia="Bookman Old Style" w:hAnsi="Bookman Old Style"/>
          <w:color w:val="000000"/>
          <w:lang w:eastAsia="en-US"/>
        </w:rPr>
        <w:t xml:space="preserve">as in the manner provided in </w:t>
      </w:r>
      <w:r w:rsidRPr="00FC34DE">
        <w:rPr>
          <w:rFonts w:ascii="Bookman Old Style" w:eastAsia="Bookman Old Style" w:hAnsi="Bookman Old Style"/>
          <w:b/>
          <w:color w:val="000000"/>
          <w:lang w:eastAsia="en-US"/>
        </w:rPr>
        <w:t xml:space="preserve">Clause 6 of Section-I </w:t>
      </w:r>
      <w:r w:rsidRPr="00FC34DE">
        <w:rPr>
          <w:rFonts w:ascii="Bookman Old Style" w:eastAsia="Bookman Old Style" w:hAnsi="Bookman Old Style"/>
          <w:bCs/>
          <w:color w:val="000000"/>
          <w:lang w:eastAsia="en-US"/>
        </w:rPr>
        <w:t>and submit requisite document as per</w:t>
      </w:r>
      <w:r w:rsidR="004111E1" w:rsidRPr="00FC34DE">
        <w:rPr>
          <w:rFonts w:ascii="Bookman Old Style" w:eastAsia="Bookman Old Style" w:hAnsi="Bookman Old Style"/>
          <w:b/>
          <w:color w:val="000000"/>
          <w:lang w:eastAsia="en-US"/>
        </w:rPr>
        <w:t xml:space="preserve"> Clause 5.5</w:t>
      </w:r>
      <w:r w:rsidRPr="00FC34DE">
        <w:rPr>
          <w:rFonts w:ascii="Bookman Old Style" w:eastAsia="Bookman Old Style" w:hAnsi="Bookman Old Style"/>
          <w:color w:val="000000"/>
          <w:lang w:eastAsia="en-US"/>
        </w:rPr>
        <w:t xml:space="preserve">. </w:t>
      </w:r>
    </w:p>
    <w:p w14:paraId="724596D9" w14:textId="0BDA9280" w:rsidR="005C55D8" w:rsidRPr="00FC34DE" w:rsidRDefault="005C55D8" w:rsidP="005E57F5">
      <w:pPr>
        <w:widowControl w:val="0"/>
        <w:pBdr>
          <w:top w:val="nil"/>
          <w:left w:val="nil"/>
          <w:bottom w:val="nil"/>
          <w:right w:val="nil"/>
          <w:between w:val="nil"/>
        </w:pBdr>
        <w:tabs>
          <w:tab w:val="left" w:pos="1100"/>
        </w:tabs>
        <w:spacing w:after="160" w:line="276" w:lineRule="auto"/>
        <w:ind w:left="720"/>
        <w:jc w:val="both"/>
        <w:rPr>
          <w:rFonts w:ascii="Bookman Old Style" w:eastAsia="Bookman Old Style" w:hAnsi="Bookman Old Style"/>
          <w:color w:val="000000"/>
          <w:lang w:eastAsia="en-US"/>
        </w:rPr>
      </w:pPr>
      <w:r w:rsidRPr="00FC34DE">
        <w:rPr>
          <w:rFonts w:ascii="Bookman Old Style" w:eastAsia="Bookman Old Style" w:hAnsi="Bookman Old Style"/>
          <w:b/>
          <w:color w:val="000000"/>
          <w:lang w:eastAsia="en-US"/>
        </w:rPr>
        <w:t xml:space="preserve">PRICE BID(S): </w:t>
      </w:r>
      <w:r w:rsidRPr="00FC34DE">
        <w:rPr>
          <w:rFonts w:ascii="Bookman Old Style" w:eastAsia="Bookman Old Style" w:hAnsi="Bookman Old Style"/>
          <w:color w:val="000000"/>
          <w:lang w:eastAsia="en-US"/>
        </w:rPr>
        <w:t>The Bidder shall submit online Price</w:t>
      </w:r>
      <w:r w:rsidR="00BE714A" w:rsidRPr="00FC34DE">
        <w:rPr>
          <w:rFonts w:ascii="Bookman Old Style" w:eastAsia="Bookman Old Style" w:hAnsi="Bookman Old Style"/>
          <w:color w:val="000000"/>
          <w:lang w:eastAsia="en-US"/>
        </w:rPr>
        <w:t xml:space="preserve"> Bid for Part-A, Part-B, Part-C and</w:t>
      </w:r>
      <w:r w:rsidRPr="00FC34DE">
        <w:rPr>
          <w:rFonts w:ascii="Bookman Old Style" w:eastAsia="Bookman Old Style" w:hAnsi="Bookman Old Style"/>
          <w:color w:val="000000"/>
          <w:lang w:eastAsia="en-US"/>
        </w:rPr>
        <w:t xml:space="preserve"> Part-D separately </w:t>
      </w:r>
      <w:r w:rsidRPr="00FC34DE">
        <w:rPr>
          <w:rFonts w:ascii="Bookman Old Style" w:eastAsia="Bookman Old Style" w:hAnsi="Bookman Old Style"/>
          <w:bCs/>
          <w:color w:val="000000"/>
          <w:lang w:eastAsia="en-US"/>
        </w:rPr>
        <w:t xml:space="preserve">as per </w:t>
      </w:r>
      <w:r w:rsidRPr="00FC34DE">
        <w:rPr>
          <w:rFonts w:ascii="Bookman Old Style" w:eastAsia="Bookman Old Style" w:hAnsi="Bookman Old Style"/>
          <w:b/>
          <w:color w:val="000000"/>
          <w:lang w:eastAsia="en-US"/>
        </w:rPr>
        <w:t>SECTION-IV</w:t>
      </w:r>
      <w:r w:rsidRPr="00FC34DE">
        <w:rPr>
          <w:rFonts w:ascii="Bookman Old Style" w:eastAsia="Bookman Old Style" w:hAnsi="Bookman Old Style"/>
          <w:bCs/>
          <w:color w:val="000000"/>
          <w:lang w:eastAsia="en-US"/>
        </w:rPr>
        <w:t xml:space="preserve"> </w:t>
      </w:r>
      <w:r w:rsidRPr="00FC34DE">
        <w:rPr>
          <w:rFonts w:ascii="Bookman Old Style" w:eastAsia="Bookman Old Style" w:hAnsi="Bookman Old Style"/>
          <w:color w:val="000000"/>
          <w:lang w:eastAsia="en-US"/>
        </w:rPr>
        <w:t>against each part.</w:t>
      </w:r>
      <w:r w:rsidRPr="00FC34DE">
        <w:rPr>
          <w:rFonts w:ascii="Bookman Old Style" w:eastAsia="Bookman Old Style" w:hAnsi="Bookman Old Style"/>
          <w:b/>
          <w:bCs/>
          <w:color w:val="000000"/>
          <w:lang w:eastAsia="en-US"/>
        </w:rPr>
        <w:t xml:space="preserve"> </w:t>
      </w:r>
    </w:p>
    <w:p w14:paraId="000004A0" w14:textId="77777777" w:rsidR="00E373B3" w:rsidRPr="00FC34DE" w:rsidRDefault="00E373B3" w:rsidP="005E57F5">
      <w:pPr>
        <w:spacing w:line="276" w:lineRule="auto"/>
        <w:jc w:val="both"/>
        <w:rPr>
          <w:rFonts w:eastAsia="Bookman Old Style"/>
          <w:b/>
        </w:rPr>
      </w:pPr>
    </w:p>
    <w:p w14:paraId="79191FB5" w14:textId="35875435" w:rsidR="00265FB1" w:rsidRPr="00FC34DE" w:rsidRDefault="00176652" w:rsidP="00667DB7">
      <w:pPr>
        <w:widowControl w:val="0"/>
        <w:numPr>
          <w:ilvl w:val="1"/>
          <w:numId w:val="14"/>
        </w:numPr>
        <w:pBdr>
          <w:top w:val="nil"/>
          <w:left w:val="nil"/>
          <w:bottom w:val="nil"/>
          <w:right w:val="nil"/>
          <w:between w:val="nil"/>
        </w:pBdr>
        <w:spacing w:line="276" w:lineRule="auto"/>
        <w:jc w:val="both"/>
        <w:rPr>
          <w:rFonts w:eastAsia="Bookman Old Style"/>
          <w:b/>
          <w:color w:val="000000"/>
        </w:rPr>
      </w:pPr>
      <w:r w:rsidRPr="00FC34DE">
        <w:rPr>
          <w:rFonts w:eastAsia="Bookman Old Style"/>
          <w:b/>
          <w:color w:val="000000"/>
        </w:rPr>
        <w:t>VALIDITY OF BI</w:t>
      </w:r>
      <w:r w:rsidR="00265FB1" w:rsidRPr="00FC34DE">
        <w:rPr>
          <w:rFonts w:eastAsia="Bookman Old Style"/>
          <w:b/>
          <w:color w:val="000000"/>
        </w:rPr>
        <w:t>D</w:t>
      </w:r>
    </w:p>
    <w:p w14:paraId="432E36A9" w14:textId="603F6464" w:rsidR="00265FB1" w:rsidRPr="00FC34DE" w:rsidRDefault="00265FB1" w:rsidP="00667DB7">
      <w:pPr>
        <w:pStyle w:val="ListParagraph"/>
        <w:widowControl w:val="0"/>
        <w:numPr>
          <w:ilvl w:val="2"/>
          <w:numId w:val="58"/>
        </w:numPr>
        <w:pBdr>
          <w:top w:val="nil"/>
          <w:left w:val="nil"/>
          <w:bottom w:val="nil"/>
          <w:right w:val="nil"/>
          <w:between w:val="nil"/>
        </w:pBdr>
        <w:spacing w:line="276" w:lineRule="auto"/>
        <w:ind w:left="990" w:hanging="810"/>
        <w:jc w:val="both"/>
        <w:rPr>
          <w:rFonts w:eastAsia="Bookman Old Style"/>
          <w:b/>
          <w:color w:val="000000"/>
        </w:rPr>
      </w:pPr>
      <w:r w:rsidRPr="00FC34DE">
        <w:rPr>
          <w:rFonts w:ascii="Bookman Old Style" w:eastAsia="Bookman Old Style" w:hAnsi="Bookman Old Style"/>
          <w:color w:val="000000"/>
        </w:rPr>
        <w:t>The bid and the Price Schedule included shall remain valid for the validity of MNRE sanction i.e. (</w:t>
      </w:r>
      <w:r w:rsidR="00DC468F" w:rsidRPr="00FC34DE">
        <w:rPr>
          <w:rFonts w:ascii="Bookman Old Style" w:eastAsia="Bookman Old Style" w:hAnsi="Bookman Old Style"/>
          <w:color w:val="000000"/>
        </w:rPr>
        <w:t>24 months from 19.01.2022</w:t>
      </w:r>
      <w:r w:rsidRPr="00FC34DE">
        <w:rPr>
          <w:rFonts w:ascii="Bookman Old Style" w:eastAsia="Bookman Old Style" w:hAnsi="Bookman Old Style"/>
          <w:color w:val="000000"/>
        </w:rPr>
        <w:t>) or timeline specified in the work order, whichever is earlier. The bidders shall have no right to withdraw, revoke or cancel their offer or unilaterally vary the offer submitted or any terms thereof during the entire process. Bidders are not allowed to revoke or cancel offer or vary any term &amp; conditions in regard thereof. Confirmation regarding the Bid offer validity shall be clearly mentioned in the covering letter.</w:t>
      </w:r>
    </w:p>
    <w:p w14:paraId="5EF3D3EC" w14:textId="77777777" w:rsidR="00265FB1" w:rsidRPr="00FC34DE" w:rsidRDefault="00265FB1" w:rsidP="00265FB1">
      <w:pPr>
        <w:pBdr>
          <w:top w:val="nil"/>
          <w:left w:val="nil"/>
          <w:bottom w:val="nil"/>
          <w:right w:val="nil"/>
          <w:between w:val="nil"/>
        </w:pBdr>
        <w:spacing w:line="276" w:lineRule="auto"/>
        <w:ind w:left="1560"/>
        <w:jc w:val="both"/>
        <w:rPr>
          <w:rFonts w:eastAsia="Bookman Old Style"/>
          <w:color w:val="000000"/>
        </w:rPr>
      </w:pPr>
    </w:p>
    <w:p w14:paraId="000004A8" w14:textId="27A39C6F" w:rsidR="00E373B3" w:rsidRPr="00FC34DE" w:rsidRDefault="00265FB1" w:rsidP="00667DB7">
      <w:pPr>
        <w:pStyle w:val="ListParagraph"/>
        <w:widowControl w:val="0"/>
        <w:numPr>
          <w:ilvl w:val="2"/>
          <w:numId w:val="58"/>
        </w:numPr>
        <w:pBdr>
          <w:top w:val="nil"/>
          <w:left w:val="nil"/>
          <w:bottom w:val="nil"/>
          <w:right w:val="nil"/>
          <w:between w:val="nil"/>
        </w:pBdr>
        <w:spacing w:line="276" w:lineRule="auto"/>
        <w:ind w:left="990" w:hanging="810"/>
        <w:jc w:val="both"/>
        <w:rPr>
          <w:rFonts w:eastAsia="Bookman Old Style"/>
          <w:b/>
        </w:rPr>
      </w:pPr>
      <w:r w:rsidRPr="00FC34DE">
        <w:rPr>
          <w:rFonts w:ascii="Bookman Old Style" w:eastAsia="Bookman Old Style" w:hAnsi="Bookman Old Style"/>
          <w:color w:val="000000"/>
        </w:rPr>
        <w:t xml:space="preserve">In exceptional circumstances when letter of allocation is not issued,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may solicit the Bidder's consent to an extension of the period of validity. The request and the responses thereto shall be made in writing.</w:t>
      </w:r>
    </w:p>
    <w:p w14:paraId="030E5C38" w14:textId="77777777" w:rsidR="00B80C20" w:rsidRPr="00FC34DE" w:rsidRDefault="00B80C20" w:rsidP="00B80C20">
      <w:pPr>
        <w:pStyle w:val="ListParagraph"/>
        <w:rPr>
          <w:rFonts w:eastAsia="Bookman Old Style"/>
          <w:b/>
        </w:rPr>
      </w:pPr>
    </w:p>
    <w:p w14:paraId="7DA70184" w14:textId="77777777" w:rsidR="00265FB1" w:rsidRPr="00FC34DE" w:rsidRDefault="00176652" w:rsidP="00667DB7">
      <w:pPr>
        <w:widowControl w:val="0"/>
        <w:numPr>
          <w:ilvl w:val="1"/>
          <w:numId w:val="14"/>
        </w:numPr>
        <w:pBdr>
          <w:top w:val="nil"/>
          <w:left w:val="nil"/>
          <w:bottom w:val="nil"/>
          <w:right w:val="nil"/>
          <w:between w:val="nil"/>
        </w:pBdr>
        <w:spacing w:line="276" w:lineRule="auto"/>
        <w:jc w:val="both"/>
        <w:rPr>
          <w:rFonts w:ascii="Bookman Old Style" w:eastAsia="Bookman Old Style" w:hAnsi="Bookman Old Style"/>
        </w:rPr>
      </w:pPr>
      <w:r w:rsidRPr="00FC34DE">
        <w:rPr>
          <w:rFonts w:ascii="Bookman Old Style" w:eastAsia="Bookman Old Style" w:hAnsi="Bookman Old Style"/>
          <w:b/>
          <w:color w:val="000000"/>
        </w:rPr>
        <w:t xml:space="preserve">COST OF BIDDING </w:t>
      </w:r>
    </w:p>
    <w:p w14:paraId="000004B7" w14:textId="23C783B0" w:rsidR="00E373B3" w:rsidRPr="00FC34DE" w:rsidRDefault="00265FB1" w:rsidP="005E57F5">
      <w:pPr>
        <w:widowControl w:val="0"/>
        <w:pBdr>
          <w:top w:val="nil"/>
          <w:left w:val="nil"/>
          <w:bottom w:val="nil"/>
          <w:right w:val="nil"/>
          <w:between w:val="nil"/>
        </w:pBdr>
        <w:spacing w:line="276" w:lineRule="auto"/>
        <w:ind w:left="720"/>
        <w:jc w:val="both"/>
        <w:rPr>
          <w:rFonts w:ascii="Bookman Old Style" w:eastAsia="Bookman Old Style" w:hAnsi="Bookman Old Style"/>
        </w:rPr>
      </w:pPr>
      <w:r w:rsidRPr="00FC34DE">
        <w:rPr>
          <w:rFonts w:ascii="Bookman Old Style" w:eastAsia="Bookman Old Style" w:hAnsi="Bookman Old Style"/>
        </w:rPr>
        <w:t xml:space="preserve">The bidder shall bear all the costs associated with the preparation and submission of their offer, and the implementing agency will not be responsible or liable for those costs, under any conditions. The Bidder shall not be entitled to claim any costs, charges and expenses of and incidental to, or incurred by bidder, through or in connection with submission of bid even though </w:t>
      </w:r>
      <w:r w:rsidR="00301E59" w:rsidRPr="00FC34DE">
        <w:rPr>
          <w:rFonts w:ascii="Bookman Old Style" w:eastAsia="Bookman Old Style" w:hAnsi="Bookman Old Style"/>
        </w:rPr>
        <w:t>HESCOM</w:t>
      </w:r>
      <w:r w:rsidRPr="00FC34DE">
        <w:rPr>
          <w:rFonts w:ascii="Bookman Old Style" w:eastAsia="Bookman Old Style" w:hAnsi="Bookman Old Style"/>
        </w:rPr>
        <w:t xml:space="preserve"> may elect to modify/withdraw the invitation of Bid.</w:t>
      </w:r>
    </w:p>
    <w:p w14:paraId="477EF455" w14:textId="77777777" w:rsidR="00265FB1" w:rsidRPr="00FC34DE" w:rsidRDefault="00265FB1" w:rsidP="005E57F5">
      <w:pPr>
        <w:widowControl w:val="0"/>
        <w:pBdr>
          <w:top w:val="nil"/>
          <w:left w:val="nil"/>
          <w:bottom w:val="nil"/>
          <w:right w:val="nil"/>
          <w:between w:val="nil"/>
        </w:pBdr>
        <w:spacing w:line="276" w:lineRule="auto"/>
        <w:ind w:left="720"/>
        <w:jc w:val="both"/>
        <w:rPr>
          <w:rFonts w:eastAsia="Arial"/>
          <w:b/>
          <w:color w:val="000000"/>
        </w:rPr>
      </w:pPr>
    </w:p>
    <w:p w14:paraId="000004B9" w14:textId="0912A967" w:rsidR="00E373B3" w:rsidRPr="00FC34DE" w:rsidRDefault="00176652" w:rsidP="008A2CEA">
      <w:pPr>
        <w:widowControl w:val="0"/>
        <w:numPr>
          <w:ilvl w:val="1"/>
          <w:numId w:val="14"/>
        </w:numPr>
        <w:pBdr>
          <w:top w:val="nil"/>
          <w:left w:val="nil"/>
          <w:bottom w:val="nil"/>
          <w:right w:val="nil"/>
          <w:between w:val="nil"/>
        </w:pBdr>
        <w:spacing w:line="276" w:lineRule="auto"/>
        <w:jc w:val="both"/>
        <w:rPr>
          <w:rFonts w:ascii="Bookman Old Style" w:eastAsia="Bookman Old Style" w:hAnsi="Bookman Old Style"/>
          <w:b/>
          <w:color w:val="FF0000"/>
        </w:rPr>
      </w:pPr>
      <w:r w:rsidRPr="00FC34DE">
        <w:rPr>
          <w:rFonts w:ascii="Bookman Old Style" w:eastAsia="Bookman Old Style" w:hAnsi="Bookman Old Style"/>
          <w:b/>
          <w:color w:val="FF0000"/>
        </w:rPr>
        <w:t>BID BOND/</w:t>
      </w:r>
      <w:proofErr w:type="gramStart"/>
      <w:r w:rsidRPr="00FC34DE">
        <w:rPr>
          <w:rFonts w:ascii="Bookman Old Style" w:eastAsia="Bookman Old Style" w:hAnsi="Bookman Old Style"/>
          <w:b/>
          <w:color w:val="FF0000"/>
        </w:rPr>
        <w:t xml:space="preserve">EMD </w:t>
      </w:r>
      <w:r w:rsidR="009F5131" w:rsidRPr="00FC34DE">
        <w:rPr>
          <w:rFonts w:ascii="Bookman Old Style" w:eastAsia="Bookman Old Style" w:hAnsi="Bookman Old Style"/>
          <w:b/>
          <w:color w:val="FF0000"/>
        </w:rPr>
        <w:t>:</w:t>
      </w:r>
      <w:proofErr w:type="gramEnd"/>
      <w:r w:rsidR="009F5131" w:rsidRPr="00FC34DE">
        <w:rPr>
          <w:rFonts w:ascii="Bookman Old Style" w:eastAsia="Bookman Old Style" w:hAnsi="Bookman Old Style"/>
          <w:b/>
          <w:color w:val="FF0000"/>
        </w:rPr>
        <w:t xml:space="preserve"> As mentioned above</w:t>
      </w:r>
      <w:r w:rsidR="00FC0680" w:rsidRPr="00FC34DE">
        <w:rPr>
          <w:rFonts w:ascii="Bookman Old Style" w:eastAsia="Bookman Old Style" w:hAnsi="Bookman Old Style"/>
          <w:b/>
          <w:color w:val="FF0000"/>
        </w:rPr>
        <w:t>.</w:t>
      </w:r>
    </w:p>
    <w:p w14:paraId="000004CD" w14:textId="77777777" w:rsidR="00E373B3" w:rsidRPr="00FC34DE" w:rsidRDefault="00E373B3" w:rsidP="005E57F5">
      <w:pPr>
        <w:widowControl w:val="0"/>
        <w:pBdr>
          <w:top w:val="nil"/>
          <w:left w:val="nil"/>
          <w:bottom w:val="nil"/>
          <w:right w:val="nil"/>
          <w:between w:val="nil"/>
        </w:pBdr>
        <w:spacing w:line="276" w:lineRule="auto"/>
        <w:ind w:left="1440"/>
        <w:jc w:val="both"/>
        <w:rPr>
          <w:rFonts w:eastAsia="Bookman Old Style"/>
          <w:color w:val="000000"/>
        </w:rPr>
      </w:pPr>
    </w:p>
    <w:p w14:paraId="000004CE" w14:textId="5577D7CA" w:rsidR="00E373B3" w:rsidRPr="00FC34DE" w:rsidRDefault="00176652" w:rsidP="00667DB7">
      <w:pPr>
        <w:widowControl w:val="0"/>
        <w:numPr>
          <w:ilvl w:val="1"/>
          <w:numId w:val="14"/>
        </w:numPr>
        <w:pBdr>
          <w:top w:val="nil"/>
          <w:left w:val="nil"/>
          <w:bottom w:val="nil"/>
          <w:right w:val="nil"/>
          <w:between w:val="nil"/>
        </w:pBdr>
        <w:spacing w:line="276" w:lineRule="auto"/>
        <w:rPr>
          <w:rFonts w:eastAsia="Bookman Old Style"/>
          <w:b/>
        </w:rPr>
      </w:pPr>
      <w:r w:rsidRPr="00FC34DE">
        <w:rPr>
          <w:rFonts w:eastAsia="Bookman Old Style"/>
          <w:b/>
        </w:rPr>
        <w:t>PERFORMANCE BANK GUARANTEE (PBG)</w:t>
      </w:r>
    </w:p>
    <w:p w14:paraId="3860B93D" w14:textId="77777777" w:rsidR="00265FB1" w:rsidRPr="00FC34DE" w:rsidRDefault="00265FB1" w:rsidP="00265FB1">
      <w:pPr>
        <w:widowControl w:val="0"/>
        <w:spacing w:after="120" w:line="276" w:lineRule="auto"/>
        <w:ind w:left="540"/>
        <w:jc w:val="both"/>
        <w:rPr>
          <w:rFonts w:ascii="Bookman Old Style" w:eastAsia="Bookman Old Style" w:hAnsi="Bookman Old Style"/>
          <w:b/>
          <w:u w:val="single"/>
        </w:rPr>
      </w:pPr>
      <w:r w:rsidRPr="00FC34DE">
        <w:rPr>
          <w:rFonts w:ascii="Bookman Old Style" w:eastAsia="Bookman Old Style" w:hAnsi="Bookman Old Style"/>
          <w:b/>
          <w:u w:val="single"/>
        </w:rPr>
        <w:t>Performance Bank Guarantee:</w:t>
      </w:r>
    </w:p>
    <w:p w14:paraId="71AF3804" w14:textId="77777777" w:rsidR="00265FB1" w:rsidRPr="00FC34DE" w:rsidRDefault="00265FB1" w:rsidP="00265FB1">
      <w:pPr>
        <w:widowControl w:val="0"/>
        <w:tabs>
          <w:tab w:val="left" w:pos="993"/>
        </w:tabs>
        <w:spacing w:after="120" w:line="276" w:lineRule="auto"/>
        <w:ind w:left="540"/>
        <w:jc w:val="both"/>
        <w:rPr>
          <w:rFonts w:ascii="Bookman Old Style" w:eastAsia="Bookman Old Style" w:hAnsi="Bookman Old Style"/>
        </w:rPr>
      </w:pPr>
      <w:r w:rsidRPr="00FC34DE">
        <w:rPr>
          <w:rFonts w:ascii="Bookman Old Style" w:eastAsia="Bookman Old Style" w:hAnsi="Bookman Old Style"/>
        </w:rPr>
        <w:t>The bidder has to submit the PBG in the following manner:</w:t>
      </w:r>
    </w:p>
    <w:p w14:paraId="6A04F001" w14:textId="77777777" w:rsidR="00265FB1" w:rsidRPr="00FC34DE" w:rsidRDefault="00265FB1" w:rsidP="00265FB1">
      <w:pPr>
        <w:widowControl w:val="0"/>
        <w:tabs>
          <w:tab w:val="left" w:pos="993"/>
        </w:tabs>
        <w:spacing w:after="120" w:line="276" w:lineRule="auto"/>
        <w:ind w:left="540"/>
        <w:jc w:val="both"/>
        <w:rPr>
          <w:rFonts w:ascii="Bookman Old Style" w:eastAsia="Bookman Old Style" w:hAnsi="Bookman Old Style"/>
        </w:rPr>
      </w:pPr>
      <w:r w:rsidRPr="00FC34DE">
        <w:rPr>
          <w:rFonts w:ascii="Bookman Old Style" w:eastAsia="Bookman Old Style" w:hAnsi="Bookman Old Style"/>
          <w:b/>
        </w:rPr>
        <w:t>Performance Bank Guarantee for Installation and Commissioning (I&amp;C):</w:t>
      </w:r>
      <w:r w:rsidRPr="00FC34DE">
        <w:rPr>
          <w:rFonts w:ascii="Bookman Old Style" w:eastAsia="Bookman Old Style" w:hAnsi="Bookman Old Style"/>
        </w:rPr>
        <w:t xml:space="preserve"> The bidder shall furnish the performance bank guarantee for installation and commissioning based on the allocated capacity.</w:t>
      </w:r>
    </w:p>
    <w:p w14:paraId="1F565131" w14:textId="1252CFFA" w:rsidR="009A5557" w:rsidRPr="00FC34DE" w:rsidRDefault="009A5557" w:rsidP="00265FB1">
      <w:pPr>
        <w:widowControl w:val="0"/>
        <w:tabs>
          <w:tab w:val="left" w:pos="993"/>
        </w:tabs>
        <w:spacing w:after="120" w:line="276" w:lineRule="auto"/>
        <w:ind w:left="540"/>
        <w:jc w:val="both"/>
        <w:rPr>
          <w:rFonts w:ascii="Bookman Old Style" w:eastAsia="Bookman Old Style" w:hAnsi="Bookman Old Style"/>
        </w:rPr>
      </w:pPr>
      <w:r w:rsidRPr="00FC34DE">
        <w:rPr>
          <w:rFonts w:ascii="Bookman Old Style" w:eastAsia="Bookman Old Style" w:hAnsi="Bookman Old Style"/>
        </w:rPr>
        <w:lastRenderedPageBreak/>
        <w:t xml:space="preserve">The </w:t>
      </w:r>
      <w:r w:rsidR="001C7EF6" w:rsidRPr="00FC34DE">
        <w:rPr>
          <w:rFonts w:ascii="Bookman Old Style" w:eastAsia="Bookman Old Style" w:hAnsi="Bookman Old Style"/>
        </w:rPr>
        <w:t xml:space="preserve">value of </w:t>
      </w:r>
      <w:r w:rsidRPr="00FC34DE">
        <w:rPr>
          <w:rFonts w:ascii="Bookman Old Style" w:eastAsia="Bookman Old Style" w:hAnsi="Bookman Old Style"/>
        </w:rPr>
        <w:t xml:space="preserve">PBG </w:t>
      </w:r>
      <w:r w:rsidR="001C7EF6" w:rsidRPr="00FC34DE">
        <w:rPr>
          <w:rFonts w:ascii="Bookman Old Style" w:eastAsia="Bookman Old Style" w:hAnsi="Bookman Old Style"/>
        </w:rPr>
        <w:t>for the allocated capacity for each part shall be calculated as below:</w:t>
      </w:r>
      <w:r w:rsidR="008B097C" w:rsidRPr="00FC34DE">
        <w:rPr>
          <w:rFonts w:ascii="Bookman Old Style" w:eastAsia="Bookman Old Style" w:hAnsi="Bookman Old Style"/>
        </w:rPr>
        <w:t xml:space="preserve"> </w:t>
      </w:r>
    </w:p>
    <w:p w14:paraId="5A784E9F" w14:textId="3E1D151D" w:rsidR="00265FB1" w:rsidRPr="00FC34DE" w:rsidRDefault="009A5557" w:rsidP="00265FB1">
      <w:pPr>
        <w:widowControl w:val="0"/>
        <w:spacing w:line="276" w:lineRule="auto"/>
        <w:ind w:left="540"/>
        <w:jc w:val="both"/>
        <w:rPr>
          <w:rFonts w:ascii="Bookman Old Style" w:eastAsia="Bookman Old Style" w:hAnsi="Bookman Old Style"/>
          <w:bCs/>
          <w:color w:val="FF0000"/>
        </w:rPr>
      </w:pPr>
      <w:r w:rsidRPr="00FC34DE">
        <w:rPr>
          <w:rFonts w:ascii="Bookman Old Style" w:eastAsia="Bookman Old Style" w:hAnsi="Bookman Old Style"/>
          <w:bCs/>
          <w:color w:val="FF0000"/>
        </w:rPr>
        <w:t xml:space="preserve">PBG </w:t>
      </w:r>
      <w:r w:rsidR="00E571A1" w:rsidRPr="00FC34DE">
        <w:rPr>
          <w:rFonts w:ascii="Bookman Old Style" w:eastAsia="Bookman Old Style" w:hAnsi="Bookman Old Style"/>
          <w:bCs/>
          <w:color w:val="FF0000"/>
        </w:rPr>
        <w:t>Value</w:t>
      </w:r>
      <w:r w:rsidR="000923AE" w:rsidRPr="00FC34DE">
        <w:rPr>
          <w:rFonts w:ascii="Bookman Old Style" w:eastAsia="Bookman Old Style" w:hAnsi="Bookman Old Style"/>
          <w:bCs/>
          <w:color w:val="FF0000"/>
        </w:rPr>
        <w:t xml:space="preserve"> </w:t>
      </w:r>
      <w:r w:rsidRPr="00FC34DE">
        <w:rPr>
          <w:rFonts w:ascii="Bookman Old Style" w:eastAsia="Bookman Old Style" w:hAnsi="Bookman Old Style"/>
          <w:bCs/>
          <w:color w:val="FF0000"/>
        </w:rPr>
        <w:t>(In Rs. Lakhs)</w:t>
      </w:r>
      <w:r w:rsidR="00265FB1" w:rsidRPr="00FC34DE">
        <w:rPr>
          <w:rFonts w:ascii="Bookman Old Style" w:eastAsia="Bookman Old Style" w:hAnsi="Bookman Old Style"/>
          <w:bCs/>
          <w:color w:val="FF0000"/>
        </w:rPr>
        <w:t xml:space="preserve"> = INR [</w:t>
      </w:r>
      <w:r w:rsidR="00265FB1" w:rsidRPr="00FC34DE">
        <w:rPr>
          <w:rFonts w:ascii="Bookman Old Style" w:eastAsia="Bookman Old Style" w:hAnsi="Bookman Old Style"/>
          <w:bCs/>
          <w:i/>
          <w:color w:val="FF0000"/>
        </w:rPr>
        <w:t>(cost discovered</w:t>
      </w:r>
      <w:r w:rsidRPr="00FC34DE">
        <w:rPr>
          <w:rFonts w:ascii="Bookman Old Style" w:eastAsia="Bookman Old Style" w:hAnsi="Bookman Old Style"/>
          <w:bCs/>
          <w:i/>
          <w:color w:val="FF0000"/>
        </w:rPr>
        <w:t>/kW</w:t>
      </w:r>
      <w:r w:rsidR="00265FB1" w:rsidRPr="00FC34DE">
        <w:rPr>
          <w:rFonts w:ascii="Bookman Old Style" w:eastAsia="Bookman Old Style" w:hAnsi="Bookman Old Style"/>
          <w:bCs/>
          <w:i/>
          <w:color w:val="FF0000"/>
        </w:rPr>
        <w:t>)</w:t>
      </w:r>
      <w:r w:rsidR="0080558B" w:rsidRPr="00FC34DE">
        <w:rPr>
          <w:rFonts w:ascii="Bookman Old Style" w:eastAsia="Bookman Old Style" w:hAnsi="Bookman Old Style"/>
          <w:bCs/>
          <w:color w:val="FF0000"/>
        </w:rPr>
        <w:t>] Lakhs X 5</w:t>
      </w:r>
      <w:r w:rsidR="00265FB1" w:rsidRPr="00FC34DE">
        <w:rPr>
          <w:rFonts w:ascii="Bookman Old Style" w:eastAsia="Bookman Old Style" w:hAnsi="Bookman Old Style"/>
          <w:bCs/>
          <w:color w:val="FF0000"/>
        </w:rPr>
        <w:t xml:space="preserve">% X Allocated Capacity in </w:t>
      </w:r>
      <w:proofErr w:type="spellStart"/>
      <w:r w:rsidR="00E571A1" w:rsidRPr="00FC34DE">
        <w:rPr>
          <w:rFonts w:ascii="Bookman Old Style" w:eastAsia="Bookman Old Style" w:hAnsi="Bookman Old Style"/>
          <w:bCs/>
          <w:color w:val="FF0000"/>
        </w:rPr>
        <w:t>K</w:t>
      </w:r>
      <w:r w:rsidR="00265FB1" w:rsidRPr="00FC34DE">
        <w:rPr>
          <w:rFonts w:ascii="Bookman Old Style" w:eastAsia="Bookman Old Style" w:hAnsi="Bookman Old Style"/>
          <w:bCs/>
          <w:color w:val="FF0000"/>
        </w:rPr>
        <w:t>Wp</w:t>
      </w:r>
      <w:proofErr w:type="spellEnd"/>
      <w:r w:rsidR="00265FB1" w:rsidRPr="00FC34DE">
        <w:rPr>
          <w:rFonts w:ascii="Bookman Old Style" w:eastAsia="Bookman Old Style" w:hAnsi="Bookman Old Style"/>
          <w:bCs/>
          <w:color w:val="FF0000"/>
        </w:rPr>
        <w:t>.</w:t>
      </w:r>
    </w:p>
    <w:p w14:paraId="6C6B0AA9" w14:textId="77777777" w:rsidR="00E571A1" w:rsidRPr="00FC34DE" w:rsidRDefault="00E571A1" w:rsidP="001C7EF6">
      <w:pPr>
        <w:widowControl w:val="0"/>
        <w:tabs>
          <w:tab w:val="left" w:pos="993"/>
        </w:tabs>
        <w:spacing w:after="120" w:line="276" w:lineRule="auto"/>
        <w:ind w:left="540"/>
        <w:jc w:val="both"/>
        <w:rPr>
          <w:rFonts w:ascii="Bookman Old Style" w:eastAsia="Bookman Old Style" w:hAnsi="Bookman Old Style"/>
        </w:rPr>
      </w:pPr>
    </w:p>
    <w:p w14:paraId="0E016B16" w14:textId="4FC7C88E" w:rsidR="001C7EF6" w:rsidRPr="00FC34DE" w:rsidRDefault="001C7EF6" w:rsidP="001C7EF6">
      <w:pPr>
        <w:widowControl w:val="0"/>
        <w:tabs>
          <w:tab w:val="left" w:pos="993"/>
        </w:tabs>
        <w:spacing w:after="120" w:line="276" w:lineRule="auto"/>
        <w:ind w:left="540"/>
        <w:jc w:val="both"/>
        <w:rPr>
          <w:rFonts w:ascii="Bookman Old Style" w:eastAsia="Bookman Old Style" w:hAnsi="Bookman Old Style"/>
        </w:rPr>
      </w:pPr>
      <w:r w:rsidRPr="00FC34DE">
        <w:rPr>
          <w:rFonts w:ascii="Bookman Old Style" w:eastAsia="Bookman Old Style" w:hAnsi="Bookman Old Style"/>
        </w:rPr>
        <w:t>The total value of PBG to be submitted by the successful bidder is the sum of value of PBG for each part</w:t>
      </w:r>
      <w:r w:rsidR="00E571A1" w:rsidRPr="00FC34DE">
        <w:rPr>
          <w:rFonts w:ascii="Bookman Old Style" w:eastAsia="Bookman Old Style" w:hAnsi="Bookman Old Style"/>
        </w:rPr>
        <w:t xml:space="preserve"> and LOT</w:t>
      </w:r>
      <w:r w:rsidRPr="00FC34DE">
        <w:rPr>
          <w:rFonts w:ascii="Bookman Old Style" w:eastAsia="Bookman Old Style" w:hAnsi="Bookman Old Style"/>
        </w:rPr>
        <w:t xml:space="preserve">. </w:t>
      </w:r>
    </w:p>
    <w:p w14:paraId="7840B94F" w14:textId="0BA3E4CF" w:rsidR="00265FB1" w:rsidRPr="00FC34DE" w:rsidRDefault="00265FB1" w:rsidP="00265FB1">
      <w:pPr>
        <w:widowControl w:val="0"/>
        <w:spacing w:line="276" w:lineRule="auto"/>
        <w:ind w:left="540"/>
        <w:jc w:val="both"/>
        <w:rPr>
          <w:rFonts w:ascii="Bookman Old Style" w:eastAsia="Bookman Old Style" w:hAnsi="Bookman Old Style"/>
        </w:rPr>
      </w:pPr>
      <w:r w:rsidRPr="00FC34DE">
        <w:rPr>
          <w:rFonts w:ascii="Bookman Old Style" w:eastAsia="Bookman Old Style" w:hAnsi="Bookman Old Style"/>
        </w:rPr>
        <w:t xml:space="preserve">The PBG shall be submitted within </w:t>
      </w:r>
      <w:r w:rsidR="00E571A1" w:rsidRPr="00FC34DE">
        <w:rPr>
          <w:rFonts w:ascii="Bookman Old Style" w:eastAsia="Bookman Old Style" w:hAnsi="Bookman Old Style"/>
        </w:rPr>
        <w:t>15</w:t>
      </w:r>
      <w:r w:rsidRPr="00FC34DE">
        <w:rPr>
          <w:rFonts w:ascii="Bookman Old Style" w:eastAsia="Bookman Old Style" w:hAnsi="Bookman Old Style"/>
        </w:rPr>
        <w:t xml:space="preserve"> days from the date of issue of LOI/LOA/Work Order, whichever is issues first, and be valid for 15 months. Bidders should submit Single PBG based on the </w:t>
      </w:r>
      <w:r w:rsidR="00E571A1" w:rsidRPr="00FC34DE">
        <w:rPr>
          <w:rFonts w:ascii="Bookman Old Style" w:eastAsia="Bookman Old Style" w:hAnsi="Bookman Old Style"/>
        </w:rPr>
        <w:t xml:space="preserve">total </w:t>
      </w:r>
      <w:r w:rsidRPr="00FC34DE">
        <w:rPr>
          <w:rFonts w:ascii="Bookman Old Style" w:eastAsia="Bookman Old Style" w:hAnsi="Bookman Old Style"/>
        </w:rPr>
        <w:t>allocated capacity in each category. The Performance Bank Guarantee shall be released after completion of the empanelment period with the compliance of entire obligations in the contract.</w:t>
      </w:r>
    </w:p>
    <w:p w14:paraId="6611FEF0" w14:textId="77777777" w:rsidR="00265FB1" w:rsidRPr="00FC34DE" w:rsidRDefault="00265FB1" w:rsidP="00265FB1">
      <w:pPr>
        <w:widowControl w:val="0"/>
        <w:spacing w:line="276" w:lineRule="auto"/>
        <w:ind w:left="540"/>
        <w:jc w:val="both"/>
        <w:rPr>
          <w:rFonts w:eastAsia="Bookman Old Style"/>
        </w:rPr>
      </w:pPr>
    </w:p>
    <w:p w14:paraId="5B6E251D" w14:textId="2907CDE7" w:rsidR="00265FB1" w:rsidRPr="00FC34DE" w:rsidRDefault="00265FB1" w:rsidP="00265FB1">
      <w:pPr>
        <w:widowControl w:val="0"/>
        <w:tabs>
          <w:tab w:val="left" w:pos="993"/>
        </w:tabs>
        <w:spacing w:after="120" w:line="276" w:lineRule="auto"/>
        <w:ind w:left="540"/>
        <w:jc w:val="both"/>
        <w:rPr>
          <w:rFonts w:ascii="Bookman Old Style" w:eastAsia="Bookman Old Style" w:hAnsi="Bookman Old Style"/>
        </w:rPr>
      </w:pPr>
      <w:r w:rsidRPr="00FC34DE">
        <w:rPr>
          <w:rFonts w:ascii="Bookman Old Style" w:eastAsia="Bookman Old Style" w:hAnsi="Bookman Old Style"/>
        </w:rPr>
        <w:t xml:space="preserve">Further, any delay in submission of PBG for </w:t>
      </w:r>
      <w:r w:rsidRPr="00FC34DE">
        <w:rPr>
          <w:rFonts w:ascii="Bookman Old Style" w:eastAsia="Bookman Old Style" w:hAnsi="Bookman Old Style"/>
          <w:color w:val="FF0000"/>
        </w:rPr>
        <w:t xml:space="preserve">I &amp; C period </w:t>
      </w:r>
      <w:r w:rsidRPr="00FC34DE">
        <w:rPr>
          <w:rFonts w:ascii="Bookman Old Style" w:eastAsia="Bookman Old Style" w:hAnsi="Bookman Old Style"/>
        </w:rPr>
        <w:t xml:space="preserve">beyond </w:t>
      </w:r>
      <w:r w:rsidR="00E571A1" w:rsidRPr="00FC34DE">
        <w:rPr>
          <w:rFonts w:ascii="Bookman Old Style" w:eastAsia="Bookman Old Style" w:hAnsi="Bookman Old Style"/>
        </w:rPr>
        <w:t>15</w:t>
      </w:r>
      <w:r w:rsidRPr="00FC34DE">
        <w:rPr>
          <w:rFonts w:ascii="Bookman Old Style" w:eastAsia="Bookman Old Style" w:hAnsi="Bookman Old Style"/>
        </w:rPr>
        <w:t xml:space="preserve"> days, </w:t>
      </w:r>
      <w:r w:rsidR="00301E59" w:rsidRPr="00FC34DE">
        <w:rPr>
          <w:rFonts w:ascii="Bookman Old Style" w:eastAsia="Bookman Old Style" w:hAnsi="Bookman Old Style"/>
        </w:rPr>
        <w:t>HESCOM</w:t>
      </w:r>
      <w:r w:rsidRPr="00FC34DE">
        <w:rPr>
          <w:rFonts w:ascii="Bookman Old Style" w:eastAsia="Bookman Old Style" w:hAnsi="Bookman Old Style"/>
        </w:rPr>
        <w:t xml:space="preserve"> at its sole discretion may cancel the allocated capacity. Such Vendors (who have not submitted PBG) shall be debarred from participating in </w:t>
      </w:r>
      <w:r w:rsidR="00301E59" w:rsidRPr="00FC34DE">
        <w:rPr>
          <w:rFonts w:ascii="Bookman Old Style" w:eastAsia="Bookman Old Style" w:hAnsi="Bookman Old Style"/>
        </w:rPr>
        <w:t>HESCOM</w:t>
      </w:r>
      <w:r w:rsidRPr="00FC34DE">
        <w:rPr>
          <w:rFonts w:ascii="Bookman Old Style" w:eastAsia="Bookman Old Style" w:hAnsi="Bookman Old Style"/>
        </w:rPr>
        <w:t>’s future tenders for a period as decided by Competent Authority. Part PBG shall not be accepted.</w:t>
      </w:r>
    </w:p>
    <w:p w14:paraId="0ECCC111" w14:textId="487178E3" w:rsidR="0097279B" w:rsidRPr="00FC34DE" w:rsidRDefault="00265FB1" w:rsidP="0097279B">
      <w:pPr>
        <w:widowControl w:val="0"/>
        <w:tabs>
          <w:tab w:val="left" w:pos="993"/>
        </w:tabs>
        <w:spacing w:after="120" w:line="276" w:lineRule="auto"/>
        <w:ind w:left="540"/>
        <w:jc w:val="both"/>
        <w:rPr>
          <w:rFonts w:ascii="Bookman Old Style" w:eastAsia="Bookman Old Style" w:hAnsi="Bookman Old Style"/>
        </w:rPr>
      </w:pPr>
      <w:r w:rsidRPr="00FC34DE">
        <w:rPr>
          <w:rFonts w:ascii="Bookman Old Style" w:eastAsia="Bookman Old Style" w:hAnsi="Bookman Old Style"/>
          <w:b/>
        </w:rPr>
        <w:t xml:space="preserve">Performance Bank Guarantee for </w:t>
      </w:r>
      <w:sdt>
        <w:sdtPr>
          <w:rPr>
            <w:rFonts w:ascii="Bookman Old Style" w:hAnsi="Bookman Old Style"/>
          </w:rPr>
          <w:tag w:val="goog_rdk_15"/>
          <w:id w:val="-214818506"/>
        </w:sdtPr>
        <w:sdtEndPr/>
        <w:sdtContent/>
      </w:sdt>
      <w:r w:rsidRPr="00FC34DE">
        <w:rPr>
          <w:rFonts w:ascii="Bookman Old Style" w:eastAsia="Bookman Old Style" w:hAnsi="Bookman Old Style"/>
          <w:b/>
        </w:rPr>
        <w:t>Operation and Maintenance:</w:t>
      </w:r>
      <w:r w:rsidRPr="00FC34DE">
        <w:rPr>
          <w:rFonts w:ascii="Bookman Old Style" w:eastAsia="Bookman Old Style" w:hAnsi="Bookman Old Style"/>
        </w:rPr>
        <w:t xml:space="preserve"> The bidder shall furnish the performance bank guarantee for O&amp;M based on the installed capacity.</w:t>
      </w:r>
      <w:r w:rsidR="0097279B" w:rsidRPr="00FC34DE">
        <w:rPr>
          <w:rFonts w:ascii="Bookman Old Style" w:eastAsia="Bookman Old Style" w:hAnsi="Bookman Old Style"/>
        </w:rPr>
        <w:t xml:space="preserve"> </w:t>
      </w:r>
    </w:p>
    <w:p w14:paraId="60176438" w14:textId="1FF5F22C" w:rsidR="0097279B" w:rsidRPr="00FC34DE" w:rsidRDefault="0097279B" w:rsidP="0097279B">
      <w:pPr>
        <w:widowControl w:val="0"/>
        <w:tabs>
          <w:tab w:val="left" w:pos="993"/>
        </w:tabs>
        <w:spacing w:after="120" w:line="276" w:lineRule="auto"/>
        <w:ind w:left="540"/>
        <w:jc w:val="both"/>
        <w:rPr>
          <w:rFonts w:ascii="Bookman Old Style" w:eastAsia="Bookman Old Style" w:hAnsi="Bookman Old Style"/>
        </w:rPr>
      </w:pPr>
      <w:r w:rsidRPr="00FC34DE">
        <w:rPr>
          <w:rFonts w:ascii="Bookman Old Style" w:eastAsia="Bookman Old Style" w:hAnsi="Bookman Old Style"/>
        </w:rPr>
        <w:t xml:space="preserve">The value of PBG for the installed capacity for each part shall be calculated as below: </w:t>
      </w:r>
    </w:p>
    <w:p w14:paraId="7C6C9746" w14:textId="2E08011F" w:rsidR="0097279B" w:rsidRPr="00FC34DE" w:rsidRDefault="0097279B" w:rsidP="0097279B">
      <w:pPr>
        <w:widowControl w:val="0"/>
        <w:spacing w:line="276" w:lineRule="auto"/>
        <w:ind w:left="540"/>
        <w:jc w:val="both"/>
        <w:rPr>
          <w:rFonts w:ascii="Bookman Old Style" w:eastAsia="Bookman Old Style" w:hAnsi="Bookman Old Style"/>
          <w:b/>
          <w:bCs/>
        </w:rPr>
      </w:pPr>
      <w:r w:rsidRPr="00FC34DE">
        <w:rPr>
          <w:rFonts w:ascii="Bookman Old Style" w:eastAsia="Bookman Old Style" w:hAnsi="Bookman Old Style"/>
          <w:b/>
          <w:bCs/>
        </w:rPr>
        <w:t>PBG Value (In Rs. Lakhs) = INR [</w:t>
      </w:r>
      <w:r w:rsidRPr="00FC34DE">
        <w:rPr>
          <w:rFonts w:ascii="Bookman Old Style" w:eastAsia="Bookman Old Style" w:hAnsi="Bookman Old Style"/>
          <w:b/>
          <w:bCs/>
          <w:i/>
        </w:rPr>
        <w:t>(cost discovered/kW)</w:t>
      </w:r>
      <w:r w:rsidRPr="00FC34DE">
        <w:rPr>
          <w:rFonts w:ascii="Bookman Old Style" w:eastAsia="Bookman Old Style" w:hAnsi="Bookman Old Style"/>
          <w:b/>
          <w:bCs/>
        </w:rPr>
        <w:t xml:space="preserve">] Lakhs X </w:t>
      </w:r>
      <w:r w:rsidR="0080558B" w:rsidRPr="00FC34DE">
        <w:rPr>
          <w:rFonts w:ascii="Bookman Old Style" w:eastAsia="Bookman Old Style" w:hAnsi="Bookman Old Style"/>
          <w:b/>
          <w:bCs/>
        </w:rPr>
        <w:t>5</w:t>
      </w:r>
      <w:r w:rsidRPr="00FC34DE">
        <w:rPr>
          <w:rFonts w:ascii="Bookman Old Style" w:eastAsia="Bookman Old Style" w:hAnsi="Bookman Old Style"/>
          <w:b/>
          <w:bCs/>
        </w:rPr>
        <w:t xml:space="preserve">% X installed Capacity in </w:t>
      </w:r>
      <w:proofErr w:type="spellStart"/>
      <w:r w:rsidRPr="00FC34DE">
        <w:rPr>
          <w:rFonts w:ascii="Bookman Old Style" w:eastAsia="Bookman Old Style" w:hAnsi="Bookman Old Style"/>
          <w:b/>
          <w:bCs/>
        </w:rPr>
        <w:t>KWp</w:t>
      </w:r>
      <w:proofErr w:type="spellEnd"/>
      <w:r w:rsidRPr="00FC34DE">
        <w:rPr>
          <w:rFonts w:ascii="Bookman Old Style" w:eastAsia="Bookman Old Style" w:hAnsi="Bookman Old Style"/>
          <w:b/>
          <w:bCs/>
        </w:rPr>
        <w:t>.</w:t>
      </w:r>
    </w:p>
    <w:p w14:paraId="6CF45DF3" w14:textId="77777777" w:rsidR="0097279B" w:rsidRPr="00FC34DE" w:rsidRDefault="0097279B" w:rsidP="0097279B">
      <w:pPr>
        <w:widowControl w:val="0"/>
        <w:tabs>
          <w:tab w:val="left" w:pos="993"/>
        </w:tabs>
        <w:spacing w:after="120" w:line="276" w:lineRule="auto"/>
        <w:ind w:left="540"/>
        <w:jc w:val="both"/>
        <w:rPr>
          <w:rFonts w:ascii="Bookman Old Style" w:eastAsia="Bookman Old Style" w:hAnsi="Bookman Old Style"/>
          <w:sz w:val="18"/>
        </w:rPr>
      </w:pPr>
    </w:p>
    <w:p w14:paraId="75C5277D" w14:textId="11DAE70A" w:rsidR="0097279B" w:rsidRPr="00FC34DE" w:rsidRDefault="0097279B" w:rsidP="0097279B">
      <w:pPr>
        <w:widowControl w:val="0"/>
        <w:tabs>
          <w:tab w:val="left" w:pos="993"/>
        </w:tabs>
        <w:spacing w:after="120" w:line="276" w:lineRule="auto"/>
        <w:ind w:left="540"/>
        <w:jc w:val="both"/>
        <w:rPr>
          <w:rFonts w:ascii="Bookman Old Style" w:eastAsia="Bookman Old Style" w:hAnsi="Bookman Old Style"/>
        </w:rPr>
      </w:pPr>
      <w:r w:rsidRPr="00FC34DE">
        <w:rPr>
          <w:rFonts w:ascii="Bookman Old Style" w:eastAsia="Bookman Old Style" w:hAnsi="Bookman Old Style"/>
        </w:rPr>
        <w:t xml:space="preserve">The total value of PBG to be submitted by the successful bidder for O&amp;M is the sum of value of PBG for each part. </w:t>
      </w:r>
    </w:p>
    <w:p w14:paraId="62B007EB" w14:textId="77777777" w:rsidR="0097279B" w:rsidRPr="00FC34DE" w:rsidRDefault="0097279B" w:rsidP="00265FB1">
      <w:pPr>
        <w:widowControl w:val="0"/>
        <w:spacing w:line="276" w:lineRule="auto"/>
        <w:ind w:left="540"/>
        <w:jc w:val="both"/>
        <w:rPr>
          <w:rFonts w:ascii="Bookman Old Style" w:eastAsia="Bookman Old Style" w:hAnsi="Bookman Old Style"/>
          <w:sz w:val="22"/>
        </w:rPr>
      </w:pPr>
    </w:p>
    <w:p w14:paraId="740B8CE5" w14:textId="77777777" w:rsidR="00265FB1" w:rsidRPr="00FC34DE" w:rsidRDefault="00265FB1" w:rsidP="00265FB1">
      <w:pPr>
        <w:widowControl w:val="0"/>
        <w:spacing w:line="276" w:lineRule="auto"/>
        <w:ind w:left="540"/>
        <w:jc w:val="both"/>
        <w:rPr>
          <w:rFonts w:ascii="Bookman Old Style" w:eastAsia="Bookman Old Style" w:hAnsi="Bookman Old Style"/>
        </w:rPr>
      </w:pPr>
      <w:r w:rsidRPr="00FC34DE">
        <w:rPr>
          <w:rFonts w:ascii="Bookman Old Style" w:eastAsia="Bookman Old Style" w:hAnsi="Bookman Old Style"/>
        </w:rPr>
        <w:t>The PBG shall be submitted within 30 days from the end of the empanelment period and be valid for 05 year + 3 months. Bidders should submit Single PBG based on the installed capacity in each category. The Performance Bank Guarantee shall be released after completion of the O&amp;M period with the compliance of entire obligations in the contract.</w:t>
      </w:r>
    </w:p>
    <w:p w14:paraId="7A29151D" w14:textId="77777777" w:rsidR="00265FB1" w:rsidRPr="00FC34DE" w:rsidRDefault="00265FB1" w:rsidP="00265FB1">
      <w:pPr>
        <w:widowControl w:val="0"/>
        <w:spacing w:line="276" w:lineRule="auto"/>
        <w:ind w:left="540"/>
        <w:jc w:val="both"/>
        <w:rPr>
          <w:rFonts w:ascii="Bookman Old Style" w:eastAsia="Bookman Old Style" w:hAnsi="Bookman Old Style"/>
        </w:rPr>
      </w:pPr>
    </w:p>
    <w:p w14:paraId="151BF758" w14:textId="0E19E0A6" w:rsidR="00265FB1" w:rsidRPr="00FC34DE" w:rsidRDefault="00265FB1" w:rsidP="00265FB1">
      <w:pPr>
        <w:widowControl w:val="0"/>
        <w:tabs>
          <w:tab w:val="left" w:pos="993"/>
        </w:tabs>
        <w:spacing w:after="120" w:line="276" w:lineRule="auto"/>
        <w:ind w:left="540"/>
        <w:jc w:val="both"/>
        <w:rPr>
          <w:rFonts w:ascii="Bookman Old Style" w:eastAsia="Bookman Old Style" w:hAnsi="Bookman Old Style"/>
        </w:rPr>
      </w:pPr>
      <w:r w:rsidRPr="00FC34DE">
        <w:rPr>
          <w:rFonts w:ascii="Bookman Old Style" w:eastAsia="Bookman Old Style" w:hAnsi="Bookman Old Style"/>
        </w:rPr>
        <w:t xml:space="preserve">Further, any delay in submission of PBG for O&amp;M period beyond </w:t>
      </w:r>
      <w:r w:rsidR="0097279B" w:rsidRPr="00FC34DE">
        <w:rPr>
          <w:rFonts w:ascii="Bookman Old Style" w:eastAsia="Bookman Old Style" w:hAnsi="Bookman Old Style"/>
        </w:rPr>
        <w:t>30</w:t>
      </w:r>
      <w:r w:rsidRPr="00FC34DE">
        <w:rPr>
          <w:rFonts w:ascii="Bookman Old Style" w:eastAsia="Bookman Old Style" w:hAnsi="Bookman Old Style"/>
        </w:rPr>
        <w:t xml:space="preserve"> days, </w:t>
      </w:r>
      <w:r w:rsidR="00301E59" w:rsidRPr="00FC34DE">
        <w:rPr>
          <w:rFonts w:ascii="Bookman Old Style" w:eastAsia="Bookman Old Style" w:hAnsi="Bookman Old Style"/>
        </w:rPr>
        <w:t>HESCOM</w:t>
      </w:r>
      <w:r w:rsidRPr="00FC34DE">
        <w:rPr>
          <w:rFonts w:ascii="Bookman Old Style" w:eastAsia="Bookman Old Style" w:hAnsi="Bookman Old Style"/>
        </w:rPr>
        <w:t xml:space="preserve"> at its sole discretion may forfeit 100% of PBG for the </w:t>
      </w:r>
      <w:r w:rsidRPr="00FC34DE">
        <w:rPr>
          <w:rFonts w:ascii="Bookman Old Style" w:eastAsia="Bookman Old Style" w:hAnsi="Bookman Old Style"/>
          <w:color w:val="FF0000"/>
        </w:rPr>
        <w:t>I&amp;C period</w:t>
      </w:r>
      <w:r w:rsidRPr="00FC34DE">
        <w:rPr>
          <w:rFonts w:ascii="Bookman Old Style" w:eastAsia="Bookman Old Style" w:hAnsi="Bookman Old Style"/>
        </w:rPr>
        <w:t xml:space="preserve">. Such Vendors (who have not submitted PBG) shall be debarred from participating in </w:t>
      </w:r>
      <w:r w:rsidR="00301E59" w:rsidRPr="00FC34DE">
        <w:rPr>
          <w:rFonts w:ascii="Bookman Old Style" w:eastAsia="Bookman Old Style" w:hAnsi="Bookman Old Style"/>
        </w:rPr>
        <w:t>HESCOM</w:t>
      </w:r>
      <w:r w:rsidRPr="00FC34DE">
        <w:rPr>
          <w:rFonts w:ascii="Bookman Old Style" w:eastAsia="Bookman Old Style" w:hAnsi="Bookman Old Style"/>
        </w:rPr>
        <w:t xml:space="preserve">’s future tenders for a period as decided by Competent </w:t>
      </w:r>
      <w:r w:rsidRPr="00FC34DE">
        <w:rPr>
          <w:rFonts w:ascii="Bookman Old Style" w:eastAsia="Bookman Old Style" w:hAnsi="Bookman Old Style"/>
        </w:rPr>
        <w:lastRenderedPageBreak/>
        <w:t>Authority. Part PBG shall not be accepted.</w:t>
      </w:r>
    </w:p>
    <w:p w14:paraId="6CEC9D8B" w14:textId="77777777" w:rsidR="00265FB1" w:rsidRPr="00FC34DE" w:rsidRDefault="00265FB1" w:rsidP="00265FB1">
      <w:pPr>
        <w:widowControl w:val="0"/>
        <w:spacing w:line="276" w:lineRule="auto"/>
        <w:ind w:left="540"/>
        <w:jc w:val="both"/>
        <w:rPr>
          <w:rFonts w:eastAsia="Bookman Old Style"/>
          <w:b/>
          <w:sz w:val="18"/>
        </w:rPr>
      </w:pPr>
    </w:p>
    <w:p w14:paraId="4C64CEA3" w14:textId="77777777" w:rsidR="00265FB1" w:rsidRPr="00FC34DE" w:rsidRDefault="00265FB1" w:rsidP="00265FB1">
      <w:pPr>
        <w:widowControl w:val="0"/>
        <w:spacing w:after="120" w:line="276" w:lineRule="auto"/>
        <w:ind w:left="540"/>
        <w:jc w:val="both"/>
        <w:rPr>
          <w:rFonts w:ascii="Bookman Old Style" w:eastAsia="Bookman Old Style" w:hAnsi="Bookman Old Style"/>
          <w:color w:val="000000"/>
        </w:rPr>
      </w:pPr>
      <w:r w:rsidRPr="00FC34DE">
        <w:rPr>
          <w:rFonts w:ascii="Bookman Old Style" w:eastAsia="Bookman Old Style" w:hAnsi="Bookman Old Style"/>
        </w:rPr>
        <w:t xml:space="preserve">The Performance Bank Guarantee shall be denominated in Indian Rupees and shall be in the following forms: Bank guarantee from the List of banks as given in </w:t>
      </w:r>
      <w:r w:rsidRPr="00FC34DE">
        <w:rPr>
          <w:rFonts w:ascii="Bookman Old Style" w:eastAsia="Bookman Old Style" w:hAnsi="Bookman Old Style"/>
          <w:b/>
        </w:rPr>
        <w:t>Annexure-B.</w:t>
      </w:r>
    </w:p>
    <w:p w14:paraId="525827D8" w14:textId="77777777" w:rsidR="00265FB1" w:rsidRPr="00FC34DE" w:rsidRDefault="00265FB1" w:rsidP="00265FB1">
      <w:pPr>
        <w:widowControl w:val="0"/>
        <w:spacing w:after="120" w:line="276" w:lineRule="auto"/>
        <w:ind w:left="540"/>
        <w:jc w:val="both"/>
        <w:rPr>
          <w:rFonts w:ascii="Bookman Old Style" w:eastAsia="Bookman Old Style" w:hAnsi="Bookman Old Style"/>
          <w:b/>
          <w:color w:val="000000"/>
        </w:rPr>
      </w:pPr>
      <w:r w:rsidRPr="00FC34DE">
        <w:rPr>
          <w:rFonts w:ascii="Bookman Old Style" w:eastAsia="Bookman Old Style" w:hAnsi="Bookman Old Style"/>
          <w:b/>
          <w:color w:val="000000"/>
        </w:rPr>
        <w:t>The PBG shall be forfeited as follows without prejudice to the Bidder being liable for any further consequential loss or damage incurred to the Plant.</w:t>
      </w:r>
    </w:p>
    <w:p w14:paraId="05844320" w14:textId="56FE00B7" w:rsidR="00265FB1" w:rsidRPr="00FC34DE" w:rsidRDefault="00265FB1" w:rsidP="00667DB7">
      <w:pPr>
        <w:pStyle w:val="ListParagraph"/>
        <w:widowControl w:val="0"/>
        <w:numPr>
          <w:ilvl w:val="2"/>
          <w:numId w:val="59"/>
        </w:numPr>
        <w:pBdr>
          <w:top w:val="nil"/>
          <w:left w:val="nil"/>
          <w:bottom w:val="nil"/>
          <w:right w:val="nil"/>
          <w:between w:val="nil"/>
        </w:pBdr>
        <w:spacing w:line="276" w:lineRule="auto"/>
        <w:ind w:hanging="1005"/>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If the Empanelled Vendor is not able to commission the projects to the satisfaction of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PBG </w:t>
      </w:r>
      <w:r w:rsidRPr="00FC34DE">
        <w:rPr>
          <w:rFonts w:ascii="Bookman Old Style" w:eastAsia="Bookman Old Style" w:hAnsi="Bookman Old Style"/>
        </w:rPr>
        <w:t>(for I&amp;C period) am</w:t>
      </w:r>
      <w:r w:rsidRPr="00FC34DE">
        <w:rPr>
          <w:rFonts w:ascii="Bookman Old Style" w:eastAsia="Bookman Old Style" w:hAnsi="Bookman Old Style"/>
          <w:color w:val="000000"/>
        </w:rPr>
        <w:t xml:space="preserve">ount on pro-rata basis by the empanelled </w:t>
      </w:r>
      <w:r w:rsidRPr="00FC34DE">
        <w:rPr>
          <w:rFonts w:ascii="Bookman Old Style" w:eastAsia="Bookman Old Style" w:hAnsi="Bookman Old Style"/>
        </w:rPr>
        <w:t>vendor shall</w:t>
      </w:r>
      <w:r w:rsidRPr="00FC34DE">
        <w:rPr>
          <w:rFonts w:ascii="Bookman Old Style" w:eastAsia="Bookman Old Style" w:hAnsi="Bookman Old Style"/>
          <w:color w:val="000000"/>
        </w:rPr>
        <w:t xml:space="preserve"> be 100% encashed.</w:t>
      </w:r>
    </w:p>
    <w:p w14:paraId="3E0FDA13" w14:textId="77777777" w:rsidR="00265FB1" w:rsidRPr="00FC34DE" w:rsidRDefault="00265FB1" w:rsidP="00667DB7">
      <w:pPr>
        <w:pStyle w:val="ListParagraph"/>
        <w:widowControl w:val="0"/>
        <w:numPr>
          <w:ilvl w:val="2"/>
          <w:numId w:val="59"/>
        </w:numPr>
        <w:pBdr>
          <w:top w:val="nil"/>
          <w:left w:val="nil"/>
          <w:bottom w:val="nil"/>
          <w:right w:val="nil"/>
          <w:between w:val="nil"/>
        </w:pBdr>
        <w:spacing w:line="276" w:lineRule="auto"/>
        <w:ind w:hanging="1005"/>
        <w:jc w:val="both"/>
        <w:rPr>
          <w:rFonts w:ascii="Bookman Old Style" w:eastAsia="Bookman Old Style" w:hAnsi="Bookman Old Style"/>
          <w:color w:val="000000"/>
        </w:rPr>
      </w:pPr>
      <w:r w:rsidRPr="00FC34DE">
        <w:rPr>
          <w:rFonts w:ascii="Bookman Old Style" w:eastAsia="Bookman Old Style" w:hAnsi="Bookman Old Style"/>
          <w:color w:val="000000"/>
        </w:rPr>
        <w:t>In all the above cases corresponding unidentified/non-commissioned capacity shall stand cancelled.</w:t>
      </w:r>
    </w:p>
    <w:p w14:paraId="012DCE44" w14:textId="77777777" w:rsidR="00265FB1" w:rsidRPr="00FC34DE" w:rsidRDefault="00265FB1" w:rsidP="00667DB7">
      <w:pPr>
        <w:pStyle w:val="ListParagraph"/>
        <w:widowControl w:val="0"/>
        <w:numPr>
          <w:ilvl w:val="2"/>
          <w:numId w:val="59"/>
        </w:numPr>
        <w:pBdr>
          <w:top w:val="nil"/>
          <w:left w:val="nil"/>
          <w:bottom w:val="nil"/>
          <w:right w:val="nil"/>
          <w:between w:val="nil"/>
        </w:pBdr>
        <w:spacing w:line="276" w:lineRule="auto"/>
        <w:ind w:hanging="1005"/>
        <w:jc w:val="both"/>
        <w:rPr>
          <w:rFonts w:ascii="Bookman Old Style" w:eastAsia="Bookman Old Style" w:hAnsi="Bookman Old Style"/>
          <w:color w:val="FF0000"/>
        </w:rPr>
      </w:pPr>
      <w:r w:rsidRPr="00FC34DE">
        <w:rPr>
          <w:rFonts w:ascii="Bookman Old Style" w:eastAsia="Bookman Old Style" w:hAnsi="Bookman Old Style"/>
        </w:rPr>
        <w:t>If the empanelled vendor is unable to submit the PBG (for O&amp;M period), the PBG (for I&amp;C period) shall be encashed.</w:t>
      </w:r>
    </w:p>
    <w:p w14:paraId="000004CF" w14:textId="77777777" w:rsidR="00E373B3" w:rsidRPr="00FC34DE" w:rsidRDefault="00E373B3" w:rsidP="005E57F5">
      <w:pPr>
        <w:widowControl w:val="0"/>
        <w:spacing w:before="2" w:line="276" w:lineRule="auto"/>
        <w:rPr>
          <w:rFonts w:eastAsia="Bookman Old Style"/>
          <w:color w:val="000000"/>
        </w:rPr>
      </w:pPr>
    </w:p>
    <w:p w14:paraId="000004EC" w14:textId="77777777" w:rsidR="00E373B3" w:rsidRPr="00FC34DE" w:rsidRDefault="00176652" w:rsidP="009B0015">
      <w:pPr>
        <w:pStyle w:val="ListParagraph"/>
        <w:numPr>
          <w:ilvl w:val="0"/>
          <w:numId w:val="4"/>
        </w:numPr>
        <w:spacing w:after="160" w:line="276" w:lineRule="auto"/>
        <w:ind w:left="0" w:hanging="567"/>
        <w:jc w:val="both"/>
        <w:rPr>
          <w:rFonts w:eastAsia="Bookman Old Style"/>
          <w:b/>
          <w:color w:val="000000"/>
        </w:rPr>
      </w:pPr>
      <w:r w:rsidRPr="00FC34DE">
        <w:rPr>
          <w:rFonts w:eastAsia="Bookman Old Style"/>
          <w:b/>
          <w:color w:val="000000"/>
        </w:rPr>
        <w:t>OPENING OF BIDS</w:t>
      </w:r>
    </w:p>
    <w:p w14:paraId="511CF55A" w14:textId="6A6FC900" w:rsidR="00774BC5" w:rsidRPr="00FC34DE" w:rsidRDefault="00774BC5" w:rsidP="009B0015">
      <w:pPr>
        <w:spacing w:line="276" w:lineRule="auto"/>
        <w:contextualSpacing/>
        <w:jc w:val="both"/>
        <w:rPr>
          <w:rFonts w:ascii="Bookman Old Style" w:eastAsia="Bookman Old Style" w:hAnsi="Bookman Old Style" w:cs="Bookman Old Style"/>
          <w:lang w:val="en-US"/>
        </w:rPr>
      </w:pPr>
      <w:r w:rsidRPr="00FC34DE">
        <w:rPr>
          <w:rFonts w:ascii="Bookman Old Style" w:eastAsia="Bookman Old Style" w:hAnsi="Bookman Old Style" w:cs="Bookman Old Style"/>
          <w:lang w:val="en-US"/>
        </w:rPr>
        <w:t>The Techno-Commercial Bid will be opened as mentioned in the e-procurement portal. However, Price Bids of Techno-Commercially responsive Bidders will be opened in e-procurement portal after completion of Techno-Commercial evaluation. Separate intimation regarding date of opening of Price Bid will not be issued.</w:t>
      </w:r>
    </w:p>
    <w:p w14:paraId="5EFD6EC3" w14:textId="68280402" w:rsidR="00774BC5" w:rsidRPr="00FC34DE" w:rsidRDefault="0080558B" w:rsidP="00667DB7">
      <w:pPr>
        <w:pStyle w:val="ListParagraph"/>
        <w:numPr>
          <w:ilvl w:val="0"/>
          <w:numId w:val="60"/>
        </w:numPr>
        <w:spacing w:line="276" w:lineRule="auto"/>
        <w:ind w:left="1080"/>
        <w:jc w:val="both"/>
        <w:rPr>
          <w:rFonts w:ascii="Bookman Old Style" w:eastAsia="Bookman Old Style" w:hAnsi="Bookman Old Style" w:cs="Bookman Old Style"/>
          <w:lang w:val="en-US"/>
        </w:rPr>
      </w:pPr>
      <w:r w:rsidRPr="00FC34DE">
        <w:rPr>
          <w:rFonts w:ascii="Bookman Old Style" w:eastAsia="Bookman Old Style" w:hAnsi="Bookman Old Style" w:cs="Bookman Old Style"/>
          <w:lang w:val="en-US"/>
        </w:rPr>
        <w:t>The Office of the under signed</w:t>
      </w:r>
      <w:r w:rsidR="00774BC5" w:rsidRPr="00FC34DE">
        <w:rPr>
          <w:rFonts w:ascii="Bookman Old Style" w:eastAsia="Bookman Old Style" w:hAnsi="Bookman Old Style" w:cs="Bookman Old Style"/>
          <w:lang w:val="en-US"/>
        </w:rPr>
        <w:t xml:space="preserve"> will open the bids on the specified date &amp; time. </w:t>
      </w:r>
    </w:p>
    <w:p w14:paraId="3B8F0C5A" w14:textId="77777777" w:rsidR="00774BC5" w:rsidRPr="00FC34DE" w:rsidRDefault="00774BC5" w:rsidP="00667DB7">
      <w:pPr>
        <w:pStyle w:val="ListParagraph"/>
        <w:numPr>
          <w:ilvl w:val="0"/>
          <w:numId w:val="60"/>
        </w:numPr>
        <w:spacing w:line="276" w:lineRule="auto"/>
        <w:ind w:left="1080"/>
        <w:jc w:val="both"/>
        <w:rPr>
          <w:rFonts w:ascii="Bookman Old Style" w:eastAsia="Bookman Old Style" w:hAnsi="Bookman Old Style" w:cs="Bookman Old Style"/>
          <w:lang w:val="en-US"/>
        </w:rPr>
      </w:pPr>
      <w:r w:rsidRPr="00FC34DE">
        <w:rPr>
          <w:rFonts w:ascii="Bookman Old Style" w:eastAsia="Bookman Old Style" w:hAnsi="Bookman Old Style" w:cs="Bookman Old Style"/>
          <w:lang w:val="en-US"/>
        </w:rPr>
        <w:t>The bidder's representatives who are present shall sign in a register.</w:t>
      </w:r>
    </w:p>
    <w:p w14:paraId="79D9A68B" w14:textId="33706161" w:rsidR="00774BC5" w:rsidRPr="00FC34DE" w:rsidRDefault="0080558B" w:rsidP="00667DB7">
      <w:pPr>
        <w:pStyle w:val="ListParagraph"/>
        <w:numPr>
          <w:ilvl w:val="0"/>
          <w:numId w:val="60"/>
        </w:numPr>
        <w:spacing w:line="276" w:lineRule="auto"/>
        <w:ind w:left="1080"/>
        <w:jc w:val="both"/>
        <w:rPr>
          <w:rFonts w:ascii="Bookman Old Style" w:eastAsia="Bookman Old Style" w:hAnsi="Bookman Old Style" w:cs="Bookman Old Style"/>
          <w:lang w:val="en-US"/>
        </w:rPr>
      </w:pPr>
      <w:r w:rsidRPr="00FC34DE">
        <w:rPr>
          <w:rFonts w:ascii="Bookman Old Style" w:eastAsia="Bookman Old Style" w:hAnsi="Bookman Old Style" w:cs="Bookman Old Style"/>
          <w:lang w:val="en-US"/>
        </w:rPr>
        <w:t>The Office of the undersigned</w:t>
      </w:r>
      <w:r w:rsidR="00774BC5" w:rsidRPr="00FC34DE">
        <w:rPr>
          <w:rFonts w:ascii="Bookman Old Style" w:eastAsia="Bookman Old Style" w:hAnsi="Bookman Old Style" w:cs="Bookman Old Style"/>
          <w:lang w:val="en-US"/>
        </w:rPr>
        <w:t xml:space="preserve"> will examine the Bids to determine whether they are complete whether the Bidder satisfies the eligibility criteria; whether required sureties have been furnished; whether the documents have been properly signed and whether the Bids are generally in order.</w:t>
      </w:r>
    </w:p>
    <w:p w14:paraId="1062D6F6" w14:textId="77777777" w:rsidR="006F330C" w:rsidRPr="00FC34DE" w:rsidRDefault="006F330C" w:rsidP="005E57F5">
      <w:pPr>
        <w:widowControl w:val="0"/>
        <w:spacing w:after="120" w:line="276" w:lineRule="auto"/>
        <w:ind w:left="907"/>
        <w:jc w:val="both"/>
        <w:rPr>
          <w:rFonts w:eastAsia="Bookman Old Style"/>
        </w:rPr>
      </w:pPr>
    </w:p>
    <w:p w14:paraId="000004F0" w14:textId="77777777" w:rsidR="00E373B3" w:rsidRPr="00FC34DE" w:rsidRDefault="00176652" w:rsidP="009B0015">
      <w:pPr>
        <w:pStyle w:val="ListParagraph"/>
        <w:numPr>
          <w:ilvl w:val="0"/>
          <w:numId w:val="4"/>
        </w:numPr>
        <w:spacing w:after="160" w:line="276" w:lineRule="auto"/>
        <w:ind w:left="0" w:hanging="567"/>
        <w:jc w:val="both"/>
        <w:rPr>
          <w:rFonts w:eastAsia="Bookman Old Style"/>
          <w:b/>
          <w:color w:val="000000"/>
        </w:rPr>
      </w:pPr>
      <w:r w:rsidRPr="00FC34DE">
        <w:rPr>
          <w:rFonts w:eastAsia="Bookman Old Style"/>
          <w:b/>
          <w:color w:val="000000"/>
        </w:rPr>
        <w:t>RIGHT TO WITHDRAW THE RFP AND TO REJECT ANY BID</w:t>
      </w:r>
    </w:p>
    <w:p w14:paraId="1DB6673C" w14:textId="709A6B4B" w:rsidR="00774BC5" w:rsidRPr="00FC34DE" w:rsidRDefault="00774BC5" w:rsidP="00667DB7">
      <w:pPr>
        <w:widowControl w:val="0"/>
        <w:numPr>
          <w:ilvl w:val="2"/>
          <w:numId w:val="4"/>
        </w:numPr>
        <w:pBdr>
          <w:top w:val="nil"/>
          <w:left w:val="nil"/>
          <w:bottom w:val="nil"/>
          <w:right w:val="nil"/>
          <w:between w:val="nil"/>
        </w:pBdr>
        <w:spacing w:line="276" w:lineRule="auto"/>
        <w:ind w:hanging="902"/>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This RFP may be withdrawn or cancelled by the </w:t>
      </w:r>
      <w:r w:rsidR="00301E59" w:rsidRPr="00FC34DE">
        <w:rPr>
          <w:rFonts w:ascii="Bookman Old Style" w:eastAsia="Bookman Old Style" w:hAnsi="Bookman Old Style"/>
          <w:color w:val="000000"/>
        </w:rPr>
        <w:t>HESCOM</w:t>
      </w:r>
      <w:r w:rsidRPr="00FC34DE">
        <w:rPr>
          <w:rFonts w:ascii="Bookman Old Style" w:eastAsia="Bookman Old Style" w:hAnsi="Bookman Old Style"/>
          <w:i/>
          <w:color w:val="000000"/>
        </w:rPr>
        <w:t xml:space="preserve"> </w:t>
      </w:r>
      <w:r w:rsidRPr="00FC34DE">
        <w:rPr>
          <w:rFonts w:ascii="Bookman Old Style" w:eastAsia="Bookman Old Style" w:hAnsi="Bookman Old Style"/>
          <w:color w:val="000000"/>
        </w:rPr>
        <w:t xml:space="preserve">at any time without assigning any reasons thereof.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further reserves the right, at its complete discretion, to reject any or all of the Bids without assigning any reasons whatsoever and without incurring any liability on any account.</w:t>
      </w:r>
    </w:p>
    <w:p w14:paraId="79A32B08" w14:textId="77777777" w:rsidR="00774BC5" w:rsidRPr="00FC34DE" w:rsidRDefault="00774BC5" w:rsidP="00774BC5">
      <w:pPr>
        <w:widowControl w:val="0"/>
        <w:pBdr>
          <w:top w:val="nil"/>
          <w:left w:val="nil"/>
          <w:bottom w:val="nil"/>
          <w:right w:val="nil"/>
          <w:between w:val="nil"/>
        </w:pBdr>
        <w:spacing w:line="276" w:lineRule="auto"/>
        <w:ind w:left="1080"/>
        <w:jc w:val="both"/>
        <w:rPr>
          <w:rFonts w:eastAsia="Bookman Old Style"/>
          <w:color w:val="000000"/>
        </w:rPr>
      </w:pPr>
    </w:p>
    <w:p w14:paraId="03B6C1A1" w14:textId="2CF73BEE" w:rsidR="00774BC5" w:rsidRPr="00FC34DE" w:rsidRDefault="00301E59" w:rsidP="00667DB7">
      <w:pPr>
        <w:widowControl w:val="0"/>
        <w:numPr>
          <w:ilvl w:val="2"/>
          <w:numId w:val="4"/>
        </w:numPr>
        <w:pBdr>
          <w:top w:val="nil"/>
          <w:left w:val="nil"/>
          <w:bottom w:val="nil"/>
          <w:right w:val="nil"/>
          <w:between w:val="nil"/>
        </w:pBdr>
        <w:spacing w:line="276" w:lineRule="auto"/>
        <w:ind w:hanging="902"/>
        <w:jc w:val="both"/>
        <w:rPr>
          <w:rFonts w:ascii="Bookman Old Style" w:eastAsia="Bookman Old Style" w:hAnsi="Bookman Old Style"/>
          <w:color w:val="000000"/>
        </w:rPr>
      </w:pPr>
      <w:r w:rsidRPr="00FC34DE">
        <w:rPr>
          <w:rFonts w:ascii="Bookman Old Style" w:eastAsia="Bookman Old Style" w:hAnsi="Bookman Old Style"/>
          <w:color w:val="000000"/>
        </w:rPr>
        <w:t>HESCOM</w:t>
      </w:r>
      <w:r w:rsidR="00774BC5" w:rsidRPr="00FC34DE">
        <w:rPr>
          <w:rFonts w:ascii="Bookman Old Style" w:eastAsia="Bookman Old Style" w:hAnsi="Bookman Old Style"/>
          <w:color w:val="000000"/>
        </w:rPr>
        <w:t xml:space="preserve"> reserve the right to interpret the Bid submitted by the Bidder in accordance with the provisions of the RFP and make its own judgment regarding the interpretation of the same. In this regard </w:t>
      </w:r>
      <w:r w:rsidRPr="00FC34DE">
        <w:rPr>
          <w:rFonts w:ascii="Bookman Old Style" w:eastAsia="Bookman Old Style" w:hAnsi="Bookman Old Style"/>
          <w:color w:val="000000"/>
        </w:rPr>
        <w:t>HESCOM</w:t>
      </w:r>
      <w:r w:rsidR="00774BC5" w:rsidRPr="00FC34DE">
        <w:rPr>
          <w:rFonts w:ascii="Bookman Old Style" w:eastAsia="Bookman Old Style" w:hAnsi="Bookman Old Style"/>
          <w:color w:val="000000"/>
        </w:rPr>
        <w:t xml:space="preserve"> shall have no liability towards any Bidder and no Bidder shall have any recourse to </w:t>
      </w:r>
      <w:r w:rsidRPr="00FC34DE">
        <w:rPr>
          <w:rFonts w:ascii="Bookman Old Style" w:eastAsia="Bookman Old Style" w:hAnsi="Bookman Old Style"/>
          <w:color w:val="000000"/>
        </w:rPr>
        <w:t>HESCOM</w:t>
      </w:r>
      <w:r w:rsidR="00774BC5" w:rsidRPr="00FC34DE">
        <w:rPr>
          <w:rFonts w:ascii="Bookman Old Style" w:eastAsia="Bookman Old Style" w:hAnsi="Bookman Old Style"/>
          <w:color w:val="000000"/>
        </w:rPr>
        <w:t xml:space="preserve"> with respect to the selection process. </w:t>
      </w:r>
      <w:r w:rsidRPr="00FC34DE">
        <w:rPr>
          <w:rFonts w:ascii="Bookman Old Style" w:eastAsia="Bookman Old Style" w:hAnsi="Bookman Old Style"/>
          <w:color w:val="000000"/>
        </w:rPr>
        <w:t>HESCOM</w:t>
      </w:r>
      <w:r w:rsidR="00774BC5" w:rsidRPr="00FC34DE">
        <w:rPr>
          <w:rFonts w:ascii="Bookman Old Style" w:eastAsia="Bookman Old Style" w:hAnsi="Bookman Old Style"/>
          <w:color w:val="000000"/>
        </w:rPr>
        <w:t xml:space="preserve"> shall evaluate the Bids using the evaluation process specified in Section -I, at its sole discretion. </w:t>
      </w:r>
      <w:r w:rsidRPr="00FC34DE">
        <w:rPr>
          <w:rFonts w:ascii="Bookman Old Style" w:eastAsia="Bookman Old Style" w:hAnsi="Bookman Old Style"/>
          <w:color w:val="000000"/>
        </w:rPr>
        <w:t>HESCOM</w:t>
      </w:r>
      <w:r w:rsidR="00774BC5" w:rsidRPr="00FC34DE">
        <w:rPr>
          <w:rFonts w:ascii="Bookman Old Style" w:eastAsia="Bookman Old Style" w:hAnsi="Bookman Old Style"/>
          <w:color w:val="000000"/>
        </w:rPr>
        <w:t xml:space="preserve"> decision in this regard shall be final and binding on </w:t>
      </w:r>
      <w:r w:rsidR="00774BC5" w:rsidRPr="00FC34DE">
        <w:rPr>
          <w:rFonts w:ascii="Bookman Old Style" w:eastAsia="Bookman Old Style" w:hAnsi="Bookman Old Style"/>
          <w:color w:val="000000"/>
        </w:rPr>
        <w:lastRenderedPageBreak/>
        <w:t>the Bidders.</w:t>
      </w:r>
    </w:p>
    <w:p w14:paraId="152EEA60" w14:textId="77777777" w:rsidR="00774BC5" w:rsidRPr="00FC34DE" w:rsidRDefault="00774BC5" w:rsidP="00774BC5">
      <w:pPr>
        <w:pStyle w:val="ListParagraph"/>
        <w:spacing w:line="276" w:lineRule="auto"/>
        <w:rPr>
          <w:rFonts w:ascii="Bookman Old Style" w:eastAsia="Bookman Old Style" w:hAnsi="Bookman Old Style"/>
          <w:color w:val="000000"/>
        </w:rPr>
      </w:pPr>
    </w:p>
    <w:p w14:paraId="43E210C8" w14:textId="15496DD2" w:rsidR="00774BC5" w:rsidRPr="00FC34DE" w:rsidRDefault="00301E59" w:rsidP="00667DB7">
      <w:pPr>
        <w:widowControl w:val="0"/>
        <w:numPr>
          <w:ilvl w:val="2"/>
          <w:numId w:val="4"/>
        </w:numPr>
        <w:pBdr>
          <w:top w:val="nil"/>
          <w:left w:val="nil"/>
          <w:bottom w:val="nil"/>
          <w:right w:val="nil"/>
          <w:between w:val="nil"/>
        </w:pBdr>
        <w:spacing w:line="276" w:lineRule="auto"/>
        <w:ind w:hanging="902"/>
        <w:jc w:val="both"/>
        <w:rPr>
          <w:rFonts w:ascii="Bookman Old Style" w:eastAsia="Bookman Old Style" w:hAnsi="Bookman Old Style"/>
          <w:color w:val="000000"/>
        </w:rPr>
      </w:pPr>
      <w:r w:rsidRPr="00FC34DE">
        <w:rPr>
          <w:rFonts w:ascii="Bookman Old Style" w:eastAsia="Bookman Old Style" w:hAnsi="Bookman Old Style"/>
          <w:color w:val="000000"/>
        </w:rPr>
        <w:t>HESCOM</w:t>
      </w:r>
      <w:r w:rsidR="00774BC5" w:rsidRPr="00FC34DE">
        <w:rPr>
          <w:rFonts w:ascii="Bookman Old Style" w:eastAsia="Bookman Old Style" w:hAnsi="Bookman Old Style"/>
          <w:color w:val="000000"/>
        </w:rPr>
        <w:t xml:space="preserve"> reserves its right to vary, modify, revise, amend or change any of the terms and conditions of the Bid before submission. The decision regarding acceptance of bid by </w:t>
      </w:r>
      <w:r w:rsidRPr="00FC34DE">
        <w:rPr>
          <w:rFonts w:ascii="Bookman Old Style" w:eastAsia="Bookman Old Style" w:hAnsi="Bookman Old Style"/>
          <w:color w:val="000000"/>
        </w:rPr>
        <w:t>HESCOM</w:t>
      </w:r>
      <w:r w:rsidR="00774BC5" w:rsidRPr="00FC34DE">
        <w:rPr>
          <w:rFonts w:ascii="Bookman Old Style" w:eastAsia="Bookman Old Style" w:hAnsi="Bookman Old Style"/>
          <w:color w:val="000000"/>
        </w:rPr>
        <w:t xml:space="preserve"> will be full and final.</w:t>
      </w:r>
    </w:p>
    <w:p w14:paraId="52AAB36E" w14:textId="77777777" w:rsidR="00774BC5" w:rsidRPr="00FC34DE" w:rsidRDefault="00774BC5" w:rsidP="00774BC5">
      <w:pPr>
        <w:widowControl w:val="0"/>
        <w:spacing w:before="75" w:line="276" w:lineRule="auto"/>
        <w:jc w:val="both"/>
        <w:rPr>
          <w:rFonts w:ascii="Bookman Old Style" w:eastAsia="Bookman Old Style" w:hAnsi="Bookman Old Style"/>
        </w:rPr>
      </w:pPr>
    </w:p>
    <w:p w14:paraId="000004F5" w14:textId="77777777" w:rsidR="00E373B3" w:rsidRPr="00FC34DE" w:rsidRDefault="00176652" w:rsidP="006C375D">
      <w:pPr>
        <w:pStyle w:val="ListParagraph"/>
        <w:numPr>
          <w:ilvl w:val="0"/>
          <w:numId w:val="4"/>
        </w:numPr>
        <w:spacing w:after="160" w:line="276" w:lineRule="auto"/>
        <w:ind w:left="0" w:hanging="567"/>
        <w:jc w:val="both"/>
        <w:rPr>
          <w:rFonts w:eastAsia="Bookman Old Style"/>
          <w:b/>
          <w:color w:val="000000"/>
        </w:rPr>
      </w:pPr>
      <w:r w:rsidRPr="00FC34DE">
        <w:rPr>
          <w:rFonts w:eastAsia="Bookman Old Style"/>
          <w:b/>
          <w:color w:val="000000"/>
        </w:rPr>
        <w:t>ZERO DEVIATION</w:t>
      </w:r>
    </w:p>
    <w:p w14:paraId="000004F6" w14:textId="77777777" w:rsidR="00E373B3" w:rsidRPr="00FC34DE" w:rsidRDefault="00176652" w:rsidP="006C375D">
      <w:pPr>
        <w:widowControl w:val="0"/>
        <w:pBdr>
          <w:top w:val="nil"/>
          <w:left w:val="nil"/>
          <w:bottom w:val="nil"/>
          <w:right w:val="nil"/>
          <w:between w:val="nil"/>
        </w:pBdr>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This is a ZERO Deviation Bidding Process. Bidder is to ensure compliance of all provisions of the Bid Document and submit their Bid accordingly. Tenders with any deviation to the bid conditions shall be liable for rejection.</w:t>
      </w:r>
    </w:p>
    <w:p w14:paraId="000004F7" w14:textId="77777777" w:rsidR="00E373B3" w:rsidRPr="00FC34DE" w:rsidRDefault="00E373B3" w:rsidP="006C375D">
      <w:pPr>
        <w:widowControl w:val="0"/>
        <w:pBdr>
          <w:top w:val="nil"/>
          <w:left w:val="nil"/>
          <w:bottom w:val="nil"/>
          <w:right w:val="nil"/>
          <w:between w:val="nil"/>
        </w:pBdr>
        <w:spacing w:line="276" w:lineRule="auto"/>
        <w:jc w:val="both"/>
        <w:rPr>
          <w:rFonts w:eastAsia="Bookman Old Style"/>
          <w:color w:val="000000"/>
        </w:rPr>
      </w:pPr>
    </w:p>
    <w:p w14:paraId="000004F8" w14:textId="7DB3FE48" w:rsidR="00E373B3" w:rsidRPr="00FC34DE" w:rsidRDefault="00176652" w:rsidP="006C375D">
      <w:pPr>
        <w:pStyle w:val="ListParagraph"/>
        <w:numPr>
          <w:ilvl w:val="0"/>
          <w:numId w:val="4"/>
        </w:numPr>
        <w:spacing w:after="160" w:line="276" w:lineRule="auto"/>
        <w:ind w:left="0" w:hanging="567"/>
        <w:jc w:val="both"/>
        <w:rPr>
          <w:rFonts w:eastAsia="Bookman Old Style"/>
          <w:b/>
          <w:color w:val="000000"/>
        </w:rPr>
      </w:pPr>
      <w:r w:rsidRPr="00FC34DE">
        <w:rPr>
          <w:rFonts w:eastAsia="Bookman Old Style"/>
          <w:b/>
          <w:color w:val="000000"/>
        </w:rPr>
        <w:t>EXAMINATION OF BID DOCUMENT</w:t>
      </w:r>
    </w:p>
    <w:p w14:paraId="24442B20" w14:textId="5059F3C3" w:rsidR="00977227" w:rsidRPr="00FC34DE" w:rsidRDefault="00977227" w:rsidP="00667DB7">
      <w:pPr>
        <w:pStyle w:val="ListParagraph"/>
        <w:widowControl w:val="0"/>
        <w:numPr>
          <w:ilvl w:val="1"/>
          <w:numId w:val="4"/>
        </w:numPr>
        <w:pBdr>
          <w:top w:val="nil"/>
          <w:left w:val="nil"/>
          <w:bottom w:val="nil"/>
          <w:right w:val="nil"/>
          <w:between w:val="nil"/>
        </w:pBdr>
        <w:spacing w:line="276" w:lineRule="auto"/>
        <w:ind w:hanging="586"/>
        <w:jc w:val="both"/>
        <w:rPr>
          <w:rFonts w:ascii="Bookman Old Style" w:eastAsia="Arial" w:hAnsi="Bookman Old Style"/>
          <w:color w:val="000000"/>
        </w:rPr>
      </w:pPr>
      <w:r w:rsidRPr="00FC34DE">
        <w:rPr>
          <w:rFonts w:ascii="Bookman Old Style" w:eastAsia="Bookman Old Style" w:hAnsi="Bookman Old Style"/>
          <w:color w:val="000000"/>
        </w:rPr>
        <w:t>The Bidder is required to carefully examine the Technical Specification, Terms and Conditions of Contract, and other details relating to supplies as given in the Bid Document.</w:t>
      </w:r>
    </w:p>
    <w:p w14:paraId="663725F7" w14:textId="77777777" w:rsidR="00977227" w:rsidRPr="00FC34DE" w:rsidRDefault="00977227" w:rsidP="00977227">
      <w:pPr>
        <w:widowControl w:val="0"/>
        <w:pBdr>
          <w:top w:val="nil"/>
          <w:left w:val="nil"/>
          <w:bottom w:val="nil"/>
          <w:right w:val="nil"/>
          <w:between w:val="nil"/>
        </w:pBdr>
        <w:spacing w:line="276" w:lineRule="auto"/>
        <w:ind w:left="900"/>
        <w:jc w:val="both"/>
        <w:rPr>
          <w:rFonts w:ascii="Bookman Old Style" w:eastAsia="Arial" w:hAnsi="Bookman Old Style"/>
          <w:color w:val="000000"/>
        </w:rPr>
      </w:pPr>
    </w:p>
    <w:p w14:paraId="6CB86F89" w14:textId="77777777" w:rsidR="00977227" w:rsidRPr="00FC34DE" w:rsidRDefault="00977227" w:rsidP="00667DB7">
      <w:pPr>
        <w:pStyle w:val="ListParagraph"/>
        <w:widowControl w:val="0"/>
        <w:numPr>
          <w:ilvl w:val="1"/>
          <w:numId w:val="4"/>
        </w:numPr>
        <w:pBdr>
          <w:top w:val="nil"/>
          <w:left w:val="nil"/>
          <w:bottom w:val="nil"/>
          <w:right w:val="nil"/>
          <w:between w:val="nil"/>
        </w:pBdr>
        <w:spacing w:line="276" w:lineRule="auto"/>
        <w:ind w:hanging="586"/>
        <w:jc w:val="both"/>
        <w:rPr>
          <w:rFonts w:ascii="Bookman Old Style" w:eastAsia="Arial" w:hAnsi="Bookman Old Style"/>
          <w:color w:val="000000"/>
        </w:rPr>
      </w:pPr>
      <w:r w:rsidRPr="00FC34DE">
        <w:rPr>
          <w:rFonts w:ascii="Bookman Old Style" w:eastAsia="Bookman Old Style" w:hAnsi="Bookman Old Style"/>
          <w:color w:val="000000"/>
        </w:rPr>
        <w:t>The Bidder shall be deemed to have examined the bid document including the agreement/ contract, to have obtained information on all matters whatsoever that might affect to execute the project activity and to have satisfied as to the adequacy of their bids. The bidder shall be deemed to have known the scope, nature and magnitude of the supplies and the requirements of material and labour involved etc. and as to all supplies, the bidder has to complete in accordance with the Bid document.</w:t>
      </w:r>
    </w:p>
    <w:p w14:paraId="7A9BCFCE" w14:textId="77777777" w:rsidR="00977227" w:rsidRPr="00FC34DE" w:rsidRDefault="00977227" w:rsidP="00977227">
      <w:pPr>
        <w:widowControl w:val="0"/>
        <w:spacing w:line="276" w:lineRule="auto"/>
        <w:rPr>
          <w:rFonts w:ascii="Bookman Old Style" w:eastAsia="Arial" w:hAnsi="Bookman Old Style"/>
          <w:color w:val="000000"/>
        </w:rPr>
      </w:pPr>
    </w:p>
    <w:p w14:paraId="4680078C" w14:textId="4A77A531" w:rsidR="00977227" w:rsidRPr="00FC34DE" w:rsidRDefault="00977227" w:rsidP="00667DB7">
      <w:pPr>
        <w:pStyle w:val="ListParagraph"/>
        <w:widowControl w:val="0"/>
        <w:numPr>
          <w:ilvl w:val="1"/>
          <w:numId w:val="4"/>
        </w:numPr>
        <w:pBdr>
          <w:top w:val="nil"/>
          <w:left w:val="nil"/>
          <w:bottom w:val="nil"/>
          <w:right w:val="nil"/>
          <w:between w:val="nil"/>
        </w:pBdr>
        <w:spacing w:line="276" w:lineRule="auto"/>
        <w:ind w:hanging="586"/>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Bidder is advised to submit the bid on the basis of conditions stipulated in the Bid Document. Bidder’s standard terms and conditions if any will not be considered. The cancellation / alteration / amendment / modification in Bid documents shall not be accepted by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w:t>
      </w:r>
    </w:p>
    <w:p w14:paraId="38AE6D7C" w14:textId="77777777" w:rsidR="00977227" w:rsidRPr="00FC34DE" w:rsidRDefault="00977227" w:rsidP="00977227">
      <w:pPr>
        <w:pBdr>
          <w:top w:val="nil"/>
          <w:left w:val="nil"/>
          <w:bottom w:val="nil"/>
          <w:right w:val="nil"/>
          <w:between w:val="nil"/>
        </w:pBdr>
        <w:spacing w:line="276" w:lineRule="auto"/>
        <w:ind w:left="720"/>
        <w:rPr>
          <w:rFonts w:ascii="Bookman Old Style" w:eastAsia="Bookman Old Style" w:hAnsi="Bookman Old Style"/>
          <w:color w:val="000000"/>
        </w:rPr>
      </w:pPr>
    </w:p>
    <w:p w14:paraId="16AB0FE8" w14:textId="77777777" w:rsidR="00977227" w:rsidRPr="00FC34DE" w:rsidRDefault="00977227" w:rsidP="00667DB7">
      <w:pPr>
        <w:pStyle w:val="ListParagraph"/>
        <w:widowControl w:val="0"/>
        <w:numPr>
          <w:ilvl w:val="1"/>
          <w:numId w:val="4"/>
        </w:numPr>
        <w:pBdr>
          <w:top w:val="nil"/>
          <w:left w:val="nil"/>
          <w:bottom w:val="nil"/>
          <w:right w:val="nil"/>
          <w:between w:val="nil"/>
        </w:pBdr>
        <w:spacing w:line="276" w:lineRule="auto"/>
        <w:ind w:hanging="586"/>
        <w:jc w:val="both"/>
        <w:rPr>
          <w:rFonts w:ascii="Bookman Old Style" w:eastAsia="Bookman Old Style" w:hAnsi="Bookman Old Style"/>
          <w:color w:val="000000"/>
        </w:rPr>
      </w:pPr>
      <w:r w:rsidRPr="00FC34DE">
        <w:rPr>
          <w:rFonts w:ascii="Bookman Old Style" w:eastAsia="Bookman Old Style" w:hAnsi="Bookman Old Style"/>
          <w:color w:val="000000"/>
        </w:rPr>
        <w:t>Bid not submitted as per the instructions to bidders is liable to be rejected. Bid shall confirm in all respects with requirements and conditions referred in this bid document.</w:t>
      </w:r>
    </w:p>
    <w:p w14:paraId="36623AD2" w14:textId="77777777" w:rsidR="000C402B" w:rsidRPr="00FC34DE" w:rsidRDefault="00977227" w:rsidP="00667DB7">
      <w:pPr>
        <w:pStyle w:val="ListParagraph"/>
        <w:numPr>
          <w:ilvl w:val="0"/>
          <w:numId w:val="62"/>
        </w:numPr>
        <w:spacing w:line="276" w:lineRule="auto"/>
        <w:ind w:left="0" w:hanging="720"/>
        <w:rPr>
          <w:rFonts w:eastAsia="Bookman Old Style"/>
          <w:color w:val="000000"/>
        </w:rPr>
      </w:pPr>
      <w:r w:rsidRPr="00FC34DE">
        <w:rPr>
          <w:rFonts w:ascii="Bookman Old Style" w:hAnsi="Bookman Old Style"/>
        </w:rPr>
        <w:br w:type="page"/>
      </w:r>
      <w:r w:rsidR="00176652" w:rsidRPr="00FC34DE">
        <w:rPr>
          <w:rFonts w:eastAsia="Bookman Old Style"/>
          <w:b/>
          <w:color w:val="000000"/>
        </w:rPr>
        <w:lastRenderedPageBreak/>
        <w:t xml:space="preserve"> </w:t>
      </w:r>
      <w:r w:rsidR="000C402B" w:rsidRPr="00FC34DE">
        <w:rPr>
          <w:rFonts w:eastAsia="Bookman Old Style"/>
          <w:b/>
          <w:color w:val="000000"/>
        </w:rPr>
        <w:t xml:space="preserve">CONDITIONS OF CONTRACT </w:t>
      </w:r>
    </w:p>
    <w:p w14:paraId="71776061" w14:textId="77777777" w:rsidR="000C402B" w:rsidRPr="00FC34DE" w:rsidRDefault="000C402B" w:rsidP="000C402B">
      <w:pPr>
        <w:widowControl w:val="0"/>
        <w:spacing w:before="16" w:line="276" w:lineRule="auto"/>
        <w:rPr>
          <w:rFonts w:eastAsia="Arial"/>
          <w:color w:val="000000"/>
        </w:rPr>
      </w:pPr>
    </w:p>
    <w:p w14:paraId="0BB95E21" w14:textId="77777777" w:rsidR="000C402B" w:rsidRPr="00FC34DE" w:rsidRDefault="000C402B" w:rsidP="00667DB7">
      <w:pPr>
        <w:pStyle w:val="ListParagraph"/>
        <w:widowControl w:val="0"/>
        <w:numPr>
          <w:ilvl w:val="0"/>
          <w:numId w:val="61"/>
        </w:numPr>
        <w:tabs>
          <w:tab w:val="left" w:pos="820"/>
        </w:tabs>
        <w:spacing w:line="276" w:lineRule="auto"/>
        <w:ind w:left="0" w:hanging="720"/>
        <w:rPr>
          <w:rFonts w:eastAsia="Bookman Old Style"/>
          <w:b/>
        </w:rPr>
      </w:pPr>
      <w:r w:rsidRPr="00FC34DE">
        <w:rPr>
          <w:rFonts w:eastAsia="Bookman Old Style"/>
          <w:b/>
        </w:rPr>
        <w:t>SCOPE OF WORK</w:t>
      </w:r>
    </w:p>
    <w:p w14:paraId="615CD940" w14:textId="77777777" w:rsidR="000C402B" w:rsidRPr="00FC34DE" w:rsidRDefault="000C402B" w:rsidP="00667DB7">
      <w:pPr>
        <w:pStyle w:val="ListParagraph"/>
        <w:widowControl w:val="0"/>
        <w:numPr>
          <w:ilvl w:val="1"/>
          <w:numId w:val="61"/>
        </w:numPr>
        <w:pBdr>
          <w:top w:val="nil"/>
          <w:left w:val="nil"/>
          <w:bottom w:val="nil"/>
          <w:right w:val="nil"/>
          <w:between w:val="nil"/>
        </w:pBdr>
        <w:spacing w:before="75" w:line="276" w:lineRule="auto"/>
        <w:ind w:left="360" w:hanging="72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The Bidders shall be obliged to complete the Work as per the articulated detailed Scope of work under </w:t>
      </w:r>
      <w:r w:rsidRPr="00FC34DE">
        <w:rPr>
          <w:rFonts w:ascii="Bookman Old Style" w:eastAsia="Bookman Old Style" w:hAnsi="Bookman Old Style"/>
          <w:b/>
          <w:bCs/>
          <w:color w:val="000000"/>
        </w:rPr>
        <w:t>Clause No. 1 and in accordance with the package of Grid Connected Rooftop Solar PV project defined above.</w:t>
      </w:r>
    </w:p>
    <w:p w14:paraId="42074E1B" w14:textId="77777777" w:rsidR="000C402B" w:rsidRPr="00FC34DE" w:rsidRDefault="000C402B" w:rsidP="000C402B">
      <w:pPr>
        <w:widowControl w:val="0"/>
        <w:tabs>
          <w:tab w:val="left" w:pos="820"/>
        </w:tabs>
        <w:spacing w:line="276" w:lineRule="auto"/>
        <w:rPr>
          <w:rFonts w:ascii="Bookman Old Style" w:eastAsia="Arial" w:hAnsi="Bookman Old Style"/>
          <w:color w:val="000000"/>
        </w:rPr>
      </w:pPr>
    </w:p>
    <w:p w14:paraId="2D4C4431" w14:textId="77777777" w:rsidR="000C402B" w:rsidRPr="00FC34DE" w:rsidRDefault="000C402B" w:rsidP="00667DB7">
      <w:pPr>
        <w:pStyle w:val="ListParagraph"/>
        <w:widowControl w:val="0"/>
        <w:numPr>
          <w:ilvl w:val="0"/>
          <w:numId w:val="61"/>
        </w:numPr>
        <w:tabs>
          <w:tab w:val="left" w:pos="820"/>
        </w:tabs>
        <w:spacing w:line="276" w:lineRule="auto"/>
        <w:ind w:left="0" w:hanging="720"/>
        <w:rPr>
          <w:rFonts w:eastAsia="Bookman Old Style"/>
          <w:b/>
        </w:rPr>
      </w:pPr>
      <w:r w:rsidRPr="00FC34DE">
        <w:rPr>
          <w:rFonts w:eastAsia="Bookman Old Style"/>
          <w:b/>
        </w:rPr>
        <w:t>PROJECT COST</w:t>
      </w:r>
    </w:p>
    <w:p w14:paraId="61E0D23B" w14:textId="77777777" w:rsidR="000C402B" w:rsidRPr="00FC34DE" w:rsidRDefault="000C402B" w:rsidP="00667DB7">
      <w:pPr>
        <w:widowControl w:val="0"/>
        <w:numPr>
          <w:ilvl w:val="1"/>
          <w:numId w:val="3"/>
        </w:numPr>
        <w:pBdr>
          <w:top w:val="nil"/>
          <w:left w:val="nil"/>
          <w:bottom w:val="nil"/>
          <w:right w:val="nil"/>
          <w:between w:val="nil"/>
        </w:pBdr>
        <w:tabs>
          <w:tab w:val="left" w:pos="360"/>
        </w:tabs>
        <w:spacing w:before="75" w:line="276" w:lineRule="auto"/>
        <w:ind w:left="360"/>
        <w:jc w:val="both"/>
        <w:rPr>
          <w:rFonts w:ascii="Bookman Old Style" w:eastAsia="Bookman Old Style" w:hAnsi="Bookman Old Style"/>
          <w:color w:val="000000"/>
        </w:rPr>
      </w:pPr>
      <w:r w:rsidRPr="00FC34DE">
        <w:rPr>
          <w:rFonts w:ascii="Bookman Old Style" w:eastAsia="Bookman Old Style" w:hAnsi="Bookman Old Style"/>
          <w:color w:val="000000"/>
        </w:rPr>
        <w:t>The Project cost shall include all the costs related to above Scope of Work. Bidder shall quote for the entire facilities on a “single responsibility” basis such that the total Bid Price covers all the obligations mentioned in the Bidding Documents in respect of Design, Supply, Erection, Testing and Commissioning including Warranty, Operation &amp; Maintenance (for a period of 5 years), goods and services including spares required if any during O&amp;M period. The Bidder has to take all permits, approvals and licenses, insurance etc., provide training and such other items and services required to complete the scope of work as mentioned above.</w:t>
      </w:r>
    </w:p>
    <w:p w14:paraId="08EE17C0" w14:textId="77777777" w:rsidR="000C402B" w:rsidRPr="00FC34DE" w:rsidRDefault="000C402B" w:rsidP="000C402B">
      <w:pPr>
        <w:widowControl w:val="0"/>
        <w:pBdr>
          <w:top w:val="nil"/>
          <w:left w:val="nil"/>
          <w:bottom w:val="nil"/>
          <w:right w:val="nil"/>
          <w:between w:val="nil"/>
        </w:pBdr>
        <w:tabs>
          <w:tab w:val="left" w:pos="709"/>
        </w:tabs>
        <w:spacing w:line="276" w:lineRule="auto"/>
        <w:ind w:left="720"/>
        <w:jc w:val="both"/>
        <w:rPr>
          <w:rFonts w:eastAsia="Bookman Old Style"/>
          <w:color w:val="000000"/>
        </w:rPr>
      </w:pPr>
    </w:p>
    <w:p w14:paraId="3111CCF5" w14:textId="25A0D5EA" w:rsidR="000C402B" w:rsidRPr="00FC34DE" w:rsidRDefault="000C402B" w:rsidP="00667DB7">
      <w:pPr>
        <w:widowControl w:val="0"/>
        <w:numPr>
          <w:ilvl w:val="1"/>
          <w:numId w:val="3"/>
        </w:numPr>
        <w:pBdr>
          <w:top w:val="nil"/>
          <w:left w:val="nil"/>
          <w:bottom w:val="nil"/>
          <w:right w:val="nil"/>
          <w:between w:val="nil"/>
        </w:pBdr>
        <w:tabs>
          <w:tab w:val="left" w:pos="360"/>
        </w:tabs>
        <w:spacing w:before="75" w:line="276" w:lineRule="auto"/>
        <w:ind w:left="360"/>
        <w:jc w:val="both"/>
        <w:rPr>
          <w:rFonts w:ascii="Bookman Old Style" w:eastAsia="Bookman Old Style" w:hAnsi="Bookman Old Style"/>
          <w:b/>
          <w:color w:val="000000"/>
        </w:rPr>
      </w:pPr>
      <w:r w:rsidRPr="00FC34DE">
        <w:rPr>
          <w:rFonts w:ascii="Bookman Old Style" w:eastAsia="Bookman Old Style" w:hAnsi="Bookman Old Style"/>
          <w:b/>
          <w:color w:val="000000"/>
        </w:rPr>
        <w:t xml:space="preserve">The Project cost is on lump sum turnkey basis and the bidder is responsible for the entire Scope of work as per </w:t>
      </w:r>
      <w:r w:rsidR="006C375D" w:rsidRPr="00FC34DE">
        <w:rPr>
          <w:rFonts w:ascii="Bookman Old Style" w:eastAsia="Bookman Old Style" w:hAnsi="Bookman Old Style"/>
          <w:b/>
          <w:color w:val="000000"/>
        </w:rPr>
        <w:t>RFP</w:t>
      </w:r>
      <w:r w:rsidRPr="00FC34DE">
        <w:rPr>
          <w:rFonts w:ascii="Bookman Old Style" w:eastAsia="Bookman Old Style" w:hAnsi="Bookman Old Style"/>
          <w:b/>
          <w:color w:val="000000"/>
        </w:rPr>
        <w:t>.</w:t>
      </w:r>
    </w:p>
    <w:p w14:paraId="12F0B34A" w14:textId="77777777" w:rsidR="000C402B" w:rsidRPr="00FC34DE" w:rsidRDefault="000C402B" w:rsidP="000C402B">
      <w:pPr>
        <w:pBdr>
          <w:top w:val="nil"/>
          <w:left w:val="nil"/>
          <w:bottom w:val="nil"/>
          <w:right w:val="nil"/>
          <w:between w:val="nil"/>
        </w:pBdr>
        <w:spacing w:line="276" w:lineRule="auto"/>
        <w:ind w:left="720"/>
        <w:rPr>
          <w:rFonts w:ascii="Bookman Old Style" w:eastAsia="Bookman Old Style" w:hAnsi="Bookman Old Style"/>
          <w:color w:val="000000"/>
        </w:rPr>
      </w:pPr>
    </w:p>
    <w:p w14:paraId="371AE105" w14:textId="77777777" w:rsidR="000C402B" w:rsidRPr="00FC34DE" w:rsidRDefault="000C402B" w:rsidP="00667DB7">
      <w:pPr>
        <w:widowControl w:val="0"/>
        <w:numPr>
          <w:ilvl w:val="1"/>
          <w:numId w:val="3"/>
        </w:numPr>
        <w:pBdr>
          <w:top w:val="nil"/>
          <w:left w:val="nil"/>
          <w:bottom w:val="nil"/>
          <w:right w:val="nil"/>
          <w:between w:val="nil"/>
        </w:pBdr>
        <w:tabs>
          <w:tab w:val="left" w:pos="360"/>
        </w:tabs>
        <w:spacing w:before="75" w:line="276" w:lineRule="auto"/>
        <w:ind w:left="360"/>
        <w:jc w:val="both"/>
        <w:rPr>
          <w:rFonts w:ascii="Bookman Old Style" w:eastAsia="Bookman Old Style" w:hAnsi="Bookman Old Style"/>
          <w:color w:val="000000"/>
        </w:rPr>
      </w:pPr>
      <w:r w:rsidRPr="00FC34DE">
        <w:rPr>
          <w:rFonts w:ascii="Bookman Old Style" w:eastAsia="Bookman Old Style" w:hAnsi="Bookman Old Style"/>
          <w:color w:val="000000"/>
        </w:rPr>
        <w:t>The Project cost shall remain firm and fixed and shall be binding on the Successful Bidder till completion of work for payment of CFA amount irrespective of the actual cost of execution of the project. No escalation will be granted on any reason whatsoever. The bidder shall not be entitled to claim any additional charges, even though it may be necessary to extend the completion period for any reasons whatsoever.</w:t>
      </w:r>
    </w:p>
    <w:p w14:paraId="1D374D11" w14:textId="77777777" w:rsidR="000C402B" w:rsidRPr="00FC34DE" w:rsidRDefault="000C402B" w:rsidP="000C402B">
      <w:pPr>
        <w:pBdr>
          <w:top w:val="nil"/>
          <w:left w:val="nil"/>
          <w:bottom w:val="nil"/>
          <w:right w:val="nil"/>
          <w:between w:val="nil"/>
        </w:pBdr>
        <w:spacing w:line="276" w:lineRule="auto"/>
        <w:ind w:left="720"/>
        <w:rPr>
          <w:rFonts w:eastAsia="Bookman Old Style"/>
          <w:color w:val="000000"/>
        </w:rPr>
      </w:pPr>
    </w:p>
    <w:p w14:paraId="6D944D41" w14:textId="70C512A9" w:rsidR="000C402B" w:rsidRPr="00FC34DE" w:rsidRDefault="000C402B" w:rsidP="00667DB7">
      <w:pPr>
        <w:widowControl w:val="0"/>
        <w:numPr>
          <w:ilvl w:val="1"/>
          <w:numId w:val="3"/>
        </w:numPr>
        <w:pBdr>
          <w:top w:val="nil"/>
          <w:left w:val="nil"/>
          <w:bottom w:val="nil"/>
          <w:right w:val="nil"/>
          <w:between w:val="nil"/>
        </w:pBdr>
        <w:tabs>
          <w:tab w:val="left" w:pos="360"/>
        </w:tabs>
        <w:spacing w:before="75" w:line="276" w:lineRule="auto"/>
        <w:ind w:left="360"/>
        <w:jc w:val="both"/>
        <w:rPr>
          <w:rFonts w:ascii="Bookman Old Style" w:eastAsia="Bookman Old Style" w:hAnsi="Bookman Old Style"/>
          <w:b/>
          <w:color w:val="000000"/>
        </w:rPr>
      </w:pPr>
      <w:r w:rsidRPr="00FC34DE">
        <w:rPr>
          <w:rFonts w:ascii="Bookman Old Style" w:eastAsia="Bookman Old Style" w:hAnsi="Bookman Old Style"/>
          <w:b/>
          <w:color w:val="000000"/>
        </w:rPr>
        <w:t>The Project cost shall be inclusive of all duties, taxes and transit insurance etc</w:t>
      </w:r>
      <w:r w:rsidR="00457457" w:rsidRPr="00FC34DE">
        <w:rPr>
          <w:rFonts w:ascii="Bookman Old Style" w:eastAsia="Bookman Old Style" w:hAnsi="Bookman Old Style"/>
          <w:b/>
          <w:color w:val="000000"/>
        </w:rPr>
        <w:t xml:space="preserve"> excluding GST</w:t>
      </w:r>
      <w:r w:rsidRPr="00FC34DE">
        <w:rPr>
          <w:rFonts w:ascii="Bookman Old Style" w:eastAsia="Bookman Old Style" w:hAnsi="Bookman Old Style"/>
          <w:b/>
          <w:color w:val="000000"/>
        </w:rPr>
        <w:t xml:space="preserve">. The prices quoted by the firm shall be complete in all respect and no price variation /adjustment shall be payable by </w:t>
      </w:r>
      <w:r w:rsidR="00301E59" w:rsidRPr="00FC34DE">
        <w:rPr>
          <w:rFonts w:ascii="Bookman Old Style" w:eastAsia="Bookman Old Style" w:hAnsi="Bookman Old Style"/>
          <w:b/>
          <w:color w:val="000000"/>
        </w:rPr>
        <w:t>HESCOM</w:t>
      </w:r>
      <w:r w:rsidRPr="00FC34DE">
        <w:rPr>
          <w:rFonts w:ascii="Bookman Old Style" w:eastAsia="Bookman Old Style" w:hAnsi="Bookman Old Style"/>
          <w:b/>
          <w:color w:val="000000"/>
        </w:rPr>
        <w:t>. However, statutory variation of taxes and duties may be paid by the roof top owner.</w:t>
      </w:r>
    </w:p>
    <w:p w14:paraId="6D64ACC6" w14:textId="77777777" w:rsidR="000C402B" w:rsidRPr="00FC34DE" w:rsidRDefault="000C402B" w:rsidP="000C402B">
      <w:pPr>
        <w:pBdr>
          <w:top w:val="nil"/>
          <w:left w:val="nil"/>
          <w:bottom w:val="nil"/>
          <w:right w:val="nil"/>
          <w:between w:val="nil"/>
        </w:pBdr>
        <w:spacing w:line="276" w:lineRule="auto"/>
        <w:ind w:left="720"/>
        <w:rPr>
          <w:rFonts w:eastAsia="Bookman Old Style"/>
          <w:color w:val="000000"/>
        </w:rPr>
      </w:pPr>
    </w:p>
    <w:p w14:paraId="4A451300" w14:textId="77777777" w:rsidR="000C402B" w:rsidRPr="00FC34DE" w:rsidRDefault="000C402B" w:rsidP="00667DB7">
      <w:pPr>
        <w:widowControl w:val="0"/>
        <w:numPr>
          <w:ilvl w:val="1"/>
          <w:numId w:val="3"/>
        </w:numPr>
        <w:pBdr>
          <w:top w:val="nil"/>
          <w:left w:val="nil"/>
          <w:bottom w:val="nil"/>
          <w:right w:val="nil"/>
          <w:between w:val="nil"/>
        </w:pBdr>
        <w:tabs>
          <w:tab w:val="left" w:pos="360"/>
        </w:tabs>
        <w:spacing w:before="75" w:line="276" w:lineRule="auto"/>
        <w:ind w:left="360"/>
        <w:jc w:val="both"/>
        <w:rPr>
          <w:rFonts w:ascii="Bookman Old Style" w:eastAsia="Bookman Old Style" w:hAnsi="Bookman Old Style"/>
          <w:color w:val="000000"/>
        </w:rPr>
      </w:pPr>
      <w:r w:rsidRPr="00FC34DE">
        <w:rPr>
          <w:rFonts w:ascii="Bookman Old Style" w:eastAsia="Bookman Old Style" w:hAnsi="Bookman Old Style"/>
          <w:color w:val="000000"/>
        </w:rPr>
        <w:t>Operation &amp; Maintenance of Solar PV Power Plant would include wear, tear, overhauling, machine breakdown, insurance, and replacement of defective modules, invertors / Power Conditioning Unit (PCU) spares, consumables &amp; other parts for a period of 05 years projects.</w:t>
      </w:r>
    </w:p>
    <w:p w14:paraId="56F6D691" w14:textId="77777777" w:rsidR="000C402B" w:rsidRPr="00FC34DE" w:rsidRDefault="000C402B" w:rsidP="000C402B">
      <w:pPr>
        <w:pBdr>
          <w:top w:val="nil"/>
          <w:left w:val="nil"/>
          <w:bottom w:val="nil"/>
          <w:right w:val="nil"/>
          <w:between w:val="nil"/>
        </w:pBdr>
        <w:spacing w:line="276" w:lineRule="auto"/>
        <w:ind w:left="720"/>
        <w:rPr>
          <w:rFonts w:eastAsia="Bookman Old Style"/>
          <w:color w:val="000000"/>
        </w:rPr>
      </w:pPr>
    </w:p>
    <w:p w14:paraId="56926446" w14:textId="2038F669" w:rsidR="000C402B" w:rsidRPr="00FC34DE" w:rsidRDefault="000C402B" w:rsidP="00667DB7">
      <w:pPr>
        <w:widowControl w:val="0"/>
        <w:numPr>
          <w:ilvl w:val="1"/>
          <w:numId w:val="3"/>
        </w:numPr>
        <w:pBdr>
          <w:top w:val="nil"/>
          <w:left w:val="nil"/>
          <w:bottom w:val="nil"/>
          <w:right w:val="nil"/>
          <w:between w:val="nil"/>
        </w:pBdr>
        <w:tabs>
          <w:tab w:val="left" w:pos="360"/>
        </w:tabs>
        <w:spacing w:before="75" w:line="276" w:lineRule="auto"/>
        <w:ind w:left="36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The Project cost shall be specified in consent letter based on Empanelled Vendor’s quote for </w:t>
      </w:r>
      <w:r w:rsidR="006C375D" w:rsidRPr="00FC34DE">
        <w:rPr>
          <w:rFonts w:ascii="Bookman Old Style" w:eastAsia="Bookman Old Style" w:hAnsi="Bookman Old Style"/>
          <w:color w:val="000000"/>
        </w:rPr>
        <w:t>each part</w:t>
      </w:r>
      <w:r w:rsidRPr="00FC34DE">
        <w:rPr>
          <w:rFonts w:ascii="Bookman Old Style" w:eastAsia="Bookman Old Style" w:hAnsi="Bookman Old Style"/>
          <w:color w:val="000000"/>
        </w:rPr>
        <w:t xml:space="preserve">. The project cost shall be in accordance with all terms, conditions, specifications and other conditions of the Contract as accepted by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and incorporated into the consent letter.</w:t>
      </w:r>
    </w:p>
    <w:p w14:paraId="491DA4F9" w14:textId="77777777" w:rsidR="000C402B" w:rsidRPr="00FC34DE" w:rsidRDefault="000C402B" w:rsidP="000C402B">
      <w:pPr>
        <w:pBdr>
          <w:top w:val="nil"/>
          <w:left w:val="nil"/>
          <w:bottom w:val="nil"/>
          <w:right w:val="nil"/>
          <w:between w:val="nil"/>
        </w:pBdr>
        <w:spacing w:line="276" w:lineRule="auto"/>
        <w:ind w:left="720"/>
        <w:rPr>
          <w:rFonts w:ascii="Bookman Old Style" w:eastAsia="Bookman Old Style" w:hAnsi="Bookman Old Style"/>
          <w:color w:val="000000"/>
        </w:rPr>
      </w:pPr>
    </w:p>
    <w:p w14:paraId="114ED29B" w14:textId="77777777" w:rsidR="000C402B" w:rsidRPr="00FC34DE" w:rsidRDefault="000C402B" w:rsidP="00667DB7">
      <w:pPr>
        <w:widowControl w:val="0"/>
        <w:numPr>
          <w:ilvl w:val="1"/>
          <w:numId w:val="3"/>
        </w:numPr>
        <w:pBdr>
          <w:top w:val="nil"/>
          <w:left w:val="nil"/>
          <w:bottom w:val="nil"/>
          <w:right w:val="nil"/>
          <w:between w:val="nil"/>
        </w:pBdr>
        <w:tabs>
          <w:tab w:val="left" w:pos="360"/>
        </w:tabs>
        <w:spacing w:before="75" w:line="276" w:lineRule="auto"/>
        <w:ind w:left="360"/>
        <w:jc w:val="both"/>
        <w:rPr>
          <w:rFonts w:ascii="Bookman Old Style" w:eastAsia="Bookman Old Style" w:hAnsi="Bookman Old Style"/>
        </w:rPr>
      </w:pPr>
      <w:r w:rsidRPr="00FC34DE">
        <w:rPr>
          <w:rFonts w:ascii="Bookman Old Style" w:eastAsia="Bookman Old Style" w:hAnsi="Bookman Old Style"/>
          <w:color w:val="000000"/>
        </w:rPr>
        <w:t xml:space="preserve">The Bidder shall complete the Price Bid as per applicable </w:t>
      </w:r>
      <w:r w:rsidRPr="00FC34DE">
        <w:rPr>
          <w:rFonts w:ascii="Bookman Old Style" w:eastAsia="Bookman Old Style" w:hAnsi="Bookman Old Style"/>
          <w:b/>
          <w:color w:val="000000"/>
        </w:rPr>
        <w:t>Formats</w:t>
      </w:r>
      <w:r w:rsidRPr="00FC34DE">
        <w:rPr>
          <w:rFonts w:ascii="Bookman Old Style" w:eastAsia="Bookman Old Style" w:hAnsi="Bookman Old Style"/>
          <w:color w:val="000000"/>
        </w:rPr>
        <w:t xml:space="preserve"> online only.</w:t>
      </w:r>
    </w:p>
    <w:p w14:paraId="17F2383D" w14:textId="77777777" w:rsidR="000C402B" w:rsidRPr="00FC34DE" w:rsidRDefault="000C402B" w:rsidP="000C402B">
      <w:pPr>
        <w:pStyle w:val="ListParagraph"/>
        <w:rPr>
          <w:rFonts w:eastAsia="Bookman Old Style"/>
        </w:rPr>
      </w:pPr>
    </w:p>
    <w:p w14:paraId="42642AEA" w14:textId="77777777" w:rsidR="000C402B" w:rsidRPr="00FC34DE" w:rsidRDefault="000C402B" w:rsidP="000C402B">
      <w:pPr>
        <w:widowControl w:val="0"/>
        <w:pBdr>
          <w:top w:val="nil"/>
          <w:left w:val="nil"/>
          <w:bottom w:val="nil"/>
          <w:right w:val="nil"/>
          <w:between w:val="nil"/>
        </w:pBdr>
        <w:tabs>
          <w:tab w:val="left" w:pos="709"/>
        </w:tabs>
        <w:spacing w:line="276" w:lineRule="auto"/>
        <w:ind w:left="720"/>
        <w:jc w:val="both"/>
        <w:rPr>
          <w:rFonts w:eastAsia="Bookman Old Style"/>
        </w:rPr>
      </w:pPr>
      <w:r w:rsidRPr="00FC34DE">
        <w:rPr>
          <w:rFonts w:eastAsia="Bookman Old Style"/>
        </w:rPr>
        <w:tab/>
      </w:r>
    </w:p>
    <w:p w14:paraId="17CF3A09" w14:textId="77777777" w:rsidR="000C402B" w:rsidRPr="00FC34DE" w:rsidRDefault="000C402B" w:rsidP="00667DB7">
      <w:pPr>
        <w:pStyle w:val="ListParagraph"/>
        <w:widowControl w:val="0"/>
        <w:numPr>
          <w:ilvl w:val="0"/>
          <w:numId w:val="61"/>
        </w:numPr>
        <w:tabs>
          <w:tab w:val="left" w:pos="820"/>
        </w:tabs>
        <w:spacing w:line="276" w:lineRule="auto"/>
        <w:ind w:left="0" w:hanging="720"/>
        <w:rPr>
          <w:rFonts w:ascii="Bookman Old Style" w:eastAsia="Bookman Old Style" w:hAnsi="Bookman Old Style"/>
          <w:b/>
          <w:color w:val="000000"/>
        </w:rPr>
      </w:pPr>
      <w:r w:rsidRPr="00FC34DE">
        <w:rPr>
          <w:rFonts w:eastAsia="Bookman Old Style"/>
          <w:b/>
          <w:color w:val="000000"/>
        </w:rPr>
        <w:t xml:space="preserve">   </w:t>
      </w:r>
      <w:r w:rsidRPr="00FC34DE">
        <w:rPr>
          <w:rFonts w:ascii="Bookman Old Style" w:eastAsia="Bookman Old Style" w:hAnsi="Bookman Old Style"/>
          <w:b/>
          <w:color w:val="000000"/>
        </w:rPr>
        <w:t>INSURANCE</w:t>
      </w:r>
    </w:p>
    <w:p w14:paraId="03F23BBF" w14:textId="77777777" w:rsidR="000C402B" w:rsidRPr="00FC34DE" w:rsidRDefault="000C402B" w:rsidP="00667DB7">
      <w:pPr>
        <w:pStyle w:val="ListParagraph"/>
        <w:widowControl w:val="0"/>
        <w:numPr>
          <w:ilvl w:val="1"/>
          <w:numId w:val="61"/>
        </w:numPr>
        <w:pBdr>
          <w:top w:val="nil"/>
          <w:left w:val="nil"/>
          <w:bottom w:val="nil"/>
          <w:right w:val="nil"/>
          <w:between w:val="nil"/>
        </w:pBdr>
        <w:spacing w:line="276" w:lineRule="auto"/>
        <w:ind w:left="360" w:hanging="72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The Empanelled Vendor shall be responsible and take an Insurance Policy for all the materials to cover all risks and liabilities for supply and storage of materials at site, installation, testing and commissioning. However, this shall not include insurance of commissioned plant after handing over to the beneficiary. </w:t>
      </w:r>
    </w:p>
    <w:p w14:paraId="7EEAC502" w14:textId="77777777" w:rsidR="000C402B" w:rsidRPr="00FC34DE" w:rsidRDefault="000C402B" w:rsidP="000C402B">
      <w:pPr>
        <w:widowControl w:val="0"/>
        <w:pBdr>
          <w:top w:val="nil"/>
          <w:left w:val="nil"/>
          <w:bottom w:val="nil"/>
          <w:right w:val="nil"/>
          <w:between w:val="nil"/>
        </w:pBdr>
        <w:spacing w:line="276" w:lineRule="auto"/>
        <w:jc w:val="both"/>
        <w:rPr>
          <w:rFonts w:ascii="Bookman Old Style" w:eastAsia="Arial" w:hAnsi="Bookman Old Style"/>
          <w:color w:val="000000"/>
        </w:rPr>
      </w:pPr>
    </w:p>
    <w:p w14:paraId="0F94C787" w14:textId="77777777" w:rsidR="000C402B" w:rsidRPr="00FC34DE" w:rsidRDefault="000C402B" w:rsidP="00667DB7">
      <w:pPr>
        <w:pStyle w:val="ListParagraph"/>
        <w:widowControl w:val="0"/>
        <w:numPr>
          <w:ilvl w:val="1"/>
          <w:numId w:val="61"/>
        </w:numPr>
        <w:pBdr>
          <w:top w:val="nil"/>
          <w:left w:val="nil"/>
          <w:bottom w:val="nil"/>
          <w:right w:val="nil"/>
          <w:between w:val="nil"/>
        </w:pBdr>
        <w:spacing w:line="276" w:lineRule="auto"/>
        <w:ind w:left="360" w:hanging="720"/>
        <w:jc w:val="both"/>
        <w:rPr>
          <w:rFonts w:ascii="Bookman Old Style" w:eastAsia="Bookman Old Style" w:hAnsi="Bookman Old Style"/>
          <w:color w:val="000000"/>
        </w:rPr>
      </w:pPr>
      <w:r w:rsidRPr="00FC34DE">
        <w:rPr>
          <w:rFonts w:ascii="Bookman Old Style" w:eastAsia="Bookman Old Style" w:hAnsi="Bookman Old Style"/>
          <w:color w:val="000000"/>
        </w:rPr>
        <w:t>Before commencement of work, the Empanelled Vendor shall also take insurance for Third Party Liability covering loss of human life, engineers and workmen and also covering the risks of damage to the third party/material/equipment/properties during execution of the Contract. The Empanelled Vendor will ensure that all its employees and representatives are covered by suitable insurance against any damage, loss, injury or death arising out of the execution of the work or in carrying out the Contract. Liquidation, Death, Bankruptcy etc., shall be the responsibility of bidder.</w:t>
      </w:r>
    </w:p>
    <w:p w14:paraId="59B74BCD" w14:textId="77777777" w:rsidR="000C402B" w:rsidRPr="00FC34DE" w:rsidRDefault="000C402B" w:rsidP="000C402B">
      <w:pPr>
        <w:widowControl w:val="0"/>
        <w:pBdr>
          <w:top w:val="nil"/>
          <w:left w:val="nil"/>
          <w:bottom w:val="nil"/>
          <w:right w:val="nil"/>
          <w:between w:val="nil"/>
        </w:pBdr>
        <w:spacing w:line="276" w:lineRule="auto"/>
        <w:ind w:left="900"/>
        <w:jc w:val="both"/>
        <w:rPr>
          <w:rFonts w:eastAsia="Bookman Old Style"/>
          <w:color w:val="000000"/>
        </w:rPr>
      </w:pPr>
    </w:p>
    <w:p w14:paraId="67E3D56E" w14:textId="77777777" w:rsidR="000C402B" w:rsidRPr="00FC34DE" w:rsidRDefault="000C402B" w:rsidP="00667DB7">
      <w:pPr>
        <w:pStyle w:val="ListParagraph"/>
        <w:widowControl w:val="0"/>
        <w:numPr>
          <w:ilvl w:val="1"/>
          <w:numId w:val="61"/>
        </w:numPr>
        <w:pBdr>
          <w:top w:val="nil"/>
          <w:left w:val="nil"/>
          <w:bottom w:val="nil"/>
          <w:right w:val="nil"/>
          <w:between w:val="nil"/>
        </w:pBdr>
        <w:spacing w:line="276" w:lineRule="auto"/>
        <w:ind w:left="360" w:hanging="720"/>
        <w:jc w:val="both"/>
        <w:rPr>
          <w:rFonts w:ascii="Bookman Old Style" w:eastAsia="Arial" w:hAnsi="Bookman Old Style"/>
          <w:color w:val="000000"/>
        </w:rPr>
      </w:pPr>
      <w:r w:rsidRPr="00FC34DE">
        <w:rPr>
          <w:rFonts w:ascii="Bookman Old Style" w:eastAsia="Bookman Old Style" w:hAnsi="Bookman Old Style"/>
          <w:color w:val="000000"/>
        </w:rPr>
        <w:t>The bidder shall also take appropriate insurance during O&amp;M period.</w:t>
      </w:r>
    </w:p>
    <w:p w14:paraId="2A7FD4A0" w14:textId="77777777" w:rsidR="000C402B" w:rsidRPr="00FC34DE" w:rsidRDefault="000C402B" w:rsidP="000C402B">
      <w:pPr>
        <w:pBdr>
          <w:top w:val="nil"/>
          <w:left w:val="nil"/>
          <w:bottom w:val="nil"/>
          <w:right w:val="nil"/>
          <w:between w:val="nil"/>
        </w:pBdr>
        <w:spacing w:line="276" w:lineRule="auto"/>
        <w:ind w:left="720"/>
        <w:rPr>
          <w:rFonts w:eastAsia="Bookman Old Style"/>
          <w:color w:val="000000"/>
        </w:rPr>
      </w:pPr>
    </w:p>
    <w:p w14:paraId="050CB4AD" w14:textId="691BF450" w:rsidR="000C402B" w:rsidRPr="00FC34DE" w:rsidRDefault="000C402B" w:rsidP="00667DB7">
      <w:pPr>
        <w:pStyle w:val="ListParagraph"/>
        <w:widowControl w:val="0"/>
        <w:numPr>
          <w:ilvl w:val="1"/>
          <w:numId w:val="61"/>
        </w:numPr>
        <w:pBdr>
          <w:top w:val="nil"/>
          <w:left w:val="nil"/>
          <w:bottom w:val="nil"/>
          <w:right w:val="nil"/>
          <w:between w:val="nil"/>
        </w:pBdr>
        <w:spacing w:line="276" w:lineRule="auto"/>
        <w:ind w:left="360" w:hanging="72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The Insurance covers as mentioned in </w:t>
      </w:r>
      <w:r w:rsidRPr="00FC34DE">
        <w:rPr>
          <w:rFonts w:ascii="Bookman Old Style" w:eastAsia="Bookman Old Style" w:hAnsi="Bookman Old Style"/>
          <w:b/>
          <w:color w:val="000000"/>
        </w:rPr>
        <w:t>clause No</w:t>
      </w:r>
      <w:r w:rsidRPr="00FC34DE">
        <w:rPr>
          <w:rFonts w:ascii="Bookman Old Style" w:eastAsia="Bookman Old Style" w:hAnsi="Bookman Old Style"/>
          <w:color w:val="000000"/>
        </w:rPr>
        <w:t xml:space="preserve"> </w:t>
      </w:r>
      <w:r w:rsidRPr="00FC34DE">
        <w:rPr>
          <w:rFonts w:ascii="Bookman Old Style" w:eastAsia="Bookman Old Style" w:hAnsi="Bookman Old Style"/>
          <w:b/>
          <w:color w:val="000000"/>
        </w:rPr>
        <w:t>3.1</w:t>
      </w:r>
      <w:r w:rsidRPr="00FC34DE">
        <w:rPr>
          <w:rFonts w:ascii="Bookman Old Style" w:eastAsia="Bookman Old Style" w:hAnsi="Bookman Old Style"/>
          <w:color w:val="000000"/>
        </w:rPr>
        <w:t xml:space="preserve"> is mandatory and in case of any violation of not taking Insurance Cover may result in imposition of Penalty. Penalty shall be deducted from the Vendors claim for CFA as under and the CFA, in such cases shall be released only on submission of Indemnity Bond as per the format attached as per </w:t>
      </w:r>
      <w:r w:rsidRPr="00FC34DE">
        <w:rPr>
          <w:rFonts w:ascii="Bookman Old Style" w:eastAsia="Bookman Old Style" w:hAnsi="Bookman Old Style"/>
          <w:b/>
          <w:color w:val="000000"/>
        </w:rPr>
        <w:t>Annexure N</w:t>
      </w:r>
      <w:r w:rsidRPr="00FC34DE">
        <w:rPr>
          <w:rFonts w:ascii="Bookman Old Style" w:eastAsia="Bookman Old Style" w:hAnsi="Bookman Old Style"/>
          <w:color w:val="000000"/>
        </w:rPr>
        <w:t xml:space="preserve">. The provision of penalty for not taking insurance is one time only, on repetition of the same, the sanctioned of the particular site will be waived-Off. </w:t>
      </w:r>
    </w:p>
    <w:p w14:paraId="537C0D50" w14:textId="77777777" w:rsidR="000C402B" w:rsidRPr="00FC34DE" w:rsidRDefault="000C402B" w:rsidP="000C402B">
      <w:pPr>
        <w:widowControl w:val="0"/>
        <w:pBdr>
          <w:top w:val="nil"/>
          <w:left w:val="nil"/>
          <w:bottom w:val="nil"/>
          <w:right w:val="nil"/>
          <w:between w:val="nil"/>
        </w:pBdr>
        <w:spacing w:line="276" w:lineRule="auto"/>
        <w:ind w:left="720"/>
        <w:jc w:val="both"/>
        <w:rPr>
          <w:rFonts w:eastAsia="Bookman Old Style"/>
          <w:color w:val="FF0000"/>
        </w:rPr>
      </w:pPr>
    </w:p>
    <w:p w14:paraId="5917A64E" w14:textId="77777777" w:rsidR="000C402B" w:rsidRPr="00FC34DE" w:rsidRDefault="000C402B" w:rsidP="00667DB7">
      <w:pPr>
        <w:pStyle w:val="ListParagraph"/>
        <w:widowControl w:val="0"/>
        <w:numPr>
          <w:ilvl w:val="0"/>
          <w:numId w:val="61"/>
        </w:numPr>
        <w:pBdr>
          <w:top w:val="nil"/>
          <w:left w:val="nil"/>
          <w:bottom w:val="nil"/>
          <w:right w:val="nil"/>
          <w:between w:val="nil"/>
        </w:pBdr>
        <w:spacing w:line="276" w:lineRule="auto"/>
        <w:ind w:left="0" w:hanging="720"/>
        <w:jc w:val="both"/>
        <w:rPr>
          <w:rFonts w:ascii="Bookman Old Style" w:eastAsia="Bookman Old Style" w:hAnsi="Bookman Old Style"/>
          <w:b/>
          <w:color w:val="000000"/>
        </w:rPr>
      </w:pPr>
      <w:r w:rsidRPr="00FC34DE">
        <w:rPr>
          <w:rFonts w:ascii="Bookman Old Style" w:eastAsia="Bookman Old Style" w:hAnsi="Bookman Old Style"/>
          <w:b/>
          <w:color w:val="000000"/>
        </w:rPr>
        <w:t>WARRANTEES AND GUARANTEES</w:t>
      </w:r>
    </w:p>
    <w:p w14:paraId="7B53DBEB" w14:textId="77777777" w:rsidR="000C402B" w:rsidRPr="00FC34DE" w:rsidRDefault="000C402B" w:rsidP="000C402B">
      <w:pPr>
        <w:widowControl w:val="0"/>
        <w:pBdr>
          <w:top w:val="nil"/>
          <w:left w:val="nil"/>
          <w:bottom w:val="nil"/>
          <w:right w:val="nil"/>
          <w:between w:val="nil"/>
        </w:pBdr>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The Empanelled Vendor shall provide warrantee covering the rectification of any and all defects in the design of equipment, materials and workmanship including spare parts for a period of 5 years from the date of commissioning for projects. </w:t>
      </w:r>
    </w:p>
    <w:p w14:paraId="5B28C18D" w14:textId="77777777" w:rsidR="000C402B" w:rsidRPr="00FC34DE" w:rsidRDefault="000C402B" w:rsidP="000C402B">
      <w:pPr>
        <w:widowControl w:val="0"/>
        <w:spacing w:before="75" w:line="276" w:lineRule="auto"/>
        <w:jc w:val="both"/>
        <w:rPr>
          <w:rFonts w:eastAsia="Bookman Old Style"/>
        </w:rPr>
      </w:pPr>
    </w:p>
    <w:p w14:paraId="45962FBD" w14:textId="77777777" w:rsidR="000C402B" w:rsidRPr="00FC34DE" w:rsidRDefault="000C402B" w:rsidP="006C375D">
      <w:pPr>
        <w:pStyle w:val="ListParagraph"/>
        <w:widowControl w:val="0"/>
        <w:numPr>
          <w:ilvl w:val="0"/>
          <w:numId w:val="61"/>
        </w:numPr>
        <w:pBdr>
          <w:top w:val="nil"/>
          <w:left w:val="nil"/>
          <w:bottom w:val="nil"/>
          <w:right w:val="nil"/>
          <w:between w:val="nil"/>
        </w:pBdr>
        <w:spacing w:line="276" w:lineRule="auto"/>
        <w:ind w:left="0" w:hanging="720"/>
        <w:jc w:val="both"/>
        <w:rPr>
          <w:rFonts w:ascii="Bookman Old Style" w:eastAsia="Bookman Old Style" w:hAnsi="Bookman Old Style"/>
          <w:b/>
          <w:color w:val="000000"/>
        </w:rPr>
      </w:pPr>
      <w:r w:rsidRPr="00FC34DE">
        <w:rPr>
          <w:rFonts w:ascii="Bookman Old Style" w:eastAsia="Bookman Old Style" w:hAnsi="Bookman Old Style"/>
          <w:b/>
          <w:color w:val="000000"/>
        </w:rPr>
        <w:t xml:space="preserve">Penalty Provisions </w:t>
      </w:r>
    </w:p>
    <w:p w14:paraId="2DB2469E" w14:textId="11839BDA" w:rsidR="000C402B" w:rsidRPr="00FC34DE" w:rsidRDefault="000C402B" w:rsidP="00667DB7">
      <w:pPr>
        <w:pStyle w:val="ListParagraph"/>
        <w:widowControl w:val="0"/>
        <w:numPr>
          <w:ilvl w:val="1"/>
          <w:numId w:val="61"/>
        </w:numPr>
        <w:pBdr>
          <w:top w:val="nil"/>
          <w:left w:val="nil"/>
          <w:bottom w:val="nil"/>
          <w:right w:val="nil"/>
          <w:between w:val="nil"/>
        </w:pBdr>
        <w:spacing w:line="276" w:lineRule="auto"/>
        <w:ind w:left="360" w:hanging="72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Penalty will be imposed on bidder by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if following conditions are encountered. The Bank Guarantee submitted by the bidder will be encashed and the bidder shall be blacklisted for 5 years from all Government tenders if:</w:t>
      </w:r>
    </w:p>
    <w:p w14:paraId="2B4BF6E3" w14:textId="77777777" w:rsidR="000C402B" w:rsidRPr="00FC34DE" w:rsidRDefault="000C402B" w:rsidP="00667DB7">
      <w:pPr>
        <w:widowControl w:val="0"/>
        <w:numPr>
          <w:ilvl w:val="0"/>
          <w:numId w:val="1"/>
        </w:numPr>
        <w:pBdr>
          <w:top w:val="nil"/>
          <w:left w:val="nil"/>
          <w:bottom w:val="nil"/>
          <w:right w:val="nil"/>
          <w:between w:val="nil"/>
        </w:pBdr>
        <w:spacing w:line="276" w:lineRule="auto"/>
        <w:ind w:left="1440" w:hanging="54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If bidders demand for additional amount/remuneration against the installation of work on and above the discovered L1 rate for the identified package. </w:t>
      </w:r>
    </w:p>
    <w:p w14:paraId="1C4B33FD" w14:textId="77777777" w:rsidR="000C402B" w:rsidRPr="00FC34DE" w:rsidRDefault="000C402B" w:rsidP="00667DB7">
      <w:pPr>
        <w:widowControl w:val="0"/>
        <w:numPr>
          <w:ilvl w:val="0"/>
          <w:numId w:val="1"/>
        </w:numPr>
        <w:pBdr>
          <w:top w:val="nil"/>
          <w:left w:val="nil"/>
          <w:bottom w:val="nil"/>
          <w:right w:val="nil"/>
          <w:between w:val="nil"/>
        </w:pBdr>
        <w:spacing w:line="276" w:lineRule="auto"/>
        <w:ind w:left="1440" w:hanging="54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If bidders are defaulting in submission of Bank Guarantee/Required Relevant Documents during the bidding/empanelment process. </w:t>
      </w:r>
    </w:p>
    <w:p w14:paraId="0C163C5E" w14:textId="77777777" w:rsidR="000C402B" w:rsidRPr="00FC34DE" w:rsidRDefault="000C402B" w:rsidP="00667DB7">
      <w:pPr>
        <w:widowControl w:val="0"/>
        <w:numPr>
          <w:ilvl w:val="0"/>
          <w:numId w:val="1"/>
        </w:numPr>
        <w:pBdr>
          <w:top w:val="nil"/>
          <w:left w:val="nil"/>
          <w:bottom w:val="nil"/>
          <w:right w:val="nil"/>
          <w:between w:val="nil"/>
        </w:pBdr>
        <w:spacing w:line="276" w:lineRule="auto"/>
        <w:ind w:left="1440" w:hanging="540"/>
        <w:jc w:val="both"/>
        <w:rPr>
          <w:rFonts w:ascii="Bookman Old Style" w:eastAsia="Bookman Old Style" w:hAnsi="Bookman Old Style"/>
          <w:color w:val="000000"/>
        </w:rPr>
      </w:pPr>
      <w:r w:rsidRPr="00FC34DE">
        <w:rPr>
          <w:rFonts w:ascii="Bookman Old Style" w:eastAsia="Bookman Old Style" w:hAnsi="Bookman Old Style"/>
          <w:color w:val="000000"/>
        </w:rPr>
        <w:lastRenderedPageBreak/>
        <w:t>If bidders denied implementing projects in allocated districts/regions/clusters etc.</w:t>
      </w:r>
    </w:p>
    <w:p w14:paraId="4C169241" w14:textId="77777777" w:rsidR="000C402B" w:rsidRPr="00FC34DE" w:rsidRDefault="000C402B" w:rsidP="00667DB7">
      <w:pPr>
        <w:widowControl w:val="0"/>
        <w:numPr>
          <w:ilvl w:val="0"/>
          <w:numId w:val="1"/>
        </w:numPr>
        <w:pBdr>
          <w:top w:val="nil"/>
          <w:left w:val="nil"/>
          <w:bottom w:val="nil"/>
          <w:right w:val="nil"/>
          <w:between w:val="nil"/>
        </w:pBdr>
        <w:spacing w:line="276" w:lineRule="auto"/>
        <w:ind w:left="1440" w:hanging="54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Non- performance of the RTS plant based on PR as mentioned in the </w:t>
      </w:r>
      <w:r w:rsidRPr="00FC34DE">
        <w:rPr>
          <w:rFonts w:ascii="Bookman Old Style" w:eastAsia="Bookman Old Style" w:hAnsi="Bookman Old Style"/>
          <w:b/>
          <w:color w:val="000000"/>
        </w:rPr>
        <w:t>clause No. 2.14.</w:t>
      </w:r>
      <w:r w:rsidRPr="00FC34DE">
        <w:rPr>
          <w:rFonts w:ascii="Bookman Old Style" w:eastAsia="Bookman Old Style" w:hAnsi="Bookman Old Style"/>
          <w:color w:val="000000"/>
        </w:rPr>
        <w:t xml:space="preserve">  </w:t>
      </w:r>
    </w:p>
    <w:p w14:paraId="18F5929F" w14:textId="77777777" w:rsidR="000C402B" w:rsidRPr="00FC34DE" w:rsidRDefault="000C402B" w:rsidP="00667DB7">
      <w:pPr>
        <w:widowControl w:val="0"/>
        <w:numPr>
          <w:ilvl w:val="0"/>
          <w:numId w:val="1"/>
        </w:numPr>
        <w:pBdr>
          <w:top w:val="nil"/>
          <w:left w:val="nil"/>
          <w:bottom w:val="nil"/>
          <w:right w:val="nil"/>
          <w:between w:val="nil"/>
        </w:pBdr>
        <w:spacing w:line="276" w:lineRule="auto"/>
        <w:ind w:left="1440" w:hanging="540"/>
        <w:jc w:val="both"/>
        <w:rPr>
          <w:rFonts w:ascii="Bookman Old Style" w:eastAsia="Bookman Old Style" w:hAnsi="Bookman Old Style"/>
          <w:color w:val="000000"/>
        </w:rPr>
      </w:pPr>
      <w:r w:rsidRPr="00FC34DE">
        <w:rPr>
          <w:rFonts w:ascii="Bookman Old Style" w:eastAsia="Bookman Old Style" w:hAnsi="Bookman Old Style"/>
          <w:color w:val="000000"/>
        </w:rPr>
        <w:t>If bidders are failed to comply with DCR, ALMM and other mandatory requirements of Phase-II Guidelines and issued Amendments.</w:t>
      </w:r>
    </w:p>
    <w:p w14:paraId="20068A6C" w14:textId="77777777" w:rsidR="000C402B" w:rsidRPr="00FC34DE" w:rsidRDefault="000C402B" w:rsidP="00667DB7">
      <w:pPr>
        <w:widowControl w:val="0"/>
        <w:numPr>
          <w:ilvl w:val="0"/>
          <w:numId w:val="1"/>
        </w:numPr>
        <w:pBdr>
          <w:top w:val="nil"/>
          <w:left w:val="nil"/>
          <w:bottom w:val="nil"/>
          <w:right w:val="nil"/>
          <w:between w:val="nil"/>
        </w:pBdr>
        <w:spacing w:line="276" w:lineRule="auto"/>
        <w:ind w:left="1440" w:hanging="540"/>
        <w:jc w:val="both"/>
        <w:rPr>
          <w:rFonts w:ascii="Bookman Old Style" w:eastAsia="Bookman Old Style" w:hAnsi="Bookman Old Style"/>
          <w:color w:val="000000"/>
        </w:rPr>
      </w:pPr>
      <w:r w:rsidRPr="00FC34DE">
        <w:rPr>
          <w:rFonts w:ascii="Bookman Old Style" w:eastAsia="Bookman Old Style" w:hAnsi="Bookman Old Style"/>
          <w:color w:val="000000"/>
        </w:rPr>
        <w:t>Penalties may lead to the encashment of Partial/full Performance Bank Guarantee and subsequently debarring or blacklisting from the future State/Central Government Tender.</w:t>
      </w:r>
    </w:p>
    <w:p w14:paraId="35F90E9A" w14:textId="77777777" w:rsidR="000C402B" w:rsidRPr="00FC34DE" w:rsidRDefault="000C402B" w:rsidP="00667DB7">
      <w:pPr>
        <w:widowControl w:val="0"/>
        <w:numPr>
          <w:ilvl w:val="0"/>
          <w:numId w:val="1"/>
        </w:numPr>
        <w:pBdr>
          <w:top w:val="nil"/>
          <w:left w:val="nil"/>
          <w:bottom w:val="nil"/>
          <w:right w:val="nil"/>
          <w:between w:val="nil"/>
        </w:pBdr>
        <w:spacing w:line="276" w:lineRule="auto"/>
        <w:ind w:left="1440" w:hanging="54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To ensure the performance of the empanelled vendors, and declaration to take the liabilities of paying /submitting 10% CPG apart from other penal provisions of the tender in the event of non-performance of failure to fulfilment of contract obligations or terms and conditions of </w:t>
      </w:r>
      <w:proofErr w:type="spellStart"/>
      <w:r w:rsidRPr="00FC34DE">
        <w:rPr>
          <w:rFonts w:ascii="Bookman Old Style" w:eastAsia="Bookman Old Style" w:hAnsi="Bookman Old Style"/>
          <w:color w:val="000000"/>
        </w:rPr>
        <w:t>EoI</w:t>
      </w:r>
      <w:proofErr w:type="spellEnd"/>
      <w:r w:rsidRPr="00FC34DE">
        <w:rPr>
          <w:rFonts w:ascii="Bookman Old Style" w:eastAsia="Bookman Old Style" w:hAnsi="Bookman Old Style"/>
          <w:color w:val="000000"/>
        </w:rPr>
        <w:t xml:space="preserve"> required to be submitted on appropriate value of non-judicial stamp paper</w:t>
      </w:r>
      <w:r w:rsidRPr="00FC34DE">
        <w:rPr>
          <w:rFonts w:ascii="Bookman Old Style" w:eastAsia="Bookman Old Style" w:hAnsi="Bookman Old Style"/>
          <w:b/>
          <w:color w:val="000000"/>
        </w:rPr>
        <w:t>.</w:t>
      </w:r>
    </w:p>
    <w:p w14:paraId="2EB1FAB8" w14:textId="77777777" w:rsidR="000C402B" w:rsidRPr="00FC34DE" w:rsidRDefault="000C402B" w:rsidP="000C402B">
      <w:pPr>
        <w:widowControl w:val="0"/>
        <w:spacing w:before="75" w:line="276" w:lineRule="auto"/>
        <w:jc w:val="both"/>
        <w:rPr>
          <w:rFonts w:ascii="Bookman Old Style" w:eastAsia="Bookman Old Style" w:hAnsi="Bookman Old Style"/>
          <w:color w:val="FF0000"/>
        </w:rPr>
      </w:pPr>
    </w:p>
    <w:p w14:paraId="7CEC3756" w14:textId="77777777" w:rsidR="000C402B" w:rsidRPr="00FC34DE" w:rsidRDefault="000C402B" w:rsidP="00667DB7">
      <w:pPr>
        <w:pStyle w:val="ListParagraph"/>
        <w:widowControl w:val="0"/>
        <w:numPr>
          <w:ilvl w:val="0"/>
          <w:numId w:val="61"/>
        </w:numPr>
        <w:pBdr>
          <w:top w:val="nil"/>
          <w:left w:val="nil"/>
          <w:bottom w:val="nil"/>
          <w:right w:val="nil"/>
          <w:between w:val="nil"/>
        </w:pBdr>
        <w:spacing w:line="276" w:lineRule="auto"/>
        <w:ind w:left="0" w:hanging="720"/>
        <w:rPr>
          <w:rFonts w:ascii="Bookman Old Style" w:eastAsia="Bookman Old Style" w:hAnsi="Bookman Old Style"/>
          <w:b/>
          <w:color w:val="000000"/>
        </w:rPr>
      </w:pPr>
      <w:r w:rsidRPr="00FC34DE">
        <w:rPr>
          <w:rFonts w:ascii="Bookman Old Style" w:eastAsia="Bookman Old Style" w:hAnsi="Bookman Old Style"/>
          <w:b/>
          <w:color w:val="000000"/>
        </w:rPr>
        <w:t>TYPE AND QUALITY OF MATERIALS AND WORKMANSHIP</w:t>
      </w:r>
    </w:p>
    <w:p w14:paraId="0D13DDEC" w14:textId="77777777" w:rsidR="000C402B" w:rsidRPr="00FC34DE" w:rsidRDefault="000C402B" w:rsidP="00667DB7">
      <w:pPr>
        <w:pStyle w:val="ListParagraph"/>
        <w:widowControl w:val="0"/>
        <w:numPr>
          <w:ilvl w:val="1"/>
          <w:numId w:val="61"/>
        </w:numPr>
        <w:pBdr>
          <w:top w:val="nil"/>
          <w:left w:val="nil"/>
          <w:bottom w:val="nil"/>
          <w:right w:val="nil"/>
          <w:between w:val="nil"/>
        </w:pBdr>
        <w:spacing w:line="276" w:lineRule="auto"/>
        <w:ind w:left="270" w:hanging="63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The design, engineering, manufacture, supply, installation, testing and performance of the equipment shall be in accordance with latest appropriate IEC/ Indian Standards as detailed in the </w:t>
      </w:r>
      <w:r w:rsidRPr="00FC34DE">
        <w:rPr>
          <w:rFonts w:ascii="Bookman Old Style" w:eastAsia="Bookman Old Style" w:hAnsi="Bookman Old Style"/>
          <w:b/>
          <w:color w:val="000000"/>
        </w:rPr>
        <w:t>Section- III (Technical specifications)</w:t>
      </w:r>
      <w:r w:rsidRPr="00FC34DE">
        <w:rPr>
          <w:rFonts w:ascii="Bookman Old Style" w:eastAsia="Bookman Old Style" w:hAnsi="Bookman Old Style"/>
          <w:color w:val="000000"/>
        </w:rPr>
        <w:t xml:space="preserve"> of the bid document.</w:t>
      </w:r>
    </w:p>
    <w:p w14:paraId="4E356DFE" w14:textId="77777777" w:rsidR="000C402B" w:rsidRPr="00FC34DE" w:rsidRDefault="000C402B" w:rsidP="000C402B">
      <w:pPr>
        <w:widowControl w:val="0"/>
        <w:pBdr>
          <w:top w:val="nil"/>
          <w:left w:val="nil"/>
          <w:bottom w:val="nil"/>
          <w:right w:val="nil"/>
          <w:between w:val="nil"/>
        </w:pBdr>
        <w:spacing w:line="276" w:lineRule="auto"/>
        <w:ind w:left="720"/>
        <w:jc w:val="both"/>
        <w:rPr>
          <w:rFonts w:eastAsia="Bookman Old Style"/>
          <w:color w:val="000000"/>
        </w:rPr>
      </w:pPr>
    </w:p>
    <w:p w14:paraId="72C97925" w14:textId="77777777" w:rsidR="000C402B" w:rsidRPr="00FC34DE" w:rsidRDefault="000C402B" w:rsidP="00667DB7">
      <w:pPr>
        <w:pStyle w:val="ListParagraph"/>
        <w:widowControl w:val="0"/>
        <w:numPr>
          <w:ilvl w:val="1"/>
          <w:numId w:val="61"/>
        </w:numPr>
        <w:pBdr>
          <w:top w:val="nil"/>
          <w:left w:val="nil"/>
          <w:bottom w:val="nil"/>
          <w:right w:val="nil"/>
          <w:between w:val="nil"/>
        </w:pBdr>
        <w:spacing w:line="276" w:lineRule="auto"/>
        <w:ind w:left="270" w:hanging="63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The specifications of the components should meet the technical specifications mentioned in </w:t>
      </w:r>
      <w:r w:rsidRPr="00FC34DE">
        <w:rPr>
          <w:rFonts w:ascii="Bookman Old Style" w:eastAsia="Bookman Old Style" w:hAnsi="Bookman Old Style"/>
          <w:b/>
          <w:color w:val="000000"/>
        </w:rPr>
        <w:t>Section III.</w:t>
      </w:r>
    </w:p>
    <w:p w14:paraId="36397269" w14:textId="77777777" w:rsidR="000C402B" w:rsidRPr="00FC34DE" w:rsidRDefault="000C402B" w:rsidP="000C402B">
      <w:pPr>
        <w:pBdr>
          <w:top w:val="nil"/>
          <w:left w:val="nil"/>
          <w:bottom w:val="nil"/>
          <w:right w:val="nil"/>
          <w:between w:val="nil"/>
        </w:pBdr>
        <w:spacing w:line="276" w:lineRule="auto"/>
        <w:ind w:left="720"/>
        <w:rPr>
          <w:rFonts w:eastAsia="Bookman Old Style"/>
          <w:color w:val="000000"/>
        </w:rPr>
      </w:pPr>
    </w:p>
    <w:p w14:paraId="54E6E442" w14:textId="77777777" w:rsidR="000C402B" w:rsidRPr="00FC34DE" w:rsidRDefault="000C402B" w:rsidP="00667DB7">
      <w:pPr>
        <w:pStyle w:val="ListParagraph"/>
        <w:widowControl w:val="0"/>
        <w:numPr>
          <w:ilvl w:val="1"/>
          <w:numId w:val="61"/>
        </w:numPr>
        <w:pBdr>
          <w:top w:val="nil"/>
          <w:left w:val="nil"/>
          <w:bottom w:val="nil"/>
          <w:right w:val="nil"/>
          <w:between w:val="nil"/>
        </w:pBdr>
        <w:spacing w:line="276" w:lineRule="auto"/>
        <w:ind w:left="270" w:hanging="630"/>
        <w:jc w:val="both"/>
        <w:rPr>
          <w:rFonts w:ascii="Bookman Old Style" w:eastAsia="Bookman Old Style" w:hAnsi="Bookman Old Style"/>
          <w:color w:val="000000"/>
        </w:rPr>
      </w:pPr>
      <w:r w:rsidRPr="00FC34DE">
        <w:rPr>
          <w:rFonts w:eastAsia="Bookman Old Style"/>
          <w:color w:val="000000"/>
        </w:rPr>
        <w:t xml:space="preserve"> </w:t>
      </w:r>
      <w:r w:rsidRPr="00FC34DE">
        <w:rPr>
          <w:rFonts w:ascii="Bookman Old Style" w:eastAsia="Bookman Old Style" w:hAnsi="Bookman Old Style"/>
          <w:color w:val="000000"/>
        </w:rPr>
        <w:t>Any supplies which have not been specifically mentioned in this Contract but which are necessary for the design, engineering, manufacture, supply &amp; performance or completeness of the project shall be provided by the Bidder without any extra cost and within the time schedule for efficient and smooth operation and maintenance of the SPV plant.</w:t>
      </w:r>
    </w:p>
    <w:p w14:paraId="38CFA812" w14:textId="77777777" w:rsidR="000C402B" w:rsidRPr="00FC34DE" w:rsidRDefault="000C402B" w:rsidP="000C402B">
      <w:pPr>
        <w:pBdr>
          <w:top w:val="nil"/>
          <w:left w:val="nil"/>
          <w:bottom w:val="nil"/>
          <w:right w:val="nil"/>
          <w:between w:val="nil"/>
        </w:pBdr>
        <w:spacing w:line="276" w:lineRule="auto"/>
        <w:ind w:left="720"/>
        <w:rPr>
          <w:rFonts w:ascii="Bookman Old Style" w:eastAsia="Bookman Old Style" w:hAnsi="Bookman Old Style"/>
          <w:color w:val="000000"/>
        </w:rPr>
      </w:pPr>
    </w:p>
    <w:p w14:paraId="116F8A31" w14:textId="77777777" w:rsidR="000C402B" w:rsidRPr="00FC34DE" w:rsidRDefault="000C402B" w:rsidP="00667DB7">
      <w:pPr>
        <w:pStyle w:val="ListParagraph"/>
        <w:widowControl w:val="0"/>
        <w:numPr>
          <w:ilvl w:val="0"/>
          <w:numId w:val="61"/>
        </w:numPr>
        <w:pBdr>
          <w:top w:val="nil"/>
          <w:left w:val="nil"/>
          <w:bottom w:val="nil"/>
          <w:right w:val="nil"/>
          <w:between w:val="nil"/>
        </w:pBdr>
        <w:spacing w:line="276" w:lineRule="auto"/>
        <w:ind w:left="0" w:hanging="720"/>
        <w:rPr>
          <w:rFonts w:eastAsia="Bookman Old Style"/>
          <w:b/>
          <w:color w:val="000000"/>
        </w:rPr>
      </w:pPr>
      <w:r w:rsidRPr="00FC34DE">
        <w:rPr>
          <w:rFonts w:eastAsia="Bookman Old Style"/>
          <w:b/>
          <w:color w:val="000000"/>
        </w:rPr>
        <w:t>OPERATION &amp; MAINTENANCE (O&amp;M) GUIDELINES TO BE MANDATORILY FOLLOWED BY BIDDERS.</w:t>
      </w:r>
    </w:p>
    <w:p w14:paraId="7F15307F" w14:textId="77777777" w:rsidR="000C402B" w:rsidRPr="00FC34DE" w:rsidRDefault="000C402B" w:rsidP="000C402B">
      <w:pPr>
        <w:widowControl w:val="0"/>
        <w:pBdr>
          <w:top w:val="nil"/>
          <w:left w:val="nil"/>
          <w:bottom w:val="nil"/>
          <w:right w:val="nil"/>
          <w:between w:val="nil"/>
        </w:pBdr>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The bidder shall be responsible for all the required activities for successful operation and maintenance of the Rooftop Solar PV system for a period of 5 years from the date of commissioning of the plant.</w:t>
      </w:r>
    </w:p>
    <w:p w14:paraId="6AF268E7" w14:textId="77777777" w:rsidR="000C402B" w:rsidRPr="00FC34DE" w:rsidRDefault="000C402B" w:rsidP="000C402B">
      <w:pPr>
        <w:widowControl w:val="0"/>
        <w:pBdr>
          <w:top w:val="nil"/>
          <w:left w:val="nil"/>
          <w:bottom w:val="nil"/>
          <w:right w:val="nil"/>
          <w:between w:val="nil"/>
        </w:pBdr>
        <w:spacing w:line="276" w:lineRule="auto"/>
        <w:jc w:val="both"/>
        <w:rPr>
          <w:rFonts w:eastAsia="Bookman Old Style"/>
          <w:color w:val="000000"/>
        </w:rPr>
      </w:pPr>
    </w:p>
    <w:p w14:paraId="70AF4DFE" w14:textId="05D0C8E2" w:rsidR="000C402B" w:rsidRPr="00FC34DE" w:rsidRDefault="000C402B" w:rsidP="00667DB7">
      <w:pPr>
        <w:pStyle w:val="ListParagraph"/>
        <w:widowControl w:val="0"/>
        <w:numPr>
          <w:ilvl w:val="1"/>
          <w:numId w:val="61"/>
        </w:numPr>
        <w:pBdr>
          <w:top w:val="nil"/>
          <w:left w:val="nil"/>
          <w:bottom w:val="nil"/>
          <w:right w:val="nil"/>
          <w:between w:val="nil"/>
        </w:pBdr>
        <w:spacing w:line="276" w:lineRule="auto"/>
        <w:ind w:left="360" w:hanging="72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Below mentioned guidelines, shall be followed for O&amp;M practices, which is not limited to </w:t>
      </w:r>
      <w:r w:rsidRPr="00FC34DE">
        <w:rPr>
          <w:rFonts w:ascii="Bookman Old Style" w:eastAsia="Bookman Old Style" w:hAnsi="Bookman Old Style"/>
          <w:b/>
          <w:color w:val="000000"/>
        </w:rPr>
        <w:t>Annexure-</w:t>
      </w:r>
      <w:r w:rsidR="00DB418A" w:rsidRPr="00FC34DE">
        <w:rPr>
          <w:rFonts w:ascii="Bookman Old Style" w:eastAsia="Bookman Old Style" w:hAnsi="Bookman Old Style"/>
          <w:b/>
          <w:color w:val="000000"/>
        </w:rPr>
        <w:t>C</w:t>
      </w:r>
      <w:r w:rsidRPr="00FC34DE">
        <w:rPr>
          <w:rFonts w:ascii="Bookman Old Style" w:eastAsia="Bookman Old Style" w:hAnsi="Bookman Old Style"/>
          <w:b/>
          <w:color w:val="000000"/>
        </w:rPr>
        <w:t>.</w:t>
      </w:r>
    </w:p>
    <w:p w14:paraId="104FEEA8" w14:textId="77777777" w:rsidR="000C402B" w:rsidRPr="00FC34DE" w:rsidRDefault="000C402B" w:rsidP="000C402B">
      <w:pPr>
        <w:pStyle w:val="ListParagraph"/>
        <w:widowControl w:val="0"/>
        <w:pBdr>
          <w:top w:val="nil"/>
          <w:left w:val="nil"/>
          <w:bottom w:val="nil"/>
          <w:right w:val="nil"/>
          <w:between w:val="nil"/>
        </w:pBdr>
        <w:spacing w:line="276" w:lineRule="auto"/>
        <w:ind w:left="360"/>
        <w:jc w:val="both"/>
        <w:rPr>
          <w:rFonts w:ascii="Bookman Old Style" w:eastAsia="Bookman Old Style" w:hAnsi="Bookman Old Style"/>
          <w:color w:val="000000"/>
        </w:rPr>
      </w:pPr>
    </w:p>
    <w:p w14:paraId="65834D5D" w14:textId="77777777" w:rsidR="000C402B" w:rsidRPr="00FC34DE" w:rsidRDefault="000C402B" w:rsidP="00667DB7">
      <w:pPr>
        <w:widowControl w:val="0"/>
        <w:numPr>
          <w:ilvl w:val="0"/>
          <w:numId w:val="10"/>
        </w:numPr>
        <w:pBdr>
          <w:top w:val="nil"/>
          <w:left w:val="nil"/>
          <w:bottom w:val="nil"/>
          <w:right w:val="nil"/>
          <w:between w:val="nil"/>
        </w:pBdr>
        <w:spacing w:line="276" w:lineRule="auto"/>
        <w:ind w:left="1260" w:hanging="540"/>
        <w:jc w:val="both"/>
        <w:rPr>
          <w:rFonts w:ascii="Bookman Old Style" w:eastAsia="Bookman Old Style" w:hAnsi="Bookman Old Style"/>
          <w:color w:val="000000"/>
        </w:rPr>
      </w:pPr>
      <w:r w:rsidRPr="00FC34DE">
        <w:rPr>
          <w:rFonts w:ascii="Bookman Old Style" w:eastAsia="Bookman Old Style" w:hAnsi="Bookman Old Style"/>
          <w:color w:val="000000"/>
        </w:rPr>
        <w:t>O&amp;M of Solar Power Plant shall be compliant with grid requirements to achieve committed energy generation.</w:t>
      </w:r>
    </w:p>
    <w:p w14:paraId="793BDAAC" w14:textId="77777777" w:rsidR="000C402B" w:rsidRPr="00FC34DE" w:rsidRDefault="000C402B" w:rsidP="00667DB7">
      <w:pPr>
        <w:widowControl w:val="0"/>
        <w:numPr>
          <w:ilvl w:val="0"/>
          <w:numId w:val="10"/>
        </w:numPr>
        <w:pBdr>
          <w:top w:val="nil"/>
          <w:left w:val="nil"/>
          <w:bottom w:val="nil"/>
          <w:right w:val="nil"/>
          <w:between w:val="nil"/>
        </w:pBdr>
        <w:spacing w:line="276" w:lineRule="auto"/>
        <w:ind w:left="1260" w:hanging="54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Deputation of qualified and experienced engineer/ technicians till the </w:t>
      </w:r>
      <w:r w:rsidRPr="00FC34DE">
        <w:rPr>
          <w:rFonts w:ascii="Bookman Old Style" w:eastAsia="Bookman Old Style" w:hAnsi="Bookman Old Style"/>
          <w:color w:val="000000"/>
        </w:rPr>
        <w:lastRenderedPageBreak/>
        <w:t>O&amp;M period at project site as &amp; when required.</w:t>
      </w:r>
    </w:p>
    <w:p w14:paraId="0840FC49" w14:textId="77777777" w:rsidR="000C402B" w:rsidRPr="00FC34DE" w:rsidRDefault="000C402B" w:rsidP="00667DB7">
      <w:pPr>
        <w:widowControl w:val="0"/>
        <w:numPr>
          <w:ilvl w:val="0"/>
          <w:numId w:val="10"/>
        </w:numPr>
        <w:pBdr>
          <w:top w:val="nil"/>
          <w:left w:val="nil"/>
          <w:bottom w:val="nil"/>
          <w:right w:val="nil"/>
          <w:between w:val="nil"/>
        </w:pBdr>
        <w:spacing w:line="276" w:lineRule="auto"/>
        <w:ind w:left="1260" w:hanging="54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Quarterly checks of the Modules, PCUs and </w:t>
      </w:r>
      <w:proofErr w:type="spellStart"/>
      <w:r w:rsidRPr="00FC34DE">
        <w:rPr>
          <w:rFonts w:ascii="Bookman Old Style" w:eastAsia="Bookman Old Style" w:hAnsi="Bookman Old Style"/>
          <w:color w:val="000000"/>
        </w:rPr>
        <w:t>BoS</w:t>
      </w:r>
      <w:proofErr w:type="spellEnd"/>
      <w:r w:rsidRPr="00FC34DE">
        <w:rPr>
          <w:rFonts w:ascii="Bookman Old Style" w:eastAsia="Bookman Old Style" w:hAnsi="Bookman Old Style"/>
          <w:color w:val="000000"/>
        </w:rPr>
        <w:t xml:space="preserve"> shall be carried out as a part of routine preventive and breakdown maintenance.</w:t>
      </w:r>
    </w:p>
    <w:p w14:paraId="401B437A" w14:textId="77777777" w:rsidR="000C402B" w:rsidRPr="00FC34DE" w:rsidRDefault="000C402B" w:rsidP="00667DB7">
      <w:pPr>
        <w:widowControl w:val="0"/>
        <w:numPr>
          <w:ilvl w:val="0"/>
          <w:numId w:val="10"/>
        </w:numPr>
        <w:pBdr>
          <w:top w:val="nil"/>
          <w:left w:val="nil"/>
          <w:bottom w:val="nil"/>
          <w:right w:val="nil"/>
          <w:between w:val="nil"/>
        </w:pBdr>
        <w:spacing w:line="276" w:lineRule="auto"/>
        <w:ind w:left="1260" w:hanging="540"/>
        <w:jc w:val="both"/>
        <w:rPr>
          <w:rFonts w:ascii="Bookman Old Style" w:eastAsia="Bookman Old Style" w:hAnsi="Bookman Old Style"/>
          <w:color w:val="000000"/>
        </w:rPr>
      </w:pPr>
      <w:r w:rsidRPr="00FC34DE">
        <w:rPr>
          <w:rFonts w:ascii="Bookman Old Style" w:eastAsia="Bookman Old Style" w:hAnsi="Bookman Old Style"/>
          <w:color w:val="000000"/>
        </w:rPr>
        <w:t>Immediate replacement of defective Modules, Invertors/PCUs and other equipment as and when required.</w:t>
      </w:r>
    </w:p>
    <w:p w14:paraId="70F879AE" w14:textId="77777777" w:rsidR="000C402B" w:rsidRPr="00FC34DE" w:rsidRDefault="000C402B" w:rsidP="00667DB7">
      <w:pPr>
        <w:widowControl w:val="0"/>
        <w:numPr>
          <w:ilvl w:val="0"/>
          <w:numId w:val="10"/>
        </w:numPr>
        <w:pBdr>
          <w:top w:val="nil"/>
          <w:left w:val="nil"/>
          <w:bottom w:val="nil"/>
          <w:right w:val="nil"/>
          <w:between w:val="nil"/>
        </w:pBdr>
        <w:spacing w:line="276" w:lineRule="auto"/>
        <w:ind w:left="1260" w:hanging="540"/>
        <w:jc w:val="both"/>
        <w:rPr>
          <w:rFonts w:ascii="Bookman Old Style" w:eastAsia="Bookman Old Style" w:hAnsi="Bookman Old Style"/>
          <w:color w:val="000000"/>
        </w:rPr>
      </w:pPr>
      <w:r w:rsidRPr="00FC34DE">
        <w:rPr>
          <w:rFonts w:ascii="Bookman Old Style" w:eastAsia="Bookman Old Style" w:hAnsi="Bookman Old Style"/>
          <w:color w:val="000000"/>
        </w:rPr>
        <w:t>Supply of all spares, consumables and fixtures as required. Such stock shall be maintained for all associated equipment and materials as per manufacturer/ supplier’s recommendations.</w:t>
      </w:r>
    </w:p>
    <w:p w14:paraId="07610AAA" w14:textId="77777777" w:rsidR="000C402B" w:rsidRPr="00FC34DE" w:rsidRDefault="000C402B" w:rsidP="00667DB7">
      <w:pPr>
        <w:widowControl w:val="0"/>
        <w:numPr>
          <w:ilvl w:val="0"/>
          <w:numId w:val="10"/>
        </w:numPr>
        <w:pBdr>
          <w:top w:val="nil"/>
          <w:left w:val="nil"/>
          <w:bottom w:val="nil"/>
          <w:right w:val="nil"/>
          <w:between w:val="nil"/>
        </w:pBdr>
        <w:spacing w:line="276" w:lineRule="auto"/>
        <w:ind w:left="1260" w:hanging="540"/>
        <w:jc w:val="both"/>
        <w:rPr>
          <w:rFonts w:ascii="Bookman Old Style" w:eastAsia="Bookman Old Style" w:hAnsi="Bookman Old Style"/>
          <w:color w:val="000000"/>
        </w:rPr>
      </w:pPr>
      <w:r w:rsidRPr="00FC34DE">
        <w:rPr>
          <w:rFonts w:ascii="Bookman Old Style" w:eastAsia="Bookman Old Style" w:hAnsi="Bookman Old Style"/>
          <w:color w:val="000000"/>
        </w:rPr>
        <w:t>All the equipment testing instrument required for Testing, Commissioning and O&amp;M for the healthy operation of the Plant shall be maintained by the Bidder. The testing equipment must be calibrated once every 2 years from NABL accredited labs and the certificate of calibration must be kept for reference as required.</w:t>
      </w:r>
    </w:p>
    <w:p w14:paraId="30E2D860" w14:textId="77777777" w:rsidR="000C402B" w:rsidRPr="00FC34DE" w:rsidRDefault="000C402B" w:rsidP="00667DB7">
      <w:pPr>
        <w:widowControl w:val="0"/>
        <w:numPr>
          <w:ilvl w:val="0"/>
          <w:numId w:val="10"/>
        </w:numPr>
        <w:pBdr>
          <w:top w:val="nil"/>
          <w:left w:val="nil"/>
          <w:bottom w:val="nil"/>
          <w:right w:val="nil"/>
          <w:between w:val="nil"/>
        </w:pBdr>
        <w:spacing w:line="276" w:lineRule="auto"/>
        <w:ind w:left="1260" w:hanging="540"/>
        <w:jc w:val="both"/>
        <w:rPr>
          <w:rFonts w:ascii="Bookman Old Style" w:eastAsia="Bookman Old Style" w:hAnsi="Bookman Old Style"/>
          <w:color w:val="000000"/>
        </w:rPr>
      </w:pPr>
      <w:r w:rsidRPr="00FC34DE">
        <w:rPr>
          <w:rFonts w:ascii="Bookman Old Style" w:eastAsia="Bookman Old Style" w:hAnsi="Bookman Old Style"/>
          <w:color w:val="000000"/>
        </w:rPr>
        <w:t>If negligence/ mal-operation on part of the Bidder's operator results in failure of equipment, such equipment should be repaired/ replaced by the Bidder free of cost.</w:t>
      </w:r>
    </w:p>
    <w:p w14:paraId="0993B2B2" w14:textId="79275ACB" w:rsidR="000C402B" w:rsidRPr="00FC34DE" w:rsidRDefault="000C402B" w:rsidP="00667DB7">
      <w:pPr>
        <w:widowControl w:val="0"/>
        <w:numPr>
          <w:ilvl w:val="0"/>
          <w:numId w:val="10"/>
        </w:numPr>
        <w:pBdr>
          <w:top w:val="nil"/>
          <w:left w:val="nil"/>
          <w:bottom w:val="nil"/>
          <w:right w:val="nil"/>
          <w:between w:val="nil"/>
        </w:pBdr>
        <w:spacing w:line="276" w:lineRule="auto"/>
        <w:ind w:left="1260" w:hanging="54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Co-ordination with Owner /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 CEIG as per the requirement for Joint Metering Report (JMR). The person in charge present at site from bidder’s side shall take a joint meter reading in the presence of rooftop owner as per billing cycle. Furnishing generation data each month to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positively by 1</w:t>
      </w:r>
      <w:proofErr w:type="gramStart"/>
      <w:r w:rsidRPr="00FC34DE">
        <w:rPr>
          <w:rFonts w:ascii="Bookman Old Style" w:eastAsia="Bookman Old Style" w:hAnsi="Bookman Old Style"/>
          <w:color w:val="000000"/>
          <w:vertAlign w:val="superscript"/>
        </w:rPr>
        <w:t>st</w:t>
      </w:r>
      <w:r w:rsidRPr="00FC34DE">
        <w:rPr>
          <w:rFonts w:ascii="Bookman Old Style" w:eastAsia="Bookman Old Style" w:hAnsi="Bookman Old Style"/>
          <w:color w:val="000000"/>
        </w:rPr>
        <w:t xml:space="preserve">  week</w:t>
      </w:r>
      <w:proofErr w:type="gramEnd"/>
      <w:r w:rsidRPr="00FC34DE">
        <w:rPr>
          <w:rFonts w:ascii="Bookman Old Style" w:eastAsia="Bookman Old Style" w:hAnsi="Bookman Old Style"/>
          <w:color w:val="000000"/>
        </w:rPr>
        <w:t xml:space="preserve"> of every month for the previous month. </w:t>
      </w:r>
      <w:r w:rsidRPr="00FC34DE">
        <w:rPr>
          <w:rFonts w:ascii="Bookman Old Style" w:eastAsia="Bookman Old Style" w:hAnsi="Bookman Old Style"/>
          <w:b/>
          <w:i/>
          <w:color w:val="000000"/>
        </w:rPr>
        <w:t>Failure to adhere may result in non-disbursal of CFA.</w:t>
      </w:r>
    </w:p>
    <w:p w14:paraId="023B05A6" w14:textId="77777777" w:rsidR="000C402B" w:rsidRPr="00FC34DE" w:rsidRDefault="000C402B" w:rsidP="000C402B">
      <w:pPr>
        <w:widowControl w:val="0"/>
        <w:pBdr>
          <w:top w:val="nil"/>
          <w:left w:val="nil"/>
          <w:bottom w:val="nil"/>
          <w:right w:val="nil"/>
          <w:between w:val="nil"/>
        </w:pBdr>
        <w:spacing w:line="276" w:lineRule="auto"/>
        <w:ind w:left="1800"/>
        <w:jc w:val="both"/>
        <w:rPr>
          <w:rFonts w:eastAsia="Bookman Old Style"/>
          <w:color w:val="000000"/>
        </w:rPr>
      </w:pPr>
    </w:p>
    <w:p w14:paraId="2D546083" w14:textId="3EE8E855" w:rsidR="000C402B" w:rsidRPr="00FC34DE" w:rsidRDefault="000C402B" w:rsidP="00667DB7">
      <w:pPr>
        <w:pStyle w:val="ListParagraph"/>
        <w:widowControl w:val="0"/>
        <w:numPr>
          <w:ilvl w:val="1"/>
          <w:numId w:val="61"/>
        </w:numPr>
        <w:pBdr>
          <w:top w:val="nil"/>
          <w:left w:val="nil"/>
          <w:bottom w:val="nil"/>
          <w:right w:val="nil"/>
          <w:between w:val="nil"/>
        </w:pBdr>
        <w:spacing w:line="276" w:lineRule="auto"/>
        <w:ind w:left="360" w:hanging="72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A maintenance record register is to be maintained by the operator/technician/bidder with effect from Commissioning to record the generation, regular maintenance work carried out as well as any preventive and breakdown maintenance along with the date of maintenance, reasons for the breakdown, duration of the breakdown, steps taken to attend the breakdown, etc. </w:t>
      </w:r>
      <w:r w:rsidRPr="00FC34DE">
        <w:rPr>
          <w:rFonts w:ascii="Bookman Old Style" w:eastAsia="Bookman Old Style" w:hAnsi="Bookman Old Style"/>
          <w:b/>
          <w:i/>
          <w:color w:val="000000"/>
        </w:rPr>
        <w:t xml:space="preserve">Failure to adhere to above shall result in non-disbursal of CFA/ Encashment (Partial/Complete) of Performance Bank Guarantee/ any other penal action subject to the decision of </w:t>
      </w:r>
      <w:r w:rsidR="00301E59" w:rsidRPr="00FC34DE">
        <w:rPr>
          <w:rFonts w:ascii="Bookman Old Style" w:eastAsia="Bookman Old Style" w:hAnsi="Bookman Old Style"/>
          <w:b/>
          <w:color w:val="000000"/>
        </w:rPr>
        <w:t>HESCOM</w:t>
      </w:r>
      <w:r w:rsidRPr="00FC34DE">
        <w:rPr>
          <w:rFonts w:ascii="Bookman Old Style" w:eastAsia="Bookman Old Style" w:hAnsi="Bookman Old Style"/>
          <w:b/>
          <w:color w:val="000000"/>
        </w:rPr>
        <w:t>.</w:t>
      </w:r>
    </w:p>
    <w:p w14:paraId="190745B4" w14:textId="301787EE" w:rsidR="000C402B" w:rsidRPr="00FC34DE" w:rsidRDefault="000C402B" w:rsidP="00667DB7">
      <w:pPr>
        <w:pStyle w:val="ListParagraph"/>
        <w:widowControl w:val="0"/>
        <w:numPr>
          <w:ilvl w:val="1"/>
          <w:numId w:val="61"/>
        </w:numPr>
        <w:pBdr>
          <w:top w:val="nil"/>
          <w:left w:val="nil"/>
          <w:bottom w:val="nil"/>
          <w:right w:val="nil"/>
          <w:between w:val="nil"/>
        </w:pBdr>
        <w:spacing w:line="276" w:lineRule="auto"/>
        <w:ind w:left="360" w:hanging="720"/>
        <w:jc w:val="both"/>
        <w:rPr>
          <w:rFonts w:ascii="Bookman Old Style" w:eastAsia="Bookman Old Style" w:hAnsi="Bookman Old Style"/>
          <w:b/>
          <w:color w:val="000000"/>
        </w:rPr>
      </w:pPr>
      <w:r w:rsidRPr="00FC34DE">
        <w:rPr>
          <w:rFonts w:ascii="Bookman Old Style" w:eastAsia="Bookman Old Style" w:hAnsi="Bookman Old Style"/>
          <w:color w:val="000000"/>
        </w:rPr>
        <w:t xml:space="preserve">If any jobs covered in O&amp;M Scope as per </w:t>
      </w:r>
      <w:r w:rsidR="006C375D" w:rsidRPr="00FC34DE">
        <w:rPr>
          <w:rFonts w:ascii="Bookman Old Style" w:eastAsia="Bookman Old Style" w:hAnsi="Bookman Old Style"/>
          <w:color w:val="000000"/>
        </w:rPr>
        <w:t>RFP</w:t>
      </w:r>
      <w:r w:rsidRPr="00FC34DE">
        <w:rPr>
          <w:rFonts w:ascii="Bookman Old Style" w:eastAsia="Bookman Old Style" w:hAnsi="Bookman Old Style"/>
          <w:color w:val="000000"/>
        </w:rPr>
        <w:t xml:space="preserve"> are not carried out by the contractor/ Bidders during the O&amp;M period, the designated Official shall take appropriate action as deemed fit.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reserves the right to make surprise checks/ inspection visits at its own or through authorized representative to verify the O&amp;M activities being carried out by the Bidder. </w:t>
      </w:r>
      <w:r w:rsidRPr="00FC34DE">
        <w:rPr>
          <w:rFonts w:ascii="Bookman Old Style" w:eastAsia="Bookman Old Style" w:hAnsi="Bookman Old Style"/>
          <w:b/>
          <w:i/>
          <w:color w:val="000000"/>
        </w:rPr>
        <w:t>Failure to adhere to above   guidelines   will   result   in   penal   action   including   debarring   from participation in next tender.</w:t>
      </w:r>
    </w:p>
    <w:p w14:paraId="4709D924" w14:textId="53EB0F8E" w:rsidR="000C402B" w:rsidRPr="00FC34DE" w:rsidRDefault="000C402B" w:rsidP="00667DB7">
      <w:pPr>
        <w:pStyle w:val="ListParagraph"/>
        <w:widowControl w:val="0"/>
        <w:numPr>
          <w:ilvl w:val="1"/>
          <w:numId w:val="61"/>
        </w:numPr>
        <w:pBdr>
          <w:top w:val="nil"/>
          <w:left w:val="nil"/>
          <w:bottom w:val="nil"/>
          <w:right w:val="nil"/>
          <w:between w:val="nil"/>
        </w:pBdr>
        <w:spacing w:line="276" w:lineRule="auto"/>
        <w:ind w:left="360" w:hanging="72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The Bidders should have their service network in or around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jurisdiction</w:t>
      </w:r>
      <w:r w:rsidR="006C375D" w:rsidRPr="00FC34DE">
        <w:rPr>
          <w:rFonts w:ascii="Bookman Old Style" w:eastAsia="Bookman Old Style" w:hAnsi="Bookman Old Style"/>
          <w:color w:val="000000"/>
        </w:rPr>
        <w:t xml:space="preserve"> </w:t>
      </w:r>
      <w:r w:rsidRPr="00FC34DE">
        <w:rPr>
          <w:rFonts w:ascii="Bookman Old Style" w:eastAsia="Bookman Old Style" w:hAnsi="Bookman Old Style"/>
          <w:color w:val="000000"/>
        </w:rPr>
        <w:t xml:space="preserve">within a radius of 50 Kms and shall provide address of service centre in O&amp;M manual. A copy of the same shall also be provided to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w:t>
      </w:r>
    </w:p>
    <w:p w14:paraId="5FDC103E" w14:textId="77777777" w:rsidR="000C402B" w:rsidRPr="00FC34DE" w:rsidRDefault="000C402B" w:rsidP="00667DB7">
      <w:pPr>
        <w:pStyle w:val="ListParagraph"/>
        <w:widowControl w:val="0"/>
        <w:numPr>
          <w:ilvl w:val="1"/>
          <w:numId w:val="61"/>
        </w:numPr>
        <w:pBdr>
          <w:top w:val="nil"/>
          <w:left w:val="nil"/>
          <w:bottom w:val="nil"/>
          <w:right w:val="nil"/>
          <w:between w:val="nil"/>
        </w:pBdr>
        <w:spacing w:line="276" w:lineRule="auto"/>
        <w:ind w:left="360" w:hanging="72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The bidder shall use the original parts in case of any fault in the PCU/Inverter during the AMC period of 5 years.  In case the original part/parts are not </w:t>
      </w:r>
      <w:r w:rsidRPr="00FC34DE">
        <w:rPr>
          <w:rFonts w:ascii="Bookman Old Style" w:eastAsia="Bookman Old Style" w:hAnsi="Bookman Old Style"/>
          <w:color w:val="000000"/>
        </w:rPr>
        <w:lastRenderedPageBreak/>
        <w:t>available with the manufacturer of the PCU/Inverter (Based on certificate from the manufacturer), the bidder shall use the new parts of other standard brands available in the market or will use the repaired parts.</w:t>
      </w:r>
    </w:p>
    <w:p w14:paraId="18681662" w14:textId="6A27C362" w:rsidR="000C402B" w:rsidRPr="00FC34DE" w:rsidRDefault="000C402B" w:rsidP="00667DB7">
      <w:pPr>
        <w:pStyle w:val="ListParagraph"/>
        <w:widowControl w:val="0"/>
        <w:numPr>
          <w:ilvl w:val="1"/>
          <w:numId w:val="61"/>
        </w:numPr>
        <w:pBdr>
          <w:top w:val="nil"/>
          <w:left w:val="nil"/>
          <w:bottom w:val="nil"/>
          <w:right w:val="nil"/>
          <w:between w:val="nil"/>
        </w:pBdr>
        <w:spacing w:line="276" w:lineRule="auto"/>
        <w:ind w:left="360" w:hanging="720"/>
        <w:jc w:val="both"/>
        <w:rPr>
          <w:rFonts w:ascii="Bookman Old Style" w:eastAsia="Bookman Old Style" w:hAnsi="Bookman Old Style"/>
          <w:b/>
          <w:color w:val="000000"/>
        </w:rPr>
      </w:pPr>
      <w:r w:rsidRPr="00FC34DE">
        <w:rPr>
          <w:rFonts w:ascii="Bookman Old Style" w:eastAsia="Bookman Old Style" w:hAnsi="Bookman Old Style"/>
          <w:b/>
          <w:i/>
          <w:color w:val="000000"/>
        </w:rPr>
        <w:t>If Bidder fail</w:t>
      </w:r>
      <w:r w:rsidR="006C375D" w:rsidRPr="00FC34DE">
        <w:rPr>
          <w:rFonts w:ascii="Bookman Old Style" w:eastAsia="Bookman Old Style" w:hAnsi="Bookman Old Style"/>
          <w:b/>
          <w:i/>
          <w:color w:val="000000"/>
        </w:rPr>
        <w:t>s</w:t>
      </w:r>
      <w:r w:rsidRPr="00FC34DE">
        <w:rPr>
          <w:rFonts w:ascii="Bookman Old Style" w:eastAsia="Bookman Old Style" w:hAnsi="Bookman Old Style"/>
          <w:b/>
          <w:i/>
          <w:color w:val="000000"/>
        </w:rPr>
        <w:t xml:space="preserve"> to comply with the O&amp;M guidelines, it may lead to the encashment of Performance Bank Guarantee and subsequently debarring or blacklisting from the future State/Central Government Tenders.</w:t>
      </w:r>
    </w:p>
    <w:p w14:paraId="6C2F6ABE" w14:textId="77777777" w:rsidR="000C402B" w:rsidRPr="00FC34DE" w:rsidRDefault="000C402B" w:rsidP="000C402B">
      <w:pPr>
        <w:widowControl w:val="0"/>
        <w:pBdr>
          <w:top w:val="nil"/>
          <w:left w:val="nil"/>
          <w:bottom w:val="nil"/>
          <w:right w:val="nil"/>
          <w:between w:val="nil"/>
        </w:pBdr>
        <w:spacing w:line="276" w:lineRule="auto"/>
        <w:ind w:left="1080"/>
        <w:jc w:val="both"/>
        <w:rPr>
          <w:rFonts w:eastAsia="Bookman Old Style"/>
          <w:color w:val="000000"/>
        </w:rPr>
      </w:pPr>
    </w:p>
    <w:p w14:paraId="721EDD40" w14:textId="77777777" w:rsidR="000C402B" w:rsidRPr="00FC34DE" w:rsidRDefault="000C402B" w:rsidP="00667DB7">
      <w:pPr>
        <w:pStyle w:val="ListParagraph"/>
        <w:widowControl w:val="0"/>
        <w:numPr>
          <w:ilvl w:val="0"/>
          <w:numId w:val="61"/>
        </w:numPr>
        <w:pBdr>
          <w:top w:val="nil"/>
          <w:left w:val="nil"/>
          <w:bottom w:val="nil"/>
          <w:right w:val="nil"/>
          <w:between w:val="nil"/>
        </w:pBdr>
        <w:spacing w:line="276" w:lineRule="auto"/>
        <w:ind w:left="0" w:hanging="720"/>
        <w:jc w:val="both"/>
        <w:rPr>
          <w:rFonts w:ascii="Bookman Old Style" w:eastAsia="Bookman Old Style" w:hAnsi="Bookman Old Style"/>
          <w:b/>
          <w:color w:val="000000"/>
        </w:rPr>
      </w:pPr>
      <w:r w:rsidRPr="00FC34DE">
        <w:rPr>
          <w:rFonts w:ascii="Bookman Old Style" w:eastAsia="Bookman Old Style" w:hAnsi="Bookman Old Style"/>
          <w:b/>
          <w:color w:val="000000"/>
        </w:rPr>
        <w:t>METERING AND GRID CONNECTIVITY</w:t>
      </w:r>
    </w:p>
    <w:p w14:paraId="251AE58D" w14:textId="77777777" w:rsidR="000C402B" w:rsidRPr="00FC34DE" w:rsidRDefault="000C402B" w:rsidP="000C402B">
      <w:pPr>
        <w:widowControl w:val="0"/>
        <w:spacing w:line="276" w:lineRule="auto"/>
        <w:jc w:val="both"/>
        <w:rPr>
          <w:rFonts w:ascii="Bookman Old Style" w:eastAsia="Bookman Old Style" w:hAnsi="Bookman Old Style"/>
          <w:b/>
        </w:rPr>
      </w:pPr>
      <w:r w:rsidRPr="00FC34DE">
        <w:rPr>
          <w:rFonts w:ascii="Bookman Old Style" w:eastAsia="Bookman Old Style" w:hAnsi="Bookman Old Style"/>
        </w:rPr>
        <w:t>Metering and grid connectivity of the Solar Rooftop Plants under this scheme would be the responsibility of the Empanelled Vendor in accordance with the terms and conditions laid down in bid document and prevailing guidelines/regulation of Karnataka State Electricity Regulatory Commission (KERC)/ Central Electricity Authority (CEA) and issued amendments.</w:t>
      </w:r>
    </w:p>
    <w:p w14:paraId="13E50B19" w14:textId="77777777" w:rsidR="000C402B" w:rsidRPr="00FC34DE" w:rsidRDefault="000C402B" w:rsidP="000C402B">
      <w:pPr>
        <w:widowControl w:val="0"/>
        <w:spacing w:before="10" w:line="276" w:lineRule="auto"/>
        <w:rPr>
          <w:rFonts w:ascii="Bookman Old Style" w:eastAsia="Arial" w:hAnsi="Bookman Old Style"/>
          <w:color w:val="000000"/>
        </w:rPr>
      </w:pPr>
    </w:p>
    <w:p w14:paraId="54E76C63" w14:textId="77777777" w:rsidR="000C402B" w:rsidRPr="00FC34DE" w:rsidRDefault="000C402B" w:rsidP="00667DB7">
      <w:pPr>
        <w:pStyle w:val="ListParagraph"/>
        <w:widowControl w:val="0"/>
        <w:numPr>
          <w:ilvl w:val="0"/>
          <w:numId w:val="61"/>
        </w:numPr>
        <w:pBdr>
          <w:top w:val="nil"/>
          <w:left w:val="nil"/>
          <w:bottom w:val="nil"/>
          <w:right w:val="nil"/>
          <w:between w:val="nil"/>
        </w:pBdr>
        <w:spacing w:line="276" w:lineRule="auto"/>
        <w:ind w:left="0" w:hanging="720"/>
        <w:jc w:val="both"/>
        <w:rPr>
          <w:rFonts w:ascii="Bookman Old Style" w:eastAsia="Bookman Old Style" w:hAnsi="Bookman Old Style"/>
          <w:b/>
          <w:color w:val="000000"/>
        </w:rPr>
      </w:pPr>
      <w:r w:rsidRPr="00FC34DE">
        <w:rPr>
          <w:rFonts w:ascii="Bookman Old Style" w:eastAsia="Bookman Old Style" w:hAnsi="Bookman Old Style"/>
          <w:b/>
          <w:color w:val="000000"/>
        </w:rPr>
        <w:t>PLANT PERFORMANCE EVALUATION</w:t>
      </w:r>
    </w:p>
    <w:p w14:paraId="4D35F58B" w14:textId="77777777" w:rsidR="000C402B" w:rsidRPr="00FC34DE" w:rsidRDefault="000C402B" w:rsidP="000C402B">
      <w:pPr>
        <w:widowControl w:val="0"/>
        <w:pBdr>
          <w:top w:val="nil"/>
          <w:left w:val="nil"/>
          <w:bottom w:val="nil"/>
          <w:right w:val="nil"/>
          <w:between w:val="nil"/>
        </w:pBdr>
        <w:tabs>
          <w:tab w:val="left" w:pos="820"/>
        </w:tabs>
        <w:spacing w:line="276" w:lineRule="auto"/>
        <w:jc w:val="both"/>
        <w:rPr>
          <w:rFonts w:ascii="Bookman Old Style" w:eastAsia="Bookman Old Style" w:hAnsi="Bookman Old Style"/>
          <w:b/>
          <w:color w:val="000000"/>
        </w:rPr>
      </w:pPr>
      <w:r w:rsidRPr="00FC34DE">
        <w:rPr>
          <w:rFonts w:ascii="Bookman Old Style" w:eastAsia="Bookman Old Style" w:hAnsi="Bookman Old Style"/>
          <w:color w:val="000000"/>
        </w:rPr>
        <w:t>The Empanelled Vendor shall be required to meet minimum guaranteed generation with Performance Ratio (PR) at the time of commissioning as per the radiation levels of the location during the O&amp;M period.  PR should be shown minimum of 75% at the time of inspection for initial commissioning acceptance to qualify for release of CFA. The PR will be measured at Inverter output level during peak radiation conditions. It will be the responsibility of the bidder to make necessary arrangements, including required instruments for measurement of Ratio.</w:t>
      </w:r>
    </w:p>
    <w:p w14:paraId="2A19BEB2" w14:textId="77777777" w:rsidR="000C402B" w:rsidRPr="00FC34DE" w:rsidRDefault="000C402B" w:rsidP="000C402B">
      <w:pPr>
        <w:spacing w:line="276" w:lineRule="auto"/>
        <w:jc w:val="both"/>
        <w:rPr>
          <w:rFonts w:eastAsia="Bookman Old Style"/>
        </w:rPr>
      </w:pPr>
    </w:p>
    <w:p w14:paraId="38B58D67" w14:textId="77777777" w:rsidR="000C402B" w:rsidRPr="00FC34DE" w:rsidRDefault="000C402B" w:rsidP="00667DB7">
      <w:pPr>
        <w:pStyle w:val="ListParagraph"/>
        <w:widowControl w:val="0"/>
        <w:numPr>
          <w:ilvl w:val="0"/>
          <w:numId w:val="61"/>
        </w:numPr>
        <w:pBdr>
          <w:top w:val="nil"/>
          <w:left w:val="nil"/>
          <w:bottom w:val="nil"/>
          <w:right w:val="nil"/>
          <w:between w:val="nil"/>
        </w:pBdr>
        <w:spacing w:line="276" w:lineRule="auto"/>
        <w:ind w:left="0" w:hanging="720"/>
        <w:jc w:val="both"/>
        <w:rPr>
          <w:rFonts w:ascii="Bookman Old Style" w:eastAsia="Bookman Old Style" w:hAnsi="Bookman Old Style"/>
          <w:b/>
          <w:color w:val="000000"/>
        </w:rPr>
      </w:pPr>
      <w:r w:rsidRPr="00FC34DE">
        <w:rPr>
          <w:rFonts w:ascii="Bookman Old Style" w:eastAsia="Bookman Old Style" w:hAnsi="Bookman Old Style"/>
          <w:b/>
          <w:color w:val="000000"/>
        </w:rPr>
        <w:t>PROGRESS REPORT</w:t>
      </w:r>
    </w:p>
    <w:p w14:paraId="27FE80FC" w14:textId="7ACC5852" w:rsidR="000C402B" w:rsidRPr="00FC34DE" w:rsidRDefault="000C402B" w:rsidP="000C402B">
      <w:pPr>
        <w:widowControl w:val="0"/>
        <w:spacing w:line="276" w:lineRule="auto"/>
        <w:jc w:val="both"/>
        <w:rPr>
          <w:rFonts w:ascii="Bookman Old Style" w:eastAsia="Bookman Old Style" w:hAnsi="Bookman Old Style"/>
        </w:rPr>
      </w:pPr>
      <w:bookmarkStart w:id="11" w:name="_heading=h.3dy6vkm" w:colFirst="0" w:colLast="0"/>
      <w:bookmarkEnd w:id="11"/>
      <w:r w:rsidRPr="00FC34DE">
        <w:rPr>
          <w:rFonts w:ascii="Bookman Old Style" w:eastAsia="Bookman Old Style" w:hAnsi="Bookman Old Style"/>
        </w:rPr>
        <w:t xml:space="preserve">The bidder shall submit the monthly progress report to </w:t>
      </w:r>
      <w:r w:rsidR="00301E59" w:rsidRPr="00FC34DE">
        <w:rPr>
          <w:rFonts w:ascii="Bookman Old Style" w:eastAsia="Bookman Old Style" w:hAnsi="Bookman Old Style"/>
        </w:rPr>
        <w:t>HESCOM</w:t>
      </w:r>
      <w:r w:rsidRPr="00FC34DE">
        <w:rPr>
          <w:rFonts w:ascii="Bookman Old Style" w:eastAsia="Bookman Old Style" w:hAnsi="Bookman Old Style"/>
        </w:rPr>
        <w:t xml:space="preserve"> in Prescribed Performa during the period of installation. </w:t>
      </w:r>
      <w:r w:rsidR="00301E59" w:rsidRPr="00FC34DE">
        <w:rPr>
          <w:rFonts w:ascii="Bookman Old Style" w:eastAsia="Bookman Old Style" w:hAnsi="Bookman Old Style"/>
        </w:rPr>
        <w:t>HESCOM</w:t>
      </w:r>
      <w:r w:rsidRPr="00FC34DE">
        <w:rPr>
          <w:rFonts w:ascii="Bookman Old Style" w:eastAsia="Bookman Old Style" w:hAnsi="Bookman Old Style"/>
        </w:rPr>
        <w:t xml:space="preserve"> will have the right to depute its representatives to ascertain the progress of contract at the premises of works of the empanelled vendors.</w:t>
      </w:r>
    </w:p>
    <w:p w14:paraId="69A711D8" w14:textId="77777777" w:rsidR="000C402B" w:rsidRPr="00FC34DE" w:rsidRDefault="000C402B" w:rsidP="000C402B">
      <w:pPr>
        <w:widowControl w:val="0"/>
        <w:spacing w:line="276" w:lineRule="auto"/>
        <w:rPr>
          <w:rFonts w:eastAsia="Arial"/>
          <w:color w:val="FF0000"/>
        </w:rPr>
      </w:pPr>
    </w:p>
    <w:p w14:paraId="4964848D" w14:textId="77777777" w:rsidR="000C402B" w:rsidRPr="00FC34DE" w:rsidRDefault="000C402B" w:rsidP="00667DB7">
      <w:pPr>
        <w:pStyle w:val="ListParagraph"/>
        <w:widowControl w:val="0"/>
        <w:numPr>
          <w:ilvl w:val="0"/>
          <w:numId w:val="61"/>
        </w:numPr>
        <w:pBdr>
          <w:top w:val="nil"/>
          <w:left w:val="nil"/>
          <w:bottom w:val="nil"/>
          <w:right w:val="nil"/>
          <w:between w:val="nil"/>
        </w:pBdr>
        <w:spacing w:line="276" w:lineRule="auto"/>
        <w:ind w:left="0" w:hanging="720"/>
        <w:jc w:val="both"/>
        <w:rPr>
          <w:rFonts w:ascii="Bookman Old Style" w:eastAsia="Bookman Old Style" w:hAnsi="Bookman Old Style"/>
          <w:b/>
          <w:bCs/>
        </w:rPr>
      </w:pPr>
      <w:r w:rsidRPr="00FC34DE">
        <w:rPr>
          <w:rFonts w:ascii="Bookman Old Style" w:eastAsia="Bookman Old Style" w:hAnsi="Bookman Old Style"/>
          <w:b/>
          <w:bCs/>
        </w:rPr>
        <w:t>Submission of Project Completion Report (PCR)</w:t>
      </w:r>
    </w:p>
    <w:p w14:paraId="303E0372" w14:textId="5A7F39FD" w:rsidR="000C402B" w:rsidRPr="00FC34DE" w:rsidRDefault="000C402B" w:rsidP="000C402B">
      <w:pPr>
        <w:widowControl w:val="0"/>
        <w:spacing w:line="276" w:lineRule="auto"/>
        <w:jc w:val="both"/>
        <w:rPr>
          <w:rFonts w:ascii="Bookman Old Style" w:eastAsia="Bookman Old Style" w:hAnsi="Bookman Old Style"/>
        </w:rPr>
      </w:pPr>
      <w:r w:rsidRPr="00FC34DE">
        <w:rPr>
          <w:rFonts w:ascii="Bookman Old Style" w:eastAsia="Bookman Old Style" w:hAnsi="Bookman Old Style"/>
        </w:rPr>
        <w:t xml:space="preserve">The Empanelled Vendor shall submit the Project Completion Report in (soft copy and signed copy) after commissioning of the project as per the Scope of </w:t>
      </w:r>
      <w:proofErr w:type="spellStart"/>
      <w:r w:rsidRPr="00FC34DE">
        <w:rPr>
          <w:rFonts w:ascii="Bookman Old Style" w:eastAsia="Bookman Old Style" w:hAnsi="Bookman Old Style"/>
        </w:rPr>
        <w:t>EoI</w:t>
      </w:r>
      <w:proofErr w:type="spellEnd"/>
      <w:r w:rsidRPr="00FC34DE">
        <w:rPr>
          <w:rFonts w:ascii="Bookman Old Style" w:eastAsia="Bookman Old Style" w:hAnsi="Bookman Old Style"/>
        </w:rPr>
        <w:t xml:space="preserve"> to </w:t>
      </w:r>
      <w:r w:rsidR="00301E59" w:rsidRPr="00FC34DE">
        <w:rPr>
          <w:rFonts w:ascii="Bookman Old Style" w:eastAsia="Bookman Old Style" w:hAnsi="Bookman Old Style"/>
          <w:iCs/>
        </w:rPr>
        <w:t>HESCOM</w:t>
      </w:r>
      <w:r w:rsidRPr="00FC34DE">
        <w:rPr>
          <w:rFonts w:ascii="Bookman Old Style" w:eastAsia="Bookman Old Style" w:hAnsi="Bookman Old Style"/>
        </w:rPr>
        <w:t xml:space="preserve"> as per the Format given in Annexure J. Non submission of the report shall be considered as “Breach of Contract” and shall attract punitive actions as per the relevant provisions of the Contract including non-release of CFA. However, the decision of Engineer–in -charge shall be final in this regard.</w:t>
      </w:r>
    </w:p>
    <w:p w14:paraId="5616E74F" w14:textId="77777777" w:rsidR="000C402B" w:rsidRPr="00FC34DE" w:rsidRDefault="000C402B" w:rsidP="000C402B">
      <w:pPr>
        <w:widowControl w:val="0"/>
        <w:spacing w:before="2" w:line="276" w:lineRule="auto"/>
        <w:rPr>
          <w:rFonts w:eastAsia="Arial"/>
          <w:color w:val="000000"/>
        </w:rPr>
      </w:pPr>
    </w:p>
    <w:p w14:paraId="47B492B2" w14:textId="77777777" w:rsidR="000C402B" w:rsidRPr="00FC34DE" w:rsidRDefault="000C402B" w:rsidP="00667DB7">
      <w:pPr>
        <w:pStyle w:val="ListParagraph"/>
        <w:widowControl w:val="0"/>
        <w:numPr>
          <w:ilvl w:val="0"/>
          <w:numId w:val="61"/>
        </w:numPr>
        <w:pBdr>
          <w:top w:val="nil"/>
          <w:left w:val="nil"/>
          <w:bottom w:val="nil"/>
          <w:right w:val="nil"/>
          <w:between w:val="nil"/>
        </w:pBdr>
        <w:spacing w:line="276" w:lineRule="auto"/>
        <w:ind w:left="0" w:hanging="720"/>
        <w:jc w:val="both"/>
        <w:rPr>
          <w:rFonts w:ascii="Bookman Old Style" w:eastAsia="Bookman Old Style" w:hAnsi="Bookman Old Style"/>
          <w:b/>
          <w:color w:val="000000"/>
        </w:rPr>
      </w:pPr>
      <w:r w:rsidRPr="00FC34DE">
        <w:rPr>
          <w:rFonts w:ascii="Bookman Old Style" w:eastAsia="Bookman Old Style" w:hAnsi="Bookman Old Style"/>
          <w:b/>
          <w:color w:val="000000"/>
        </w:rPr>
        <w:t>Submission of O&amp;M Report (OMR)</w:t>
      </w:r>
    </w:p>
    <w:p w14:paraId="756C9E10" w14:textId="7A33B88E" w:rsidR="000C402B" w:rsidRPr="00FC34DE" w:rsidRDefault="000C402B" w:rsidP="000C402B">
      <w:pPr>
        <w:widowControl w:val="0"/>
        <w:spacing w:line="276" w:lineRule="auto"/>
        <w:jc w:val="both"/>
        <w:rPr>
          <w:rFonts w:ascii="Bookman Old Style" w:eastAsia="Bookman Old Style" w:hAnsi="Bookman Old Style"/>
        </w:rPr>
      </w:pPr>
      <w:r w:rsidRPr="00FC34DE">
        <w:rPr>
          <w:rFonts w:ascii="Bookman Old Style" w:eastAsia="Bookman Old Style" w:hAnsi="Bookman Old Style"/>
        </w:rPr>
        <w:t xml:space="preserve">The bidder shall submit the quarterly O&amp;M Report mandatorily to </w:t>
      </w:r>
      <w:r w:rsidR="00301E59" w:rsidRPr="00FC34DE">
        <w:rPr>
          <w:rFonts w:ascii="Bookman Old Style" w:eastAsia="Bookman Old Style" w:hAnsi="Bookman Old Style"/>
        </w:rPr>
        <w:t>HESCOM</w:t>
      </w:r>
      <w:r w:rsidRPr="00FC34DE">
        <w:rPr>
          <w:rFonts w:ascii="Bookman Old Style" w:eastAsia="Bookman Old Style" w:hAnsi="Bookman Old Style"/>
          <w:i/>
        </w:rPr>
        <w:t xml:space="preserve"> </w:t>
      </w:r>
      <w:r w:rsidRPr="00FC34DE">
        <w:rPr>
          <w:rFonts w:ascii="Bookman Old Style" w:eastAsia="Bookman Old Style" w:hAnsi="Bookman Old Style"/>
        </w:rPr>
        <w:t xml:space="preserve">as per the Format enclosed at </w:t>
      </w:r>
      <w:r w:rsidRPr="00FC34DE">
        <w:rPr>
          <w:rFonts w:ascii="Bookman Old Style" w:eastAsia="Bookman Old Style" w:hAnsi="Bookman Old Style"/>
          <w:b/>
        </w:rPr>
        <w:t>Annexure H</w:t>
      </w:r>
      <w:r w:rsidRPr="00FC34DE">
        <w:rPr>
          <w:rFonts w:ascii="Bookman Old Style" w:eastAsia="Bookman Old Style" w:hAnsi="Bookman Old Style"/>
        </w:rPr>
        <w:t>. Non submission of the report shall be considered as “Breach of Contract” and shall attract punitive actions as per the relevant provisions of the Contract including non-release of CFA. However, the decision of Engineer–in -charge shall be final in this regard.</w:t>
      </w:r>
    </w:p>
    <w:p w14:paraId="62F8BF20" w14:textId="77777777" w:rsidR="000C402B" w:rsidRPr="00FC34DE" w:rsidRDefault="000C402B" w:rsidP="000C402B">
      <w:pPr>
        <w:widowControl w:val="0"/>
        <w:spacing w:line="276" w:lineRule="auto"/>
        <w:jc w:val="both"/>
        <w:rPr>
          <w:rFonts w:eastAsia="Bookman Old Style"/>
        </w:rPr>
      </w:pPr>
    </w:p>
    <w:p w14:paraId="7BC91D71" w14:textId="77777777" w:rsidR="000C402B" w:rsidRPr="00FC34DE" w:rsidRDefault="000C402B" w:rsidP="00667DB7">
      <w:pPr>
        <w:pStyle w:val="ListParagraph"/>
        <w:widowControl w:val="0"/>
        <w:numPr>
          <w:ilvl w:val="0"/>
          <w:numId w:val="61"/>
        </w:numPr>
        <w:pBdr>
          <w:top w:val="nil"/>
          <w:left w:val="nil"/>
          <w:bottom w:val="nil"/>
          <w:right w:val="nil"/>
          <w:between w:val="nil"/>
        </w:pBdr>
        <w:spacing w:line="276" w:lineRule="auto"/>
        <w:ind w:left="0" w:hanging="720"/>
        <w:jc w:val="both"/>
        <w:rPr>
          <w:rFonts w:ascii="Bookman Old Style" w:eastAsia="Bookman Old Style" w:hAnsi="Bookman Old Style"/>
          <w:b/>
          <w:color w:val="000000"/>
        </w:rPr>
      </w:pPr>
      <w:r w:rsidRPr="00FC34DE">
        <w:rPr>
          <w:rFonts w:ascii="Bookman Old Style" w:eastAsia="Bookman Old Style" w:hAnsi="Bookman Old Style"/>
          <w:b/>
          <w:color w:val="000000"/>
        </w:rPr>
        <w:t>INVOICE TO CONSUMER</w:t>
      </w:r>
    </w:p>
    <w:p w14:paraId="6D7B6AB0" w14:textId="040B2837" w:rsidR="000C402B" w:rsidRPr="00FC34DE" w:rsidRDefault="000C402B" w:rsidP="000C402B">
      <w:pPr>
        <w:widowControl w:val="0"/>
        <w:spacing w:line="276" w:lineRule="auto"/>
        <w:jc w:val="both"/>
        <w:rPr>
          <w:rFonts w:ascii="Bookman Old Style" w:eastAsia="Bookman Old Style" w:hAnsi="Bookman Old Style"/>
        </w:rPr>
      </w:pPr>
      <w:r w:rsidRPr="00FC34DE">
        <w:rPr>
          <w:rFonts w:ascii="Bookman Old Style" w:eastAsia="Bookman Old Style" w:hAnsi="Bookman Old Style"/>
        </w:rPr>
        <w:t xml:space="preserve">The selected bidders shall raise the Tax invoice to the consumers after completion of the project as per the </w:t>
      </w:r>
      <w:r w:rsidRPr="00FC34DE">
        <w:rPr>
          <w:rFonts w:ascii="Bookman Old Style" w:eastAsia="Bookman Old Style" w:hAnsi="Bookman Old Style"/>
          <w:b/>
        </w:rPr>
        <w:t>Annexure I</w:t>
      </w:r>
      <w:r w:rsidRPr="00FC34DE">
        <w:rPr>
          <w:rFonts w:ascii="Bookman Old Style" w:eastAsia="Bookman Old Style" w:hAnsi="Bookman Old Style"/>
        </w:rPr>
        <w:t>. The tax invoice should contain all invo</w:t>
      </w:r>
      <w:r w:rsidR="006C375D" w:rsidRPr="00FC34DE">
        <w:rPr>
          <w:rFonts w:ascii="Bookman Old Style" w:eastAsia="Bookman Old Style" w:hAnsi="Bookman Old Style"/>
        </w:rPr>
        <w:t>i</w:t>
      </w:r>
      <w:r w:rsidRPr="00FC34DE">
        <w:rPr>
          <w:rFonts w:ascii="Bookman Old Style" w:eastAsia="Bookman Old Style" w:hAnsi="Bookman Old Style"/>
        </w:rPr>
        <w:t>c</w:t>
      </w:r>
      <w:r w:rsidR="00306FE9" w:rsidRPr="00FC34DE">
        <w:rPr>
          <w:rFonts w:ascii="Bookman Old Style" w:eastAsia="Bookman Old Style" w:hAnsi="Bookman Old Style"/>
        </w:rPr>
        <w:t xml:space="preserve">e </w:t>
      </w:r>
      <w:r w:rsidRPr="00FC34DE">
        <w:rPr>
          <w:rFonts w:ascii="Bookman Old Style" w:eastAsia="Bookman Old Style" w:hAnsi="Bookman Old Style"/>
        </w:rPr>
        <w:t xml:space="preserve">able items with the applicable tax as per </w:t>
      </w:r>
      <w:proofErr w:type="spellStart"/>
      <w:r w:rsidRPr="00FC34DE">
        <w:rPr>
          <w:rFonts w:ascii="Bookman Old Style" w:eastAsia="Bookman Old Style" w:hAnsi="Bookman Old Style"/>
        </w:rPr>
        <w:t>GoI</w:t>
      </w:r>
      <w:proofErr w:type="spellEnd"/>
      <w:r w:rsidRPr="00FC34DE">
        <w:rPr>
          <w:rFonts w:ascii="Bookman Old Style" w:eastAsia="Bookman Old Style" w:hAnsi="Bookman Old Style"/>
        </w:rPr>
        <w:t xml:space="preserve"> GST slabs. The net invoice amount shall not exceed per kW discovered rate.</w:t>
      </w:r>
    </w:p>
    <w:p w14:paraId="32B8DED8" w14:textId="77777777" w:rsidR="000C402B" w:rsidRPr="00FC34DE" w:rsidRDefault="000C402B" w:rsidP="000C402B">
      <w:pPr>
        <w:widowControl w:val="0"/>
        <w:spacing w:before="10" w:line="276" w:lineRule="auto"/>
        <w:rPr>
          <w:rFonts w:eastAsia="Arial"/>
          <w:color w:val="000000"/>
        </w:rPr>
      </w:pPr>
    </w:p>
    <w:p w14:paraId="7949D683" w14:textId="77777777" w:rsidR="000C402B" w:rsidRPr="00FC34DE" w:rsidRDefault="000C402B" w:rsidP="00667DB7">
      <w:pPr>
        <w:pStyle w:val="ListParagraph"/>
        <w:widowControl w:val="0"/>
        <w:numPr>
          <w:ilvl w:val="0"/>
          <w:numId w:val="61"/>
        </w:numPr>
        <w:pBdr>
          <w:top w:val="nil"/>
          <w:left w:val="nil"/>
          <w:bottom w:val="nil"/>
          <w:right w:val="nil"/>
          <w:between w:val="nil"/>
        </w:pBdr>
        <w:spacing w:line="276" w:lineRule="auto"/>
        <w:ind w:left="0" w:hanging="720"/>
        <w:jc w:val="both"/>
        <w:rPr>
          <w:rFonts w:ascii="Bookman Old Style" w:eastAsia="Bookman Old Style" w:hAnsi="Bookman Old Style"/>
          <w:b/>
          <w:color w:val="000000"/>
        </w:rPr>
      </w:pPr>
      <w:r w:rsidRPr="00FC34DE">
        <w:rPr>
          <w:rFonts w:ascii="Bookman Old Style" w:eastAsia="Bookman Old Style" w:hAnsi="Bookman Old Style"/>
          <w:b/>
          <w:color w:val="000000"/>
        </w:rPr>
        <w:t>CHANGE IN LAW</w:t>
      </w:r>
    </w:p>
    <w:p w14:paraId="20B75BD3" w14:textId="2A2895F2" w:rsidR="000C402B" w:rsidRPr="00FC34DE" w:rsidRDefault="000C402B" w:rsidP="000C402B">
      <w:pPr>
        <w:widowControl w:val="0"/>
        <w:tabs>
          <w:tab w:val="left" w:pos="709"/>
        </w:tabs>
        <w:spacing w:before="75" w:line="276" w:lineRule="auto"/>
        <w:jc w:val="both"/>
        <w:rPr>
          <w:rFonts w:ascii="Bookman Old Style" w:eastAsia="Bookman Old Style" w:hAnsi="Bookman Old Style"/>
          <w:iCs/>
        </w:rPr>
      </w:pPr>
      <w:r w:rsidRPr="00FC34DE">
        <w:rPr>
          <w:rFonts w:ascii="Bookman Old Style" w:eastAsia="Bookman Old Style" w:hAnsi="Bookman Old Style"/>
        </w:rPr>
        <w:t xml:space="preserve">In the event a Change in Law results in any adverse financial loss/ gain to the Empanelled Vendor then, in order to ensure that the Empanelled Vendor is placed in the same financial position as it would have been had it not been for the occurrence of the Change in Law, the Empanelled Vendor/ </w:t>
      </w:r>
      <w:r w:rsidR="00301E59" w:rsidRPr="00FC34DE">
        <w:rPr>
          <w:rFonts w:ascii="Bookman Old Style" w:eastAsia="Bookman Old Style" w:hAnsi="Bookman Old Style"/>
        </w:rPr>
        <w:t>HESCOM</w:t>
      </w:r>
      <w:r w:rsidRPr="00FC34DE">
        <w:rPr>
          <w:rFonts w:ascii="Bookman Old Style" w:eastAsia="Bookman Old Style" w:hAnsi="Bookman Old Style"/>
        </w:rPr>
        <w:t xml:space="preserve">s on behalf of residential consumer shall be entitled to compensation by the other party, as the case may be, subject to the condition that the quantum and mechanism of compensation payment shall be determined and shall be effective from such date as decided by </w:t>
      </w:r>
      <w:r w:rsidR="00301E59" w:rsidRPr="00FC34DE">
        <w:rPr>
          <w:rFonts w:ascii="Bookman Old Style" w:eastAsia="Bookman Old Style" w:hAnsi="Bookman Old Style"/>
        </w:rPr>
        <w:t>HESCOM</w:t>
      </w:r>
      <w:r w:rsidRPr="00FC34DE">
        <w:rPr>
          <w:rFonts w:ascii="Bookman Old Style" w:hAnsi="Bookman Old Style"/>
          <w:iCs/>
        </w:rPr>
        <w:t>.</w:t>
      </w:r>
    </w:p>
    <w:p w14:paraId="354A676C" w14:textId="77777777" w:rsidR="000C402B" w:rsidRPr="00FC34DE" w:rsidRDefault="000C402B" w:rsidP="000C402B">
      <w:pPr>
        <w:widowControl w:val="0"/>
        <w:spacing w:before="75" w:line="276" w:lineRule="auto"/>
        <w:ind w:left="1080"/>
        <w:jc w:val="both"/>
        <w:rPr>
          <w:rFonts w:ascii="Bookman Old Style" w:eastAsia="Bookman Old Style" w:hAnsi="Bookman Old Style"/>
        </w:rPr>
      </w:pPr>
      <w:r w:rsidRPr="00FC34DE">
        <w:rPr>
          <w:rFonts w:ascii="Bookman Old Style" w:eastAsia="Bookman Old Style" w:hAnsi="Bookman Old Style"/>
        </w:rPr>
        <w:t xml:space="preserve"> </w:t>
      </w:r>
    </w:p>
    <w:p w14:paraId="026E75CD" w14:textId="77777777" w:rsidR="000C402B" w:rsidRPr="00FC34DE" w:rsidRDefault="000C402B" w:rsidP="000C402B">
      <w:pPr>
        <w:widowControl w:val="0"/>
        <w:spacing w:before="75" w:line="276" w:lineRule="auto"/>
        <w:jc w:val="both"/>
        <w:rPr>
          <w:rFonts w:ascii="Bookman Old Style" w:eastAsia="Bookman Old Style" w:hAnsi="Bookman Old Style"/>
          <w:color w:val="FF0000"/>
        </w:rPr>
      </w:pPr>
      <w:r w:rsidRPr="00FC34DE">
        <w:rPr>
          <w:rFonts w:ascii="Bookman Old Style" w:eastAsia="Bookman Old Style" w:hAnsi="Bookman Old Style"/>
        </w:rPr>
        <w:t xml:space="preserve">In these Guidelines, the term Change in Law shall refer to the occurrence of any of the following events after the last date of the bid submission, including (i) </w:t>
      </w:r>
      <w:r w:rsidRPr="00FC34DE">
        <w:rPr>
          <w:rFonts w:ascii="Bookman Old Style" w:eastAsia="Bookman Old Style" w:hAnsi="Bookman Old Style"/>
          <w:b/>
          <w:bCs/>
          <w:i/>
        </w:rPr>
        <w:t>the enactment of any new law</w:t>
      </w:r>
      <w:r w:rsidRPr="00FC34DE">
        <w:rPr>
          <w:rFonts w:ascii="Bookman Old Style" w:eastAsia="Bookman Old Style" w:hAnsi="Bookman Old Style"/>
          <w:b/>
          <w:bCs/>
        </w:rPr>
        <w:t xml:space="preserve">; or (ii) </w:t>
      </w:r>
      <w:r w:rsidRPr="00FC34DE">
        <w:rPr>
          <w:rFonts w:ascii="Bookman Old Style" w:eastAsia="Bookman Old Style" w:hAnsi="Bookman Old Style"/>
          <w:b/>
          <w:bCs/>
          <w:i/>
        </w:rPr>
        <w:t>an amendment, modification or repeal of an existing law</w:t>
      </w:r>
      <w:r w:rsidRPr="00FC34DE">
        <w:rPr>
          <w:rFonts w:ascii="Bookman Old Style" w:eastAsia="Bookman Old Style" w:hAnsi="Bookman Old Style"/>
          <w:b/>
          <w:bCs/>
        </w:rPr>
        <w:t xml:space="preserve">; or (iii) </w:t>
      </w:r>
      <w:r w:rsidRPr="00FC34DE">
        <w:rPr>
          <w:rFonts w:ascii="Bookman Old Style" w:eastAsia="Bookman Old Style" w:hAnsi="Bookman Old Style"/>
          <w:b/>
          <w:bCs/>
          <w:i/>
        </w:rPr>
        <w:t>the requirement to obtain a new consent, permit or license;</w:t>
      </w:r>
      <w:r w:rsidRPr="00FC34DE">
        <w:rPr>
          <w:rFonts w:ascii="Bookman Old Style" w:eastAsia="Bookman Old Style" w:hAnsi="Bookman Old Style"/>
          <w:b/>
          <w:bCs/>
        </w:rPr>
        <w:t xml:space="preserve"> or (iv) </w:t>
      </w:r>
      <w:r w:rsidRPr="00FC34DE">
        <w:rPr>
          <w:rFonts w:ascii="Bookman Old Style" w:eastAsia="Bookman Old Style" w:hAnsi="Bookman Old Style"/>
          <w:b/>
          <w:bCs/>
          <w:i/>
        </w:rPr>
        <w:t>any modification to the prevailing conditions prescribed for obtaining an consent, permit or license, not owing to any default of the empanelled vendor</w:t>
      </w:r>
      <w:r w:rsidRPr="00FC34DE">
        <w:rPr>
          <w:rFonts w:ascii="Bookman Old Style" w:eastAsia="Bookman Old Style" w:hAnsi="Bookman Old Style"/>
          <w:b/>
          <w:bCs/>
        </w:rPr>
        <w:t xml:space="preserve">; or (v) </w:t>
      </w:r>
      <w:r w:rsidRPr="00FC34DE">
        <w:rPr>
          <w:rFonts w:ascii="Bookman Old Style" w:eastAsia="Bookman Old Style" w:hAnsi="Bookman Old Style"/>
          <w:b/>
          <w:bCs/>
          <w:i/>
        </w:rPr>
        <w:t>any change in the rates of any Taxes which have a direct effect on the Project</w:t>
      </w:r>
      <w:r w:rsidRPr="00FC34DE">
        <w:rPr>
          <w:rFonts w:ascii="Bookman Old Style" w:eastAsia="Bookman Old Style" w:hAnsi="Bookman Old Style"/>
          <w:b/>
          <w:bCs/>
        </w:rPr>
        <w:t>.</w:t>
      </w:r>
      <w:r w:rsidRPr="00FC34DE">
        <w:rPr>
          <w:rFonts w:ascii="Bookman Old Style" w:eastAsia="Bookman Old Style" w:hAnsi="Bookman Old Style"/>
        </w:rPr>
        <w:t xml:space="preserve"> However, Change in Law shall not include any change in taxes on corporate income or any change in any withholding tax on income or dividends.</w:t>
      </w:r>
    </w:p>
    <w:p w14:paraId="62A9EB99" w14:textId="77777777" w:rsidR="000C402B" w:rsidRPr="00FC34DE" w:rsidRDefault="000C402B" w:rsidP="000C402B">
      <w:pPr>
        <w:widowControl w:val="0"/>
        <w:spacing w:before="75" w:line="276" w:lineRule="auto"/>
        <w:ind w:left="720"/>
        <w:jc w:val="both"/>
        <w:rPr>
          <w:rFonts w:eastAsia="Bookman Old Style"/>
          <w:color w:val="FF0000"/>
        </w:rPr>
      </w:pPr>
    </w:p>
    <w:p w14:paraId="2BC03A48" w14:textId="77777777" w:rsidR="000C402B" w:rsidRPr="00FC34DE" w:rsidRDefault="000C402B" w:rsidP="000C402B">
      <w:pPr>
        <w:widowControl w:val="0"/>
        <w:pBdr>
          <w:top w:val="nil"/>
          <w:left w:val="nil"/>
          <w:bottom w:val="nil"/>
          <w:right w:val="nil"/>
          <w:between w:val="nil"/>
        </w:pBdr>
        <w:spacing w:before="40" w:after="40" w:line="276" w:lineRule="auto"/>
        <w:ind w:right="-45"/>
        <w:jc w:val="both"/>
        <w:rPr>
          <w:rFonts w:ascii="Bookman Old Style" w:eastAsia="Bookman Old Style" w:hAnsi="Bookman Old Style"/>
          <w:color w:val="000000"/>
        </w:rPr>
      </w:pPr>
      <w:r w:rsidRPr="00FC34DE">
        <w:rPr>
          <w:rFonts w:ascii="Bookman Old Style" w:eastAsia="Bookman Old Style" w:hAnsi="Bookman Old Style"/>
          <w:color w:val="000000"/>
        </w:rPr>
        <w:t>The bidders are required to study carefully the conditions of the tender document, the enclosed specifications and the relevant provision of the relevant BIS/IS/MNRE specifications wherever necessary before submitting the proposal. Technical particulars of the material offered must comply with the enclosed specifications and the relevant provisions of the BIS/IS/MNRE as far as possible.</w:t>
      </w:r>
    </w:p>
    <w:p w14:paraId="0888A3A4" w14:textId="77777777" w:rsidR="000C402B" w:rsidRPr="00FC34DE" w:rsidRDefault="000C402B" w:rsidP="000C402B">
      <w:pPr>
        <w:pBdr>
          <w:top w:val="nil"/>
          <w:left w:val="nil"/>
          <w:bottom w:val="nil"/>
          <w:right w:val="nil"/>
          <w:between w:val="nil"/>
        </w:pBdr>
        <w:spacing w:line="276" w:lineRule="auto"/>
        <w:ind w:left="720"/>
        <w:rPr>
          <w:rFonts w:eastAsia="Bookman Old Style"/>
          <w:color w:val="000000"/>
        </w:rPr>
      </w:pPr>
    </w:p>
    <w:p w14:paraId="7CFA88FD" w14:textId="77777777" w:rsidR="000C402B" w:rsidRPr="00FC34DE" w:rsidRDefault="000C402B" w:rsidP="000C402B">
      <w:pPr>
        <w:widowControl w:val="0"/>
        <w:pBdr>
          <w:top w:val="nil"/>
          <w:left w:val="nil"/>
          <w:bottom w:val="nil"/>
          <w:right w:val="nil"/>
          <w:between w:val="nil"/>
        </w:pBdr>
        <w:spacing w:before="40" w:after="40" w:line="276" w:lineRule="auto"/>
        <w:ind w:right="-45"/>
        <w:jc w:val="both"/>
        <w:rPr>
          <w:rFonts w:ascii="Bookman Old Style" w:eastAsia="Bookman Old Style" w:hAnsi="Bookman Old Style"/>
          <w:color w:val="000000"/>
        </w:rPr>
      </w:pPr>
      <w:r w:rsidRPr="00FC34DE">
        <w:rPr>
          <w:rFonts w:ascii="Bookman Old Style" w:eastAsia="Bookman Old Style" w:hAnsi="Bookman Old Style"/>
          <w:color w:val="000000"/>
        </w:rPr>
        <w:t>Any changes in the constitution of the firm/company shall be notified forth with by the Empanelled Vendor in writing to the Company and such change shall not relieve the tenderer from any liability under the contract.</w:t>
      </w:r>
    </w:p>
    <w:p w14:paraId="32665DE1" w14:textId="77777777" w:rsidR="000C402B" w:rsidRPr="00FC34DE" w:rsidRDefault="000C402B" w:rsidP="000C402B">
      <w:pPr>
        <w:pBdr>
          <w:top w:val="nil"/>
          <w:left w:val="nil"/>
          <w:bottom w:val="nil"/>
          <w:right w:val="nil"/>
          <w:between w:val="nil"/>
        </w:pBdr>
        <w:spacing w:line="276" w:lineRule="auto"/>
        <w:ind w:left="720"/>
        <w:rPr>
          <w:rFonts w:eastAsia="Bookman Old Style"/>
          <w:color w:val="000000"/>
        </w:rPr>
      </w:pPr>
    </w:p>
    <w:p w14:paraId="1C2C3FE8" w14:textId="77777777" w:rsidR="000C402B" w:rsidRPr="00FC34DE" w:rsidRDefault="000C402B" w:rsidP="000C402B">
      <w:pPr>
        <w:widowControl w:val="0"/>
        <w:pBdr>
          <w:top w:val="nil"/>
          <w:left w:val="nil"/>
          <w:bottom w:val="nil"/>
          <w:right w:val="nil"/>
          <w:between w:val="nil"/>
        </w:pBdr>
        <w:spacing w:before="40" w:after="40" w:line="276" w:lineRule="auto"/>
        <w:ind w:right="-45"/>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Bidder will have to submit GST registration certificate number and GST clearance certificate from the competent authority concerned along with the proposal without which proposals may not be considered provided that the purchasing authority has </w:t>
      </w:r>
      <w:r w:rsidRPr="00FC34DE">
        <w:rPr>
          <w:rFonts w:ascii="Bookman Old Style" w:eastAsia="Bookman Old Style" w:hAnsi="Bookman Old Style"/>
          <w:color w:val="000000"/>
        </w:rPr>
        <w:lastRenderedPageBreak/>
        <w:t>reason to believe (to be recorded in writing) that the bidder has not been able to submit clearance certificate of GST on bona-fide grounds, the authority may consider the tender asking the bidder to furnish the certificate later on but in any case before the execution of the agreement by the successful bidder.</w:t>
      </w:r>
    </w:p>
    <w:p w14:paraId="689C5F7A" w14:textId="77777777" w:rsidR="000C402B" w:rsidRPr="00FC34DE" w:rsidRDefault="000C402B" w:rsidP="000C402B">
      <w:pPr>
        <w:pBdr>
          <w:top w:val="nil"/>
          <w:left w:val="nil"/>
          <w:bottom w:val="nil"/>
          <w:right w:val="nil"/>
          <w:between w:val="nil"/>
        </w:pBdr>
        <w:spacing w:line="276" w:lineRule="auto"/>
        <w:ind w:left="720"/>
        <w:rPr>
          <w:color w:val="000000"/>
        </w:rPr>
      </w:pPr>
    </w:p>
    <w:p w14:paraId="5207AE00" w14:textId="77777777" w:rsidR="000C402B" w:rsidRPr="00FC34DE" w:rsidRDefault="000C402B" w:rsidP="000C402B">
      <w:pPr>
        <w:widowControl w:val="0"/>
        <w:pBdr>
          <w:top w:val="nil"/>
          <w:left w:val="nil"/>
          <w:bottom w:val="nil"/>
          <w:right w:val="nil"/>
          <w:between w:val="nil"/>
        </w:pBdr>
        <w:spacing w:before="40" w:after="40" w:line="276" w:lineRule="auto"/>
        <w:ind w:right="-45"/>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The bidder shall sign on each page at the end in token of acceptance of all the terms and it would be attached /uploaded with the proposal along with the declaration. He should also sign at the bottom of each of the pages of his tender. </w:t>
      </w:r>
    </w:p>
    <w:p w14:paraId="0BAB184F" w14:textId="77777777" w:rsidR="000C402B" w:rsidRPr="00FC34DE" w:rsidRDefault="000C402B" w:rsidP="000C402B">
      <w:pPr>
        <w:pBdr>
          <w:top w:val="nil"/>
          <w:left w:val="nil"/>
          <w:bottom w:val="nil"/>
          <w:right w:val="nil"/>
          <w:between w:val="nil"/>
        </w:pBdr>
        <w:spacing w:line="276" w:lineRule="auto"/>
        <w:ind w:left="720"/>
        <w:rPr>
          <w:rFonts w:eastAsia="Bookman Old Style"/>
          <w:color w:val="000000"/>
        </w:rPr>
      </w:pPr>
    </w:p>
    <w:p w14:paraId="3DD04E2A" w14:textId="4C1A2AC8" w:rsidR="000C402B" w:rsidRPr="00FC34DE" w:rsidRDefault="000C402B" w:rsidP="000C402B">
      <w:pPr>
        <w:widowControl w:val="0"/>
        <w:pBdr>
          <w:top w:val="nil"/>
          <w:left w:val="nil"/>
          <w:bottom w:val="nil"/>
          <w:right w:val="nil"/>
          <w:between w:val="nil"/>
        </w:pBdr>
        <w:spacing w:before="40" w:after="40" w:line="276" w:lineRule="auto"/>
        <w:ind w:right="-45"/>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The authorisation for installing SPV system can be repudiated at any time by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if the systems are not supplied and installed to its satisfaction. The reasons for repudiation shall be recorded by the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In case of                        non-performance in any form and shape of the terms &amp; conditions of the agreement,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has power to cancel the authorisation pertaining to the supply and installation of systems.</w:t>
      </w:r>
    </w:p>
    <w:p w14:paraId="7B537553" w14:textId="77777777" w:rsidR="000C402B" w:rsidRPr="00FC34DE" w:rsidRDefault="000C402B" w:rsidP="000C402B">
      <w:pPr>
        <w:pBdr>
          <w:top w:val="nil"/>
          <w:left w:val="nil"/>
          <w:bottom w:val="nil"/>
          <w:right w:val="nil"/>
          <w:between w:val="nil"/>
        </w:pBdr>
        <w:spacing w:line="276" w:lineRule="auto"/>
        <w:ind w:left="720"/>
        <w:rPr>
          <w:rFonts w:ascii="Bookman Old Style" w:eastAsia="Bookman Old Style" w:hAnsi="Bookman Old Style"/>
          <w:color w:val="000000"/>
        </w:rPr>
      </w:pPr>
    </w:p>
    <w:p w14:paraId="4BC8E9B6" w14:textId="3D6CB20A" w:rsidR="000C402B" w:rsidRPr="00FC34DE" w:rsidRDefault="000C402B" w:rsidP="000C402B">
      <w:pPr>
        <w:widowControl w:val="0"/>
        <w:pBdr>
          <w:top w:val="nil"/>
          <w:left w:val="nil"/>
          <w:bottom w:val="nil"/>
          <w:right w:val="nil"/>
          <w:between w:val="nil"/>
        </w:pBdr>
        <w:spacing w:before="40" w:after="40" w:line="276" w:lineRule="auto"/>
        <w:ind w:right="-45"/>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If a bidder imposes conditions, which are in addition to/or in contravention with the conditions mentioned herein, then the submitted tender is liable to be summarily rejected. In any case none of such conditions will be deemed to have been accepted unless specifically mentioned in the letter of authorisation issued by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w:t>
      </w:r>
    </w:p>
    <w:p w14:paraId="75BACEFE" w14:textId="77777777" w:rsidR="000C402B" w:rsidRPr="00FC34DE" w:rsidRDefault="000C402B" w:rsidP="000C402B">
      <w:pPr>
        <w:pBdr>
          <w:top w:val="nil"/>
          <w:left w:val="nil"/>
          <w:bottom w:val="nil"/>
          <w:right w:val="nil"/>
          <w:between w:val="nil"/>
        </w:pBdr>
        <w:spacing w:line="276" w:lineRule="auto"/>
        <w:ind w:left="720"/>
        <w:rPr>
          <w:rFonts w:eastAsia="Bookman Old Style"/>
          <w:color w:val="000000"/>
        </w:rPr>
      </w:pPr>
    </w:p>
    <w:p w14:paraId="1AA3EB59" w14:textId="59865C88" w:rsidR="000C402B" w:rsidRPr="00FC34DE" w:rsidRDefault="000C402B" w:rsidP="000C402B">
      <w:pPr>
        <w:widowControl w:val="0"/>
        <w:pBdr>
          <w:top w:val="nil"/>
          <w:left w:val="nil"/>
          <w:bottom w:val="nil"/>
          <w:right w:val="nil"/>
          <w:between w:val="nil"/>
        </w:pBdr>
        <w:spacing w:before="40" w:after="40" w:line="276" w:lineRule="auto"/>
        <w:ind w:right="-45"/>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If any question is raised or issue arises between the consumer and Empanelled Vendor and matter is taken to a consumer court,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shall not be responsible in any manner and shall not be made a party in it.</w:t>
      </w:r>
    </w:p>
    <w:p w14:paraId="1D887F97" w14:textId="77777777" w:rsidR="000C402B" w:rsidRPr="00FC34DE" w:rsidRDefault="000C402B" w:rsidP="000C402B">
      <w:pPr>
        <w:pBdr>
          <w:top w:val="nil"/>
          <w:left w:val="nil"/>
          <w:bottom w:val="nil"/>
          <w:right w:val="nil"/>
          <w:between w:val="nil"/>
        </w:pBdr>
        <w:spacing w:line="276" w:lineRule="auto"/>
        <w:ind w:left="720"/>
        <w:rPr>
          <w:b/>
          <w:color w:val="000000"/>
        </w:rPr>
      </w:pPr>
    </w:p>
    <w:p w14:paraId="1893778F" w14:textId="77777777" w:rsidR="000C402B" w:rsidRPr="00FC34DE" w:rsidRDefault="000C402B" w:rsidP="00667DB7">
      <w:pPr>
        <w:pStyle w:val="ListParagraph"/>
        <w:widowControl w:val="0"/>
        <w:numPr>
          <w:ilvl w:val="0"/>
          <w:numId w:val="61"/>
        </w:numPr>
        <w:pBdr>
          <w:top w:val="nil"/>
          <w:left w:val="nil"/>
          <w:bottom w:val="nil"/>
          <w:right w:val="nil"/>
          <w:between w:val="nil"/>
        </w:pBdr>
        <w:spacing w:line="276" w:lineRule="auto"/>
        <w:ind w:left="0" w:hanging="720"/>
        <w:jc w:val="both"/>
        <w:rPr>
          <w:rFonts w:ascii="Bookman Old Style" w:eastAsia="Bookman Old Style" w:hAnsi="Bookman Old Style"/>
          <w:b/>
          <w:color w:val="000000"/>
        </w:rPr>
      </w:pPr>
      <w:r w:rsidRPr="00FC34DE">
        <w:rPr>
          <w:rFonts w:ascii="Bookman Old Style" w:eastAsia="Bookman Old Style" w:hAnsi="Bookman Old Style"/>
          <w:b/>
          <w:color w:val="000000"/>
        </w:rPr>
        <w:t>PROJECT INSPECTION</w:t>
      </w:r>
    </w:p>
    <w:p w14:paraId="6C5E6929" w14:textId="2053EE94" w:rsidR="000C402B" w:rsidRPr="00FC34DE" w:rsidRDefault="000C402B" w:rsidP="000C402B">
      <w:pPr>
        <w:widowControl w:val="0"/>
        <w:pBdr>
          <w:top w:val="nil"/>
          <w:left w:val="nil"/>
          <w:bottom w:val="nil"/>
          <w:right w:val="nil"/>
          <w:between w:val="nil"/>
        </w:pBdr>
        <w:spacing w:before="40" w:after="40" w:line="276" w:lineRule="auto"/>
        <w:ind w:right="-45"/>
        <w:jc w:val="both"/>
        <w:rPr>
          <w:rFonts w:ascii="Bookman Old Style" w:eastAsia="Bookman Old Style" w:hAnsi="Bookman Old Style"/>
          <w:b/>
          <w:color w:val="000000"/>
        </w:rPr>
      </w:pPr>
      <w:r w:rsidRPr="00FC34DE">
        <w:rPr>
          <w:rFonts w:ascii="Bookman Old Style" w:eastAsia="Bookman Old Style" w:hAnsi="Bookman Old Style"/>
        </w:rPr>
        <w:t xml:space="preserve">All project progress will be monitored by </w:t>
      </w:r>
      <w:r w:rsidR="00301E59" w:rsidRPr="00FC34DE">
        <w:rPr>
          <w:rFonts w:ascii="Bookman Old Style" w:eastAsia="Bookman Old Style" w:hAnsi="Bookman Old Style"/>
        </w:rPr>
        <w:t>HESCOM</w:t>
      </w:r>
      <w:r w:rsidRPr="00FC34DE">
        <w:rPr>
          <w:rFonts w:ascii="Bookman Old Style" w:eastAsia="Bookman Old Style" w:hAnsi="Bookman Old Style"/>
        </w:rPr>
        <w:t xml:space="preserve"> and the projects can be inspected for quality at any time during commissioning or after the completion of the project by officer(s) from MNRE and/or </w:t>
      </w:r>
      <w:r w:rsidR="00301E59" w:rsidRPr="00FC34DE">
        <w:rPr>
          <w:rFonts w:ascii="Bookman Old Style" w:eastAsia="Bookman Old Style" w:hAnsi="Bookman Old Style"/>
        </w:rPr>
        <w:t>HESCOM</w:t>
      </w:r>
      <w:r w:rsidRPr="00FC34DE">
        <w:rPr>
          <w:rFonts w:ascii="Bookman Old Style" w:eastAsia="Bookman Old Style" w:hAnsi="Bookman Old Style"/>
        </w:rPr>
        <w:t xml:space="preserve"> and/or any agency/ experts designated / authorized by MNRE and/or </w:t>
      </w:r>
      <w:r w:rsidR="00301E59" w:rsidRPr="00FC34DE">
        <w:rPr>
          <w:rFonts w:ascii="Bookman Old Style" w:eastAsia="Bookman Old Style" w:hAnsi="Bookman Old Style"/>
        </w:rPr>
        <w:t>HESCOM</w:t>
      </w:r>
      <w:r w:rsidRPr="00FC34DE">
        <w:rPr>
          <w:rFonts w:ascii="Bookman Old Style" w:eastAsia="Bookman Old Style" w:hAnsi="Bookman Old Style"/>
        </w:rPr>
        <w:t xml:space="preserve"> from time to time. </w:t>
      </w:r>
      <w:r w:rsidR="00301E59" w:rsidRPr="00FC34DE">
        <w:rPr>
          <w:rFonts w:ascii="Bookman Old Style" w:eastAsia="Bookman Old Style" w:hAnsi="Bookman Old Style"/>
        </w:rPr>
        <w:t>HESCOM</w:t>
      </w:r>
      <w:r w:rsidRPr="00FC34DE">
        <w:rPr>
          <w:rFonts w:ascii="Bookman Old Style" w:eastAsia="Bookman Old Style" w:hAnsi="Bookman Old Style"/>
        </w:rPr>
        <w:t xml:space="preserve"> shall depute a technical person from its office or from list of empanelled experts/ agencies updated from time to time for inspection/ third party verification, monitoring of system installed to oversee the implementation as per required standards. The cost of inspection at the time of commissioning shall be borne by the implementing agency. However, if the project is not found to be installed in an appropriate manner, all arrangement for the next visit of the authorized representative of the implementing agency shall be made by the vendor. There shall be no separate charges/fees for the inspections. The inspection shall be broadly governed by the following mechanism:</w:t>
      </w:r>
    </w:p>
    <w:p w14:paraId="7CF53D48" w14:textId="77777777" w:rsidR="000C402B" w:rsidRPr="00FC34DE" w:rsidRDefault="000C402B" w:rsidP="000C402B">
      <w:pPr>
        <w:widowControl w:val="0"/>
        <w:pBdr>
          <w:top w:val="nil"/>
          <w:left w:val="nil"/>
          <w:bottom w:val="nil"/>
          <w:right w:val="nil"/>
          <w:between w:val="nil"/>
        </w:pBdr>
        <w:spacing w:before="40" w:after="40" w:line="276" w:lineRule="auto"/>
        <w:ind w:left="720" w:right="-45"/>
        <w:jc w:val="both"/>
        <w:rPr>
          <w:rFonts w:eastAsia="Bookman Old Style"/>
          <w:b/>
          <w:color w:val="000000"/>
        </w:rPr>
      </w:pPr>
    </w:p>
    <w:p w14:paraId="673CE8DE" w14:textId="3C1D5785" w:rsidR="000C402B" w:rsidRPr="00FC34DE" w:rsidRDefault="000C402B" w:rsidP="00667DB7">
      <w:pPr>
        <w:pStyle w:val="ListParagraph"/>
        <w:widowControl w:val="0"/>
        <w:numPr>
          <w:ilvl w:val="1"/>
          <w:numId w:val="63"/>
        </w:numPr>
        <w:pBdr>
          <w:top w:val="nil"/>
          <w:left w:val="nil"/>
          <w:bottom w:val="nil"/>
          <w:right w:val="nil"/>
          <w:between w:val="nil"/>
        </w:pBdr>
        <w:spacing w:before="40" w:after="40" w:line="276" w:lineRule="auto"/>
        <w:ind w:left="360" w:right="-45"/>
        <w:jc w:val="both"/>
        <w:rPr>
          <w:rFonts w:ascii="Bookman Old Style" w:hAnsi="Bookman Old Style"/>
        </w:rPr>
      </w:pPr>
      <w:r w:rsidRPr="00FC34DE">
        <w:rPr>
          <w:rFonts w:ascii="Bookman Old Style" w:eastAsia="Bookman Old Style" w:hAnsi="Bookman Old Style"/>
          <w:color w:val="000000"/>
        </w:rPr>
        <w:t xml:space="preserve">After complete installation of the system, the Bidders shall immediately intimate to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in writing for such inspections. </w:t>
      </w:r>
      <w:r w:rsidR="00301E59" w:rsidRPr="00FC34DE">
        <w:rPr>
          <w:rFonts w:ascii="Bookman Old Style" w:eastAsia="Bookman Old Style" w:hAnsi="Bookman Old Style"/>
        </w:rPr>
        <w:t>HESCOM</w:t>
      </w:r>
      <w:r w:rsidRPr="00FC34DE">
        <w:rPr>
          <w:rFonts w:ascii="Bookman Old Style" w:eastAsia="Bookman Old Style" w:hAnsi="Bookman Old Style"/>
        </w:rPr>
        <w:t xml:space="preserve"> will complete the </w:t>
      </w:r>
      <w:r w:rsidRPr="00FC34DE">
        <w:rPr>
          <w:rFonts w:ascii="Bookman Old Style" w:eastAsia="Bookman Old Style" w:hAnsi="Bookman Old Style"/>
        </w:rPr>
        <w:lastRenderedPageBreak/>
        <w:t xml:space="preserve">inspection of the PV system within </w:t>
      </w:r>
      <w:r w:rsidR="00DB418A" w:rsidRPr="00FC34DE">
        <w:rPr>
          <w:rFonts w:ascii="Bookman Old Style" w:eastAsia="Bookman Old Style" w:hAnsi="Bookman Old Style"/>
        </w:rPr>
        <w:t>30</w:t>
      </w:r>
      <w:r w:rsidRPr="00FC34DE">
        <w:rPr>
          <w:rFonts w:ascii="Bookman Old Style" w:eastAsia="Bookman Old Style" w:hAnsi="Bookman Old Style"/>
        </w:rPr>
        <w:t xml:space="preserve"> days </w:t>
      </w:r>
      <w:r w:rsidR="003268CD" w:rsidRPr="00FC34DE">
        <w:rPr>
          <w:rFonts w:ascii="Bookman Old Style" w:eastAsia="Bookman Old Style" w:hAnsi="Bookman Old Style"/>
        </w:rPr>
        <w:tab/>
      </w:r>
      <w:r w:rsidRPr="00FC34DE">
        <w:rPr>
          <w:rFonts w:ascii="Bookman Old Style" w:eastAsia="Bookman Old Style" w:hAnsi="Bookman Old Style"/>
        </w:rPr>
        <w:t>of the receipt of the intimation</w:t>
      </w:r>
      <w:r w:rsidRPr="00FC34DE">
        <w:rPr>
          <w:rFonts w:ascii="Bookman Old Style" w:eastAsia="Bookman Old Style" w:hAnsi="Bookman Old Style"/>
          <w:color w:val="000000"/>
        </w:rPr>
        <w:t>. Visual inspection shall be carried for 100% of SPV systems. All cost pertaining to this inspection shall be borne by the implementing agency.</w:t>
      </w:r>
    </w:p>
    <w:p w14:paraId="26BE7447" w14:textId="77777777" w:rsidR="000C402B" w:rsidRPr="00FC34DE" w:rsidRDefault="000C402B" w:rsidP="000C402B">
      <w:pPr>
        <w:widowControl w:val="0"/>
        <w:pBdr>
          <w:top w:val="nil"/>
          <w:left w:val="nil"/>
          <w:bottom w:val="nil"/>
          <w:right w:val="nil"/>
          <w:between w:val="nil"/>
        </w:pBdr>
        <w:spacing w:before="40" w:after="40" w:line="276" w:lineRule="auto"/>
        <w:ind w:left="851" w:right="-45"/>
        <w:jc w:val="both"/>
      </w:pPr>
    </w:p>
    <w:p w14:paraId="737F8349" w14:textId="3F6E2F60" w:rsidR="000C402B" w:rsidRPr="00FC34DE" w:rsidRDefault="000C402B" w:rsidP="00667DB7">
      <w:pPr>
        <w:pStyle w:val="ListParagraph"/>
        <w:widowControl w:val="0"/>
        <w:numPr>
          <w:ilvl w:val="1"/>
          <w:numId w:val="63"/>
        </w:numPr>
        <w:pBdr>
          <w:top w:val="nil"/>
          <w:left w:val="nil"/>
          <w:bottom w:val="nil"/>
          <w:right w:val="nil"/>
          <w:between w:val="nil"/>
        </w:pBdr>
        <w:spacing w:before="40" w:after="40" w:line="276" w:lineRule="auto"/>
        <w:ind w:left="360" w:right="-45"/>
        <w:jc w:val="both"/>
        <w:rPr>
          <w:rFonts w:ascii="Bookman Old Style" w:hAnsi="Bookman Old Style"/>
        </w:rPr>
      </w:pPr>
      <w:r w:rsidRPr="00FC34DE">
        <w:rPr>
          <w:rFonts w:ascii="Bookman Old Style" w:eastAsia="Bookman Old Style" w:hAnsi="Bookman Old Style"/>
          <w:color w:val="000000"/>
        </w:rPr>
        <w:t xml:space="preserve">The material/installation found sub-standard or faulty is to be replaced by the bidder with new material as per the specifications. The systems shall be offered for inspection again after necessary rectification. Expenses for such re-inspection shall be borne by the Bidders.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at its discretion may also pick up samples from the lot of systems being supplied by the vendor at random from the warehouse for quality check only. The samples picked up will be tested for acceptance test as decided by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at MNRE/ Government approved laboratory in presence of representatives of supplier and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as per relevant IEC/IS/BIS/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specifications.</w:t>
      </w:r>
    </w:p>
    <w:p w14:paraId="7DDC69E6" w14:textId="77777777" w:rsidR="000C402B" w:rsidRPr="00FC34DE" w:rsidRDefault="000C402B" w:rsidP="000C402B">
      <w:pPr>
        <w:pBdr>
          <w:top w:val="nil"/>
          <w:left w:val="nil"/>
          <w:bottom w:val="nil"/>
          <w:right w:val="nil"/>
          <w:between w:val="nil"/>
        </w:pBdr>
        <w:spacing w:line="276" w:lineRule="auto"/>
        <w:rPr>
          <w:rFonts w:ascii="Bookman Old Style" w:hAnsi="Bookman Old Style"/>
          <w:color w:val="000000"/>
        </w:rPr>
      </w:pPr>
    </w:p>
    <w:p w14:paraId="0BD7896E" w14:textId="3456663C" w:rsidR="000C402B" w:rsidRPr="00FC34DE" w:rsidRDefault="000C402B" w:rsidP="00667DB7">
      <w:pPr>
        <w:pStyle w:val="ListParagraph"/>
        <w:widowControl w:val="0"/>
        <w:numPr>
          <w:ilvl w:val="1"/>
          <w:numId w:val="63"/>
        </w:numPr>
        <w:pBdr>
          <w:top w:val="nil"/>
          <w:left w:val="nil"/>
          <w:bottom w:val="nil"/>
          <w:right w:val="nil"/>
          <w:between w:val="nil"/>
        </w:pBdr>
        <w:spacing w:before="40" w:after="40" w:line="276" w:lineRule="auto"/>
        <w:ind w:left="360" w:right="-45"/>
        <w:jc w:val="both"/>
        <w:rPr>
          <w:rFonts w:ascii="Bookman Old Style" w:eastAsia="Bookman Old Style" w:hAnsi="Bookman Old Style"/>
          <w:b/>
          <w:color w:val="000000"/>
        </w:rPr>
      </w:pPr>
      <w:r w:rsidRPr="00FC34DE">
        <w:rPr>
          <w:rFonts w:ascii="Bookman Old Style" w:eastAsia="Bookman Old Style" w:hAnsi="Bookman Old Style"/>
          <w:color w:val="000000"/>
        </w:rPr>
        <w:t xml:space="preserve">The test results will be binding on the suppliers and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in general will not allow   re-sampling. If the material fails in any of the acceptance tests carried out, those components that fail the test shall be rejected, and the Bidder shall have to supply and install the new component as per the specifications. The loss of generation during such time when the system is taken away for testing shall be at the cost of the Bidder, who shall compensate the Beneficiary for such loss of generation as per the pro-rata PR as per </w:t>
      </w:r>
      <w:proofErr w:type="spellStart"/>
      <w:r w:rsidRPr="00FC34DE">
        <w:rPr>
          <w:rFonts w:ascii="Bookman Old Style" w:eastAsia="Bookman Old Style" w:hAnsi="Bookman Old Style"/>
          <w:color w:val="000000"/>
        </w:rPr>
        <w:t>EoI</w:t>
      </w:r>
      <w:proofErr w:type="spellEnd"/>
      <w:r w:rsidRPr="00FC34DE">
        <w:rPr>
          <w:rFonts w:ascii="Bookman Old Style" w:eastAsia="Bookman Old Style" w:hAnsi="Bookman Old Style"/>
          <w:color w:val="000000"/>
        </w:rPr>
        <w:t>.</w:t>
      </w:r>
    </w:p>
    <w:p w14:paraId="66BFF196" w14:textId="77777777" w:rsidR="000C402B" w:rsidRPr="00FC34DE" w:rsidRDefault="000C402B" w:rsidP="000C402B">
      <w:pPr>
        <w:pStyle w:val="ListParagraph"/>
        <w:spacing w:line="276" w:lineRule="auto"/>
        <w:rPr>
          <w:rFonts w:eastAsia="Bookman Old Style"/>
          <w:b/>
          <w:color w:val="000000"/>
        </w:rPr>
      </w:pPr>
    </w:p>
    <w:p w14:paraId="6CA40345" w14:textId="4BC4B165" w:rsidR="000C402B" w:rsidRPr="00FC34DE" w:rsidRDefault="000C402B" w:rsidP="00667DB7">
      <w:pPr>
        <w:pStyle w:val="ListParagraph"/>
        <w:widowControl w:val="0"/>
        <w:numPr>
          <w:ilvl w:val="1"/>
          <w:numId w:val="63"/>
        </w:numPr>
        <w:pBdr>
          <w:top w:val="nil"/>
          <w:left w:val="nil"/>
          <w:bottom w:val="nil"/>
          <w:right w:val="nil"/>
          <w:between w:val="nil"/>
        </w:pBdr>
        <w:spacing w:before="40" w:after="40" w:line="276" w:lineRule="auto"/>
        <w:ind w:left="360" w:right="-45"/>
        <w:jc w:val="both"/>
        <w:rPr>
          <w:rFonts w:ascii="Bookman Old Style" w:eastAsia="Bookman Old Style" w:hAnsi="Bookman Old Style"/>
          <w:b/>
          <w:color w:val="000000"/>
        </w:rPr>
      </w:pPr>
      <w:r w:rsidRPr="00FC34DE">
        <w:rPr>
          <w:rFonts w:ascii="Bookman Old Style" w:eastAsia="Bookman Old Style" w:hAnsi="Bookman Old Style"/>
        </w:rPr>
        <w:t xml:space="preserve">The Bidders will offer Solar PV Systems for inspection at their site/warehouse by MNRE or </w:t>
      </w:r>
      <w:r w:rsidR="00301E59" w:rsidRPr="00FC34DE">
        <w:rPr>
          <w:rFonts w:ascii="Bookman Old Style" w:eastAsia="Bookman Old Style" w:hAnsi="Bookman Old Style"/>
        </w:rPr>
        <w:t>HESCOM</w:t>
      </w:r>
      <w:r w:rsidRPr="00FC34DE">
        <w:rPr>
          <w:rFonts w:ascii="Bookman Old Style" w:eastAsia="Bookman Old Style" w:hAnsi="Bookman Old Style"/>
        </w:rPr>
        <w:t xml:space="preserve"> or its authorized quality inspection agency. MNRE/</w:t>
      </w:r>
      <w:r w:rsidR="00301E59" w:rsidRPr="00FC34DE">
        <w:rPr>
          <w:rFonts w:ascii="Bookman Old Style" w:eastAsia="Bookman Old Style" w:hAnsi="Bookman Old Style"/>
        </w:rPr>
        <w:t>HESCOM</w:t>
      </w:r>
      <w:r w:rsidRPr="00FC34DE">
        <w:rPr>
          <w:rFonts w:ascii="Bookman Old Style" w:eastAsia="Bookman Old Style" w:hAnsi="Bookman Old Style"/>
        </w:rPr>
        <w:t xml:space="preserve"> may carry out random testing/inspection of SPV systems at the site. However, all costs towards such inspection shall be borne by MNRE/ </w:t>
      </w:r>
      <w:r w:rsidR="00301E59" w:rsidRPr="00FC34DE">
        <w:rPr>
          <w:rFonts w:ascii="Bookman Old Style" w:eastAsia="Bookman Old Style" w:hAnsi="Bookman Old Style"/>
        </w:rPr>
        <w:t>HESCOM</w:t>
      </w:r>
      <w:r w:rsidRPr="00FC34DE">
        <w:rPr>
          <w:rFonts w:ascii="Bookman Old Style" w:eastAsia="Bookman Old Style" w:hAnsi="Bookman Old Style"/>
        </w:rPr>
        <w:t>.</w:t>
      </w:r>
    </w:p>
    <w:p w14:paraId="6B1E70F7" w14:textId="77777777" w:rsidR="000C402B" w:rsidRPr="00FC34DE" w:rsidRDefault="000C402B" w:rsidP="000C402B">
      <w:pPr>
        <w:pBdr>
          <w:top w:val="nil"/>
          <w:left w:val="nil"/>
          <w:bottom w:val="nil"/>
          <w:right w:val="nil"/>
          <w:between w:val="nil"/>
        </w:pBdr>
        <w:spacing w:line="276" w:lineRule="auto"/>
        <w:ind w:left="720"/>
        <w:rPr>
          <w:color w:val="000000"/>
        </w:rPr>
      </w:pPr>
    </w:p>
    <w:p w14:paraId="09E09A29" w14:textId="04C013C6" w:rsidR="000C402B" w:rsidRPr="00FC34DE" w:rsidRDefault="00301E59" w:rsidP="00667DB7">
      <w:pPr>
        <w:pStyle w:val="ListParagraph"/>
        <w:widowControl w:val="0"/>
        <w:numPr>
          <w:ilvl w:val="1"/>
          <w:numId w:val="63"/>
        </w:numPr>
        <w:pBdr>
          <w:top w:val="nil"/>
          <w:left w:val="nil"/>
          <w:bottom w:val="nil"/>
          <w:right w:val="nil"/>
          <w:between w:val="nil"/>
        </w:pBdr>
        <w:spacing w:before="40" w:after="40" w:line="276" w:lineRule="auto"/>
        <w:ind w:left="360" w:right="-45"/>
        <w:jc w:val="both"/>
        <w:rPr>
          <w:rFonts w:ascii="Bookman Old Style" w:eastAsia="Bookman Old Style" w:hAnsi="Bookman Old Style"/>
          <w:color w:val="000000"/>
        </w:rPr>
      </w:pPr>
      <w:r w:rsidRPr="00FC34DE">
        <w:rPr>
          <w:rFonts w:ascii="Bookman Old Style" w:eastAsia="Bookman Old Style" w:hAnsi="Bookman Old Style"/>
          <w:color w:val="000000"/>
        </w:rPr>
        <w:t>HESCOM</w:t>
      </w:r>
      <w:r w:rsidR="000C402B" w:rsidRPr="00FC34DE">
        <w:rPr>
          <w:rFonts w:ascii="Bookman Old Style" w:eastAsia="Bookman Old Style" w:hAnsi="Bookman Old Style"/>
          <w:color w:val="000000"/>
        </w:rPr>
        <w:t xml:space="preserve"> reserves the right to inspect any number of SPV systems, at the addresses of the beneficiaries given by the Bidders. Pre-dispatch inspection of the components is not mandatory as 100% visual inspection is being carried out </w:t>
      </w:r>
      <w:r w:rsidRPr="00FC34DE">
        <w:rPr>
          <w:rFonts w:ascii="Bookman Old Style" w:eastAsia="Bookman Old Style" w:hAnsi="Bookman Old Style"/>
          <w:color w:val="000000"/>
        </w:rPr>
        <w:t>HESCOM</w:t>
      </w:r>
      <w:r w:rsidR="000C402B" w:rsidRPr="00FC34DE">
        <w:rPr>
          <w:rFonts w:ascii="Bookman Old Style" w:eastAsia="Bookman Old Style" w:hAnsi="Bookman Old Style"/>
          <w:color w:val="000000"/>
        </w:rPr>
        <w:t xml:space="preserve"> and declaration for DCR modules is being furnished by the bidder. However, pre-dispatch inspection may be carried out by </w:t>
      </w:r>
      <w:r w:rsidRPr="00FC34DE">
        <w:rPr>
          <w:rFonts w:ascii="Bookman Old Style" w:eastAsia="Bookman Old Style" w:hAnsi="Bookman Old Style"/>
          <w:color w:val="000000"/>
        </w:rPr>
        <w:t>HESCOM</w:t>
      </w:r>
      <w:r w:rsidR="000C402B" w:rsidRPr="00FC34DE">
        <w:rPr>
          <w:rFonts w:ascii="Bookman Old Style" w:eastAsia="Bookman Old Style" w:hAnsi="Bookman Old Style"/>
          <w:color w:val="000000"/>
        </w:rPr>
        <w:t xml:space="preserve"> at the works of OEM (Original Equipment Manufacturer), where SPV (Solar Photovoltaic) panels are being manufactured. Any cost towards pre-dispatch inspection shall be solely borne by </w:t>
      </w:r>
      <w:r w:rsidRPr="00FC34DE">
        <w:rPr>
          <w:rFonts w:ascii="Bookman Old Style" w:eastAsia="Bookman Old Style" w:hAnsi="Bookman Old Style"/>
          <w:color w:val="000000"/>
        </w:rPr>
        <w:t>HESCOM</w:t>
      </w:r>
      <w:r w:rsidR="000C402B" w:rsidRPr="00FC34DE">
        <w:rPr>
          <w:rFonts w:ascii="Bookman Old Style" w:eastAsia="Bookman Old Style" w:hAnsi="Bookman Old Style"/>
          <w:color w:val="000000"/>
        </w:rPr>
        <w:t xml:space="preserve">. </w:t>
      </w:r>
    </w:p>
    <w:p w14:paraId="0886D610" w14:textId="77777777" w:rsidR="000C402B" w:rsidRPr="00FC34DE" w:rsidRDefault="000C402B" w:rsidP="000C402B">
      <w:pPr>
        <w:pStyle w:val="ListParagraph"/>
        <w:rPr>
          <w:rFonts w:ascii="Bookman Old Style" w:eastAsia="Bookman Old Style" w:hAnsi="Bookman Old Style"/>
          <w:color w:val="000000"/>
        </w:rPr>
      </w:pPr>
    </w:p>
    <w:p w14:paraId="37CEDC02" w14:textId="77011184" w:rsidR="000C402B" w:rsidRPr="00FC34DE" w:rsidRDefault="000C402B" w:rsidP="00667DB7">
      <w:pPr>
        <w:pStyle w:val="ListParagraph"/>
        <w:widowControl w:val="0"/>
        <w:numPr>
          <w:ilvl w:val="1"/>
          <w:numId w:val="63"/>
        </w:numPr>
        <w:pBdr>
          <w:top w:val="nil"/>
          <w:left w:val="nil"/>
          <w:bottom w:val="nil"/>
          <w:right w:val="nil"/>
          <w:between w:val="nil"/>
        </w:pBdr>
        <w:spacing w:before="40" w:after="40" w:line="276" w:lineRule="auto"/>
        <w:ind w:left="360" w:right="-45"/>
        <w:jc w:val="both"/>
        <w:rPr>
          <w:rFonts w:ascii="Bookman Old Style" w:eastAsia="Bookman Old Style" w:hAnsi="Bookman Old Style"/>
          <w:b/>
        </w:rPr>
      </w:pPr>
      <w:r w:rsidRPr="00FC34DE">
        <w:rPr>
          <w:rFonts w:ascii="Bookman Old Style" w:eastAsia="Bookman Old Style" w:hAnsi="Bookman Old Style"/>
          <w:b/>
        </w:rPr>
        <w:t>Cost of inspection:</w:t>
      </w:r>
      <w:r w:rsidRPr="00FC34DE">
        <w:rPr>
          <w:rFonts w:ascii="Bookman Old Style" w:eastAsia="Bookman Old Style" w:hAnsi="Bookman Old Style"/>
        </w:rPr>
        <w:t xml:space="preserve"> </w:t>
      </w:r>
      <w:sdt>
        <w:sdtPr>
          <w:rPr>
            <w:rFonts w:ascii="Bookman Old Style" w:hAnsi="Bookman Old Style"/>
          </w:rPr>
          <w:tag w:val="goog_rdk_22"/>
          <w:id w:val="1481267570"/>
        </w:sdtPr>
        <w:sdtEndPr/>
        <w:sdtContent/>
      </w:sdt>
      <w:r w:rsidRPr="00FC34DE">
        <w:rPr>
          <w:rFonts w:ascii="Bookman Old Style" w:eastAsia="Bookman Old Style" w:hAnsi="Bookman Old Style"/>
        </w:rPr>
        <w:t xml:space="preserve">All the expenses related to inspection team like lodging, boarding, travelling, air tickets to be borne by </w:t>
      </w:r>
      <w:r w:rsidR="00301E59" w:rsidRPr="00FC34DE">
        <w:rPr>
          <w:rFonts w:ascii="Bookman Old Style" w:eastAsia="Bookman Old Style" w:hAnsi="Bookman Old Style"/>
        </w:rPr>
        <w:t>HESCOM</w:t>
      </w:r>
      <w:r w:rsidRPr="00FC34DE">
        <w:rPr>
          <w:rFonts w:ascii="Bookman Old Style" w:eastAsia="Bookman Old Style" w:hAnsi="Bookman Old Style"/>
        </w:rPr>
        <w:t>.</w:t>
      </w:r>
    </w:p>
    <w:p w14:paraId="15DB1B69" w14:textId="77777777" w:rsidR="000C402B" w:rsidRPr="00FC34DE" w:rsidRDefault="000C402B" w:rsidP="000C402B">
      <w:pPr>
        <w:widowControl w:val="0"/>
        <w:pBdr>
          <w:top w:val="nil"/>
          <w:left w:val="nil"/>
          <w:bottom w:val="nil"/>
          <w:right w:val="nil"/>
          <w:between w:val="nil"/>
        </w:pBdr>
        <w:spacing w:before="40" w:after="40" w:line="276" w:lineRule="auto"/>
        <w:ind w:right="-45"/>
        <w:jc w:val="both"/>
        <w:rPr>
          <w:rFonts w:ascii="Bookman Old Style" w:eastAsia="Bookman Old Style" w:hAnsi="Bookman Old Style"/>
          <w:b/>
          <w:color w:val="000000"/>
        </w:rPr>
      </w:pPr>
    </w:p>
    <w:p w14:paraId="11B74717" w14:textId="77777777" w:rsidR="000C402B" w:rsidRPr="00FC34DE" w:rsidRDefault="000C402B" w:rsidP="00667DB7">
      <w:pPr>
        <w:pStyle w:val="ListParagraph"/>
        <w:widowControl w:val="0"/>
        <w:numPr>
          <w:ilvl w:val="0"/>
          <w:numId w:val="61"/>
        </w:numPr>
        <w:pBdr>
          <w:top w:val="nil"/>
          <w:left w:val="nil"/>
          <w:bottom w:val="nil"/>
          <w:right w:val="nil"/>
          <w:between w:val="nil"/>
        </w:pBdr>
        <w:spacing w:before="40" w:after="40" w:line="276" w:lineRule="auto"/>
        <w:ind w:left="0" w:right="-45" w:hanging="720"/>
        <w:jc w:val="both"/>
        <w:rPr>
          <w:rFonts w:ascii="Bookman Old Style" w:eastAsia="Bookman Old Style" w:hAnsi="Bookman Old Style"/>
          <w:b/>
          <w:color w:val="000000"/>
        </w:rPr>
      </w:pPr>
      <w:r w:rsidRPr="00FC34DE">
        <w:rPr>
          <w:rFonts w:ascii="Bookman Old Style" w:eastAsia="Bookman Old Style" w:hAnsi="Bookman Old Style"/>
          <w:b/>
          <w:color w:val="000000"/>
        </w:rPr>
        <w:t>SETTLEMENT OF DISPUTE</w:t>
      </w:r>
    </w:p>
    <w:p w14:paraId="3F2EFCD2" w14:textId="77777777" w:rsidR="000C402B" w:rsidRPr="00FC34DE" w:rsidRDefault="000C402B" w:rsidP="00667DB7">
      <w:pPr>
        <w:pStyle w:val="ListParagraph"/>
        <w:widowControl w:val="0"/>
        <w:numPr>
          <w:ilvl w:val="0"/>
          <w:numId w:val="66"/>
        </w:numPr>
        <w:tabs>
          <w:tab w:val="left" w:pos="1192"/>
        </w:tabs>
        <w:autoSpaceDE w:val="0"/>
        <w:autoSpaceDN w:val="0"/>
        <w:spacing w:line="276" w:lineRule="auto"/>
        <w:ind w:right="-90"/>
        <w:jc w:val="both"/>
        <w:rPr>
          <w:rFonts w:ascii="Bookman Old Style" w:eastAsia="Bookman Old Style" w:hAnsi="Bookman Old Style" w:cs="Bookman Old Style"/>
        </w:rPr>
      </w:pPr>
      <w:r w:rsidRPr="00FC34DE">
        <w:rPr>
          <w:rFonts w:ascii="Bookman Old Style" w:eastAsia="Bookman Old Style" w:hAnsi="Bookman Old Style" w:cs="Bookman Old Style"/>
        </w:rPr>
        <w:t>A Party claiming that a Dispute has arisen under this Agreement must give the other Party a written notice of the particulars of the Dispute.</w:t>
      </w:r>
    </w:p>
    <w:p w14:paraId="08A5D85D" w14:textId="77777777" w:rsidR="000C402B" w:rsidRPr="00FC34DE" w:rsidRDefault="000C402B" w:rsidP="00667DB7">
      <w:pPr>
        <w:pStyle w:val="ListParagraph"/>
        <w:widowControl w:val="0"/>
        <w:numPr>
          <w:ilvl w:val="0"/>
          <w:numId w:val="66"/>
        </w:numPr>
        <w:tabs>
          <w:tab w:val="left" w:pos="1192"/>
        </w:tabs>
        <w:autoSpaceDE w:val="0"/>
        <w:autoSpaceDN w:val="0"/>
        <w:spacing w:line="276" w:lineRule="auto"/>
        <w:ind w:right="-90"/>
        <w:jc w:val="both"/>
        <w:rPr>
          <w:rFonts w:ascii="Bookman Old Style" w:eastAsia="Bookman Old Style" w:hAnsi="Bookman Old Style" w:cs="Bookman Old Style"/>
        </w:rPr>
      </w:pPr>
      <w:r w:rsidRPr="00FC34DE">
        <w:rPr>
          <w:rFonts w:ascii="Bookman Old Style" w:eastAsia="Bookman Old Style" w:hAnsi="Bookman Old Style" w:cs="Bookman Old Style"/>
        </w:rPr>
        <w:lastRenderedPageBreak/>
        <w:t>Any dispute(s) or difference(s) arising out of or in connection with the Contract shall, to the extent possible, be settled amicably between the parties.</w:t>
      </w:r>
    </w:p>
    <w:p w14:paraId="5D6A139E" w14:textId="77777777" w:rsidR="000C402B" w:rsidRPr="00FC34DE" w:rsidRDefault="000C402B" w:rsidP="00667DB7">
      <w:pPr>
        <w:pStyle w:val="ListParagraph"/>
        <w:widowControl w:val="0"/>
        <w:numPr>
          <w:ilvl w:val="0"/>
          <w:numId w:val="66"/>
        </w:numPr>
        <w:tabs>
          <w:tab w:val="left" w:pos="1192"/>
        </w:tabs>
        <w:autoSpaceDE w:val="0"/>
        <w:autoSpaceDN w:val="0"/>
        <w:spacing w:line="276" w:lineRule="auto"/>
        <w:ind w:right="-90"/>
        <w:jc w:val="both"/>
        <w:rPr>
          <w:rFonts w:ascii="Bookman Old Style" w:eastAsia="Bookman Old Style" w:hAnsi="Bookman Old Style" w:cs="Bookman Old Style"/>
        </w:rPr>
      </w:pPr>
      <w:r w:rsidRPr="00FC34DE">
        <w:rPr>
          <w:rFonts w:ascii="Bookman Old Style" w:eastAsia="Bookman Old Style" w:hAnsi="Bookman Old Style" w:cs="Bookman Old Style"/>
        </w:rPr>
        <w:t>If the party fails to resolve such a dispute or difference by mutual consultancy within thirty (30) days from the commencement of such dispute and difference, either party may require that the dispute be referred to arbitration under the Arbitration and Conciliation Act, 1996 (Indian) and Subsequent Amendments made thereon, to be adjudicated by a sole arbitrator to be appointed by mutual agreement of both the parties and the award of the arbitrator shall be final and conclusive and binding upon both the parties. (The date of commencement of the dispute shall be taken from the date when this clause reference is quoted by either party in a formal communication clearly mentioning existence of dispute or as mutually agreed).</w:t>
      </w:r>
    </w:p>
    <w:p w14:paraId="497F7834" w14:textId="77777777" w:rsidR="000C402B" w:rsidRPr="00FC34DE" w:rsidRDefault="000C402B" w:rsidP="00667DB7">
      <w:pPr>
        <w:pStyle w:val="ListParagraph"/>
        <w:widowControl w:val="0"/>
        <w:numPr>
          <w:ilvl w:val="0"/>
          <w:numId w:val="66"/>
        </w:numPr>
        <w:tabs>
          <w:tab w:val="left" w:pos="1192"/>
        </w:tabs>
        <w:autoSpaceDE w:val="0"/>
        <w:autoSpaceDN w:val="0"/>
        <w:spacing w:line="276" w:lineRule="auto"/>
        <w:ind w:right="-90"/>
        <w:jc w:val="both"/>
        <w:rPr>
          <w:rFonts w:ascii="Bookman Old Style" w:eastAsia="Bookman Old Style" w:hAnsi="Bookman Old Style" w:cs="Bookman Old Style"/>
        </w:rPr>
      </w:pPr>
      <w:r w:rsidRPr="00FC34DE">
        <w:rPr>
          <w:rFonts w:ascii="Bookman Old Style" w:eastAsia="Bookman Old Style" w:hAnsi="Bookman Old Style" w:cs="Bookman Old Style"/>
        </w:rPr>
        <w:t>The place of arbitration shall be in Bangalore. The arbitral procedure shall be conducted in English language.</w:t>
      </w:r>
    </w:p>
    <w:p w14:paraId="3A333AA2" w14:textId="77777777" w:rsidR="000C402B" w:rsidRPr="00FC34DE" w:rsidRDefault="000C402B" w:rsidP="00667DB7">
      <w:pPr>
        <w:pStyle w:val="ListParagraph"/>
        <w:widowControl w:val="0"/>
        <w:numPr>
          <w:ilvl w:val="0"/>
          <w:numId w:val="66"/>
        </w:numPr>
        <w:tabs>
          <w:tab w:val="left" w:pos="1192"/>
        </w:tabs>
        <w:autoSpaceDE w:val="0"/>
        <w:autoSpaceDN w:val="0"/>
        <w:spacing w:line="276" w:lineRule="auto"/>
        <w:ind w:right="-90"/>
        <w:jc w:val="both"/>
        <w:rPr>
          <w:rFonts w:ascii="Bookman Old Style" w:eastAsia="Bookman Old Style" w:hAnsi="Bookman Old Style" w:cs="Bookman Old Style"/>
        </w:rPr>
      </w:pPr>
      <w:r w:rsidRPr="00FC34DE">
        <w:rPr>
          <w:rFonts w:ascii="Bookman Old Style" w:eastAsia="Bookman Old Style" w:hAnsi="Bookman Old Style" w:cs="Bookman Old Style"/>
        </w:rPr>
        <w:t>The cost of arbitration including the fees of arbitrator shall be borne by both the parties equally.</w:t>
      </w:r>
    </w:p>
    <w:p w14:paraId="5A5D273A" w14:textId="77777777" w:rsidR="000C402B" w:rsidRPr="00FC34DE" w:rsidRDefault="000C402B" w:rsidP="00667DB7">
      <w:pPr>
        <w:pStyle w:val="ListParagraph"/>
        <w:widowControl w:val="0"/>
        <w:numPr>
          <w:ilvl w:val="0"/>
          <w:numId w:val="66"/>
        </w:numPr>
        <w:tabs>
          <w:tab w:val="left" w:pos="1192"/>
        </w:tabs>
        <w:autoSpaceDE w:val="0"/>
        <w:autoSpaceDN w:val="0"/>
        <w:spacing w:line="276" w:lineRule="auto"/>
        <w:ind w:right="-90"/>
        <w:jc w:val="both"/>
        <w:rPr>
          <w:rFonts w:ascii="Bookman Old Style" w:eastAsia="Bookman Old Style" w:hAnsi="Bookman Old Style" w:cs="Bookman Old Style"/>
        </w:rPr>
      </w:pPr>
      <w:r w:rsidRPr="00FC34DE">
        <w:rPr>
          <w:rFonts w:ascii="Bookman Old Style" w:eastAsia="Bookman Old Style" w:hAnsi="Bookman Old Style" w:cs="Bookman Old Style"/>
        </w:rPr>
        <w:t>During the settlement of disputes and Arbitration proceedings, both parties shall be obliged to carry out their respective obligations under the contract.</w:t>
      </w:r>
    </w:p>
    <w:p w14:paraId="42B6B5C2" w14:textId="77777777" w:rsidR="000C402B" w:rsidRPr="00FC34DE" w:rsidRDefault="000C402B" w:rsidP="00667DB7">
      <w:pPr>
        <w:pStyle w:val="ListParagraph"/>
        <w:widowControl w:val="0"/>
        <w:numPr>
          <w:ilvl w:val="0"/>
          <w:numId w:val="66"/>
        </w:numPr>
        <w:tabs>
          <w:tab w:val="left" w:pos="1192"/>
        </w:tabs>
        <w:autoSpaceDE w:val="0"/>
        <w:autoSpaceDN w:val="0"/>
        <w:spacing w:line="276" w:lineRule="auto"/>
        <w:ind w:right="-90"/>
        <w:jc w:val="both"/>
        <w:rPr>
          <w:rFonts w:ascii="Bookman Old Style" w:eastAsia="Bookman Old Style" w:hAnsi="Bookman Old Style" w:cs="Bookman Old Style"/>
        </w:rPr>
      </w:pPr>
      <w:r w:rsidRPr="00FC34DE">
        <w:rPr>
          <w:rFonts w:ascii="Bookman Old Style" w:eastAsia="Bookman Old Style" w:hAnsi="Bookman Old Style" w:cs="Bookman Old Style"/>
        </w:rPr>
        <w:t xml:space="preserve">The courts of Bangalore only shall have the jurisdiction. </w:t>
      </w:r>
    </w:p>
    <w:p w14:paraId="7667BD92" w14:textId="77777777" w:rsidR="000C402B" w:rsidRPr="00FC34DE" w:rsidRDefault="000C402B" w:rsidP="000C402B">
      <w:pPr>
        <w:widowControl w:val="0"/>
        <w:spacing w:before="2" w:line="276" w:lineRule="auto"/>
        <w:rPr>
          <w:rFonts w:eastAsia="Arial"/>
          <w:color w:val="000000"/>
        </w:rPr>
      </w:pPr>
    </w:p>
    <w:p w14:paraId="04E0920A" w14:textId="77777777" w:rsidR="000C402B" w:rsidRPr="00FC34DE" w:rsidRDefault="000C402B" w:rsidP="00667DB7">
      <w:pPr>
        <w:pStyle w:val="ListParagraph"/>
        <w:widowControl w:val="0"/>
        <w:numPr>
          <w:ilvl w:val="0"/>
          <w:numId w:val="61"/>
        </w:numPr>
        <w:pBdr>
          <w:top w:val="nil"/>
          <w:left w:val="nil"/>
          <w:bottom w:val="nil"/>
          <w:right w:val="nil"/>
          <w:between w:val="nil"/>
        </w:pBdr>
        <w:tabs>
          <w:tab w:val="left" w:pos="820"/>
        </w:tabs>
        <w:spacing w:line="276" w:lineRule="auto"/>
        <w:ind w:left="0" w:hanging="720"/>
        <w:jc w:val="both"/>
        <w:rPr>
          <w:rFonts w:eastAsia="Bookman Old Style"/>
          <w:b/>
          <w:color w:val="000000"/>
        </w:rPr>
      </w:pPr>
      <w:r w:rsidRPr="00FC34DE">
        <w:rPr>
          <w:rFonts w:eastAsia="Bookman Old Style"/>
          <w:b/>
          <w:color w:val="000000"/>
        </w:rPr>
        <w:t>FORCE MAJEURE</w:t>
      </w:r>
    </w:p>
    <w:p w14:paraId="364F30D2" w14:textId="77777777" w:rsidR="000C402B" w:rsidRPr="00FC34DE" w:rsidRDefault="000C402B" w:rsidP="00667DB7">
      <w:pPr>
        <w:pStyle w:val="ListParagraph"/>
        <w:widowControl w:val="0"/>
        <w:numPr>
          <w:ilvl w:val="1"/>
          <w:numId w:val="61"/>
        </w:numPr>
        <w:pBdr>
          <w:top w:val="nil"/>
          <w:left w:val="nil"/>
          <w:bottom w:val="nil"/>
          <w:right w:val="nil"/>
          <w:between w:val="nil"/>
        </w:pBdr>
        <w:tabs>
          <w:tab w:val="left" w:pos="709"/>
        </w:tabs>
        <w:spacing w:line="276" w:lineRule="auto"/>
        <w:ind w:left="360" w:hanging="72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Notwithstanding the provisions of clauses contained in this </w:t>
      </w:r>
      <w:proofErr w:type="spellStart"/>
      <w:r w:rsidRPr="00FC34DE">
        <w:rPr>
          <w:rFonts w:ascii="Bookman Old Style" w:eastAsia="Bookman Old Style" w:hAnsi="Bookman Old Style"/>
          <w:color w:val="000000"/>
        </w:rPr>
        <w:t>EoI</w:t>
      </w:r>
      <w:proofErr w:type="spellEnd"/>
      <w:r w:rsidRPr="00FC34DE">
        <w:rPr>
          <w:rFonts w:ascii="Bookman Old Style" w:eastAsia="Bookman Old Style" w:hAnsi="Bookman Old Style"/>
          <w:color w:val="000000"/>
        </w:rPr>
        <w:t xml:space="preserve"> document; the contractor shall not be liable to forfeit (a) PBG for delay and (b) termination of contract; if the Contractor is unable to fulfil his obligation under this contract due to force majeure conditions.</w:t>
      </w:r>
    </w:p>
    <w:p w14:paraId="1710C20E" w14:textId="77777777" w:rsidR="000C402B" w:rsidRPr="00FC34DE" w:rsidRDefault="000C402B" w:rsidP="000C402B">
      <w:pPr>
        <w:widowControl w:val="0"/>
        <w:pBdr>
          <w:top w:val="nil"/>
          <w:left w:val="nil"/>
          <w:bottom w:val="nil"/>
          <w:right w:val="nil"/>
          <w:between w:val="nil"/>
        </w:pBdr>
        <w:spacing w:line="276" w:lineRule="auto"/>
        <w:ind w:left="900"/>
        <w:jc w:val="both"/>
        <w:rPr>
          <w:rFonts w:eastAsia="Bookman Old Style"/>
          <w:color w:val="000000"/>
        </w:rPr>
      </w:pPr>
    </w:p>
    <w:p w14:paraId="78F15DC9" w14:textId="3806DFA2" w:rsidR="000C402B" w:rsidRPr="00FC34DE" w:rsidRDefault="000C402B" w:rsidP="00667DB7">
      <w:pPr>
        <w:pStyle w:val="ListParagraph"/>
        <w:widowControl w:val="0"/>
        <w:numPr>
          <w:ilvl w:val="1"/>
          <w:numId w:val="61"/>
        </w:numPr>
        <w:pBdr>
          <w:top w:val="nil"/>
          <w:left w:val="nil"/>
          <w:bottom w:val="nil"/>
          <w:right w:val="nil"/>
          <w:between w:val="nil"/>
        </w:pBdr>
        <w:tabs>
          <w:tab w:val="left" w:pos="709"/>
        </w:tabs>
        <w:spacing w:line="276" w:lineRule="auto"/>
        <w:ind w:left="360" w:hanging="72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For purpose of this clause, "Force Majeure" means an event beyond the control of the contractor and not involving the contractor's fault or negligence and not foreseeable, either in its sovereign or contractual capacity. Such events may include but are not restricted to Acts of God, wars or revolutions, fires, floods, epidemics, quarantine restrictions, Grid Problems/ shutdowns and fright embargoes etc. Whether a “Force majeure” situation exists or not, shall be decided by </w:t>
      </w:r>
      <w:r w:rsidR="00301E59" w:rsidRPr="00FC34DE">
        <w:rPr>
          <w:rFonts w:ascii="Bookman Old Style" w:eastAsia="Bookman Old Style" w:hAnsi="Bookman Old Style"/>
          <w:color w:val="000000"/>
        </w:rPr>
        <w:t>HESCOM</w:t>
      </w:r>
      <w:r w:rsidRPr="00FC34DE">
        <w:rPr>
          <w:rFonts w:ascii="Bookman Old Style" w:eastAsia="Bookman Old Style" w:hAnsi="Bookman Old Style"/>
          <w:i/>
          <w:color w:val="000000"/>
        </w:rPr>
        <w:t xml:space="preserve"> </w:t>
      </w:r>
      <w:r w:rsidRPr="00FC34DE">
        <w:rPr>
          <w:rFonts w:ascii="Bookman Old Style" w:eastAsia="Bookman Old Style" w:hAnsi="Bookman Old Style"/>
          <w:color w:val="000000"/>
        </w:rPr>
        <w:t>and MNRE and this decision shall be final and binding on the contractor and all other concerned.</w:t>
      </w:r>
    </w:p>
    <w:p w14:paraId="5EA7EBE4" w14:textId="77777777" w:rsidR="000C402B" w:rsidRPr="00FC34DE" w:rsidRDefault="000C402B" w:rsidP="000C402B">
      <w:pPr>
        <w:widowControl w:val="0"/>
        <w:pBdr>
          <w:top w:val="nil"/>
          <w:left w:val="nil"/>
          <w:bottom w:val="nil"/>
          <w:right w:val="nil"/>
          <w:between w:val="nil"/>
        </w:pBdr>
        <w:spacing w:line="276" w:lineRule="auto"/>
        <w:ind w:left="900"/>
        <w:jc w:val="both"/>
        <w:rPr>
          <w:rFonts w:eastAsia="Bookman Old Style"/>
          <w:color w:val="000000"/>
        </w:rPr>
      </w:pPr>
    </w:p>
    <w:p w14:paraId="6B117E0A" w14:textId="68DCAC75" w:rsidR="000C402B" w:rsidRPr="00FC34DE" w:rsidRDefault="000C402B" w:rsidP="00667DB7">
      <w:pPr>
        <w:pStyle w:val="ListParagraph"/>
        <w:widowControl w:val="0"/>
        <w:numPr>
          <w:ilvl w:val="1"/>
          <w:numId w:val="61"/>
        </w:numPr>
        <w:pBdr>
          <w:top w:val="nil"/>
          <w:left w:val="nil"/>
          <w:bottom w:val="nil"/>
          <w:right w:val="nil"/>
          <w:between w:val="nil"/>
        </w:pBdr>
        <w:tabs>
          <w:tab w:val="left" w:pos="709"/>
        </w:tabs>
        <w:spacing w:line="276" w:lineRule="auto"/>
        <w:ind w:left="360" w:hanging="72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In the event that the contractor is not able to perform his obligations under this contract on account of force majeure, then the Contractor will be relieved of the obligations during the force majeure period. In the event that such force majeure extends beyond Six (06) months,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has the right to terminate the contract in which case, the PBG shall</w:t>
      </w:r>
      <w:r w:rsidRPr="00FC34DE">
        <w:rPr>
          <w:rFonts w:ascii="Bookman Old Style" w:eastAsia="Arial" w:hAnsi="Bookman Old Style"/>
          <w:color w:val="000000"/>
        </w:rPr>
        <w:t xml:space="preserve"> </w:t>
      </w:r>
      <w:r w:rsidRPr="00FC34DE">
        <w:rPr>
          <w:rFonts w:ascii="Bookman Old Style" w:eastAsia="Bookman Old Style" w:hAnsi="Bookman Old Style"/>
          <w:color w:val="000000"/>
        </w:rPr>
        <w:t>be refunded to the vendor.</w:t>
      </w:r>
    </w:p>
    <w:p w14:paraId="191D3B46" w14:textId="77777777" w:rsidR="000C402B" w:rsidRPr="00FC34DE" w:rsidRDefault="000C402B" w:rsidP="000C402B">
      <w:pPr>
        <w:widowControl w:val="0"/>
        <w:spacing w:before="2" w:line="276" w:lineRule="auto"/>
        <w:rPr>
          <w:rFonts w:ascii="Bookman Old Style" w:eastAsia="Arial" w:hAnsi="Bookman Old Style"/>
          <w:color w:val="000000"/>
        </w:rPr>
      </w:pPr>
    </w:p>
    <w:p w14:paraId="1177A6CD" w14:textId="077BDDAE" w:rsidR="000C402B" w:rsidRPr="00FC34DE" w:rsidRDefault="000C402B" w:rsidP="00667DB7">
      <w:pPr>
        <w:pStyle w:val="ListParagraph"/>
        <w:widowControl w:val="0"/>
        <w:numPr>
          <w:ilvl w:val="1"/>
          <w:numId w:val="61"/>
        </w:numPr>
        <w:pBdr>
          <w:top w:val="nil"/>
          <w:left w:val="nil"/>
          <w:bottom w:val="nil"/>
          <w:right w:val="nil"/>
          <w:between w:val="nil"/>
        </w:pBdr>
        <w:tabs>
          <w:tab w:val="left" w:pos="709"/>
        </w:tabs>
        <w:spacing w:line="276" w:lineRule="auto"/>
        <w:ind w:left="360" w:hanging="72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 If a force majeure situation arises, the contractor shall notify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in writing promptly, not later than 14 days from the date such situation arises. The </w:t>
      </w:r>
      <w:r w:rsidRPr="00FC34DE">
        <w:rPr>
          <w:rFonts w:ascii="Bookman Old Style" w:eastAsia="Bookman Old Style" w:hAnsi="Bookman Old Style"/>
          <w:color w:val="000000"/>
        </w:rPr>
        <w:lastRenderedPageBreak/>
        <w:t xml:space="preserve">contractor shall notify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not later than 3 days of cessation of force majeure conditions.   After examining the cases,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shall decide and grant suitable additional time for the completion of the work, if required.</w:t>
      </w:r>
    </w:p>
    <w:p w14:paraId="3646CD0E" w14:textId="77777777" w:rsidR="000C402B" w:rsidRPr="00FC34DE" w:rsidRDefault="000C402B" w:rsidP="000C402B">
      <w:pPr>
        <w:widowControl w:val="0"/>
        <w:spacing w:before="3" w:line="276" w:lineRule="auto"/>
        <w:rPr>
          <w:rFonts w:ascii="Bookman Old Style" w:eastAsia="Arial" w:hAnsi="Bookman Old Style"/>
          <w:color w:val="000000"/>
          <w:sz w:val="8"/>
        </w:rPr>
      </w:pPr>
    </w:p>
    <w:p w14:paraId="55356FF8" w14:textId="77777777" w:rsidR="000C402B" w:rsidRPr="00FC34DE" w:rsidRDefault="000C402B" w:rsidP="00667DB7">
      <w:pPr>
        <w:pStyle w:val="ListParagraph"/>
        <w:widowControl w:val="0"/>
        <w:numPr>
          <w:ilvl w:val="0"/>
          <w:numId w:val="61"/>
        </w:numPr>
        <w:pBdr>
          <w:top w:val="nil"/>
          <w:left w:val="nil"/>
          <w:bottom w:val="nil"/>
          <w:right w:val="nil"/>
          <w:between w:val="nil"/>
        </w:pBdr>
        <w:tabs>
          <w:tab w:val="left" w:pos="820"/>
        </w:tabs>
        <w:spacing w:line="276" w:lineRule="auto"/>
        <w:ind w:left="0" w:hanging="720"/>
        <w:jc w:val="both"/>
        <w:rPr>
          <w:rFonts w:ascii="Bookman Old Style" w:eastAsia="Bookman Old Style" w:hAnsi="Bookman Old Style"/>
          <w:b/>
          <w:color w:val="000000"/>
        </w:rPr>
      </w:pPr>
      <w:r w:rsidRPr="00FC34DE">
        <w:rPr>
          <w:rFonts w:ascii="Bookman Old Style" w:eastAsia="Bookman Old Style" w:hAnsi="Bookman Old Style"/>
          <w:b/>
          <w:color w:val="000000"/>
        </w:rPr>
        <w:t>LANGUAGE</w:t>
      </w:r>
    </w:p>
    <w:p w14:paraId="7E156DC8" w14:textId="6FAB9D5D" w:rsidR="000C402B" w:rsidRPr="00FC34DE" w:rsidRDefault="000C402B" w:rsidP="000C402B">
      <w:pPr>
        <w:widowControl w:val="0"/>
        <w:pBdr>
          <w:top w:val="nil"/>
          <w:left w:val="nil"/>
          <w:bottom w:val="nil"/>
          <w:right w:val="nil"/>
          <w:between w:val="nil"/>
        </w:pBdr>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All documents, drawings, instructions, design data, calculations, operation, maintenance and safety manuals, reports, labels and any other date shall be in English Language only. The contract agreement and all correspondence between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and the bidder shall be in English language. O&amp;M manual and warranty card should be in English &amp; Kannada languages.</w:t>
      </w:r>
    </w:p>
    <w:p w14:paraId="1721990E" w14:textId="77777777" w:rsidR="000C402B" w:rsidRPr="00FC34DE" w:rsidRDefault="000C402B" w:rsidP="000C402B">
      <w:pPr>
        <w:widowControl w:val="0"/>
        <w:pBdr>
          <w:top w:val="nil"/>
          <w:left w:val="nil"/>
          <w:bottom w:val="nil"/>
          <w:right w:val="nil"/>
          <w:between w:val="nil"/>
        </w:pBdr>
        <w:spacing w:line="276" w:lineRule="auto"/>
        <w:ind w:left="900"/>
        <w:jc w:val="both"/>
        <w:rPr>
          <w:rFonts w:eastAsia="Bookman Old Style"/>
          <w:color w:val="000000"/>
        </w:rPr>
      </w:pPr>
    </w:p>
    <w:p w14:paraId="7EF96A40" w14:textId="77777777" w:rsidR="000C402B" w:rsidRPr="00FC34DE" w:rsidRDefault="000C402B" w:rsidP="00667DB7">
      <w:pPr>
        <w:pStyle w:val="ListParagraph"/>
        <w:widowControl w:val="0"/>
        <w:numPr>
          <w:ilvl w:val="0"/>
          <w:numId w:val="61"/>
        </w:numPr>
        <w:pBdr>
          <w:top w:val="nil"/>
          <w:left w:val="nil"/>
          <w:bottom w:val="nil"/>
          <w:right w:val="nil"/>
          <w:between w:val="nil"/>
        </w:pBdr>
        <w:tabs>
          <w:tab w:val="left" w:pos="820"/>
        </w:tabs>
        <w:spacing w:line="276" w:lineRule="auto"/>
        <w:ind w:left="0" w:hanging="720"/>
        <w:jc w:val="both"/>
        <w:rPr>
          <w:rFonts w:ascii="Bookman Old Style" w:eastAsia="Bookman Old Style" w:hAnsi="Bookman Old Style"/>
          <w:b/>
          <w:color w:val="000000"/>
        </w:rPr>
      </w:pPr>
      <w:r w:rsidRPr="00FC34DE">
        <w:rPr>
          <w:rFonts w:ascii="Bookman Old Style" w:eastAsia="Bookman Old Style" w:hAnsi="Bookman Old Style"/>
          <w:b/>
          <w:color w:val="000000"/>
        </w:rPr>
        <w:t>OTHER CONDITIONS</w:t>
      </w:r>
    </w:p>
    <w:p w14:paraId="416E13FC" w14:textId="76F49577" w:rsidR="000C402B" w:rsidRPr="00FC34DE" w:rsidRDefault="000C402B" w:rsidP="00667DB7">
      <w:pPr>
        <w:pStyle w:val="ListParagraph"/>
        <w:widowControl w:val="0"/>
        <w:numPr>
          <w:ilvl w:val="1"/>
          <w:numId w:val="61"/>
        </w:numPr>
        <w:pBdr>
          <w:top w:val="nil"/>
          <w:left w:val="nil"/>
          <w:bottom w:val="nil"/>
          <w:right w:val="nil"/>
          <w:between w:val="nil"/>
        </w:pBdr>
        <w:spacing w:line="276" w:lineRule="auto"/>
        <w:ind w:left="360" w:hanging="72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The Empanelled Vendor shall not transfer, assign or sublet the work under this contract or any substantial part thereof to any other party without the prior consent of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in writing.</w:t>
      </w:r>
    </w:p>
    <w:p w14:paraId="37017267" w14:textId="77777777" w:rsidR="000C402B" w:rsidRPr="00FC34DE" w:rsidRDefault="000C402B" w:rsidP="000C402B">
      <w:pPr>
        <w:pStyle w:val="ListParagraph"/>
        <w:widowControl w:val="0"/>
        <w:pBdr>
          <w:top w:val="nil"/>
          <w:left w:val="nil"/>
          <w:bottom w:val="nil"/>
          <w:right w:val="nil"/>
          <w:between w:val="nil"/>
        </w:pBdr>
        <w:spacing w:line="276" w:lineRule="auto"/>
        <w:ind w:left="360"/>
        <w:jc w:val="both"/>
        <w:rPr>
          <w:rFonts w:ascii="Bookman Old Style" w:eastAsia="Bookman Old Style" w:hAnsi="Bookman Old Style"/>
          <w:color w:val="000000"/>
        </w:rPr>
      </w:pPr>
    </w:p>
    <w:p w14:paraId="4D8EBAAD" w14:textId="2A18C798" w:rsidR="000C402B" w:rsidRPr="00FC34DE" w:rsidRDefault="000C402B" w:rsidP="00667DB7">
      <w:pPr>
        <w:pStyle w:val="ListParagraph"/>
        <w:widowControl w:val="0"/>
        <w:numPr>
          <w:ilvl w:val="1"/>
          <w:numId w:val="61"/>
        </w:numPr>
        <w:pBdr>
          <w:top w:val="nil"/>
          <w:left w:val="nil"/>
          <w:bottom w:val="nil"/>
          <w:right w:val="nil"/>
          <w:between w:val="nil"/>
        </w:pBdr>
        <w:spacing w:line="276" w:lineRule="auto"/>
        <w:ind w:left="360" w:hanging="72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The Empanelled Vendor or its subcontractors shall not display the photographs of the work and not take advantage through publicity of the work without written permission of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 consumer.</w:t>
      </w:r>
    </w:p>
    <w:p w14:paraId="779C4FD8" w14:textId="77777777" w:rsidR="000C402B" w:rsidRPr="00FC34DE" w:rsidRDefault="000C402B" w:rsidP="000C402B">
      <w:pPr>
        <w:widowControl w:val="0"/>
        <w:pBdr>
          <w:top w:val="nil"/>
          <w:left w:val="nil"/>
          <w:bottom w:val="nil"/>
          <w:right w:val="nil"/>
          <w:between w:val="nil"/>
        </w:pBdr>
        <w:spacing w:line="276" w:lineRule="auto"/>
        <w:ind w:left="900"/>
        <w:jc w:val="both"/>
        <w:rPr>
          <w:rFonts w:eastAsia="Bookman Old Style"/>
          <w:color w:val="000000"/>
        </w:rPr>
      </w:pPr>
    </w:p>
    <w:p w14:paraId="42AFF8DF" w14:textId="77777777" w:rsidR="000C402B" w:rsidRPr="00FC34DE" w:rsidRDefault="000C402B" w:rsidP="00667DB7">
      <w:pPr>
        <w:pStyle w:val="ListParagraph"/>
        <w:widowControl w:val="0"/>
        <w:numPr>
          <w:ilvl w:val="1"/>
          <w:numId w:val="61"/>
        </w:numPr>
        <w:pBdr>
          <w:top w:val="nil"/>
          <w:left w:val="nil"/>
          <w:bottom w:val="nil"/>
          <w:right w:val="nil"/>
          <w:between w:val="nil"/>
        </w:pBdr>
        <w:spacing w:line="276" w:lineRule="auto"/>
        <w:ind w:left="360" w:hanging="720"/>
        <w:jc w:val="both"/>
        <w:rPr>
          <w:rFonts w:ascii="Bookman Old Style" w:eastAsia="Bookman Old Style" w:hAnsi="Bookman Old Style"/>
          <w:color w:val="000000"/>
        </w:rPr>
      </w:pPr>
      <w:r w:rsidRPr="00FC34DE">
        <w:rPr>
          <w:rFonts w:ascii="Bookman Old Style" w:eastAsia="Bookman Old Style" w:hAnsi="Bookman Old Style"/>
          <w:color w:val="000000"/>
        </w:rPr>
        <w:t>The Empanelled Vendor or its subcontractors shall not make any other use of any of the documents or information of this contract, except for the purposes of performing the contract.</w:t>
      </w:r>
    </w:p>
    <w:p w14:paraId="73EB4FF6" w14:textId="77777777" w:rsidR="000C402B" w:rsidRPr="00FC34DE" w:rsidRDefault="000C402B" w:rsidP="000C402B">
      <w:pPr>
        <w:pBdr>
          <w:top w:val="nil"/>
          <w:left w:val="nil"/>
          <w:bottom w:val="nil"/>
          <w:right w:val="nil"/>
          <w:between w:val="nil"/>
        </w:pBdr>
        <w:spacing w:line="276" w:lineRule="auto"/>
        <w:ind w:left="720"/>
        <w:rPr>
          <w:rFonts w:eastAsia="Bookman Old Style"/>
          <w:color w:val="000000"/>
        </w:rPr>
      </w:pPr>
    </w:p>
    <w:p w14:paraId="25677F1D" w14:textId="6353F864" w:rsidR="000C402B" w:rsidRPr="00FC34DE" w:rsidRDefault="00301E59" w:rsidP="00667DB7">
      <w:pPr>
        <w:pStyle w:val="ListParagraph"/>
        <w:widowControl w:val="0"/>
        <w:numPr>
          <w:ilvl w:val="1"/>
          <w:numId w:val="61"/>
        </w:numPr>
        <w:pBdr>
          <w:top w:val="nil"/>
          <w:left w:val="nil"/>
          <w:bottom w:val="nil"/>
          <w:right w:val="nil"/>
          <w:between w:val="nil"/>
        </w:pBdr>
        <w:spacing w:line="276" w:lineRule="auto"/>
        <w:ind w:left="360" w:hanging="720"/>
        <w:jc w:val="both"/>
        <w:rPr>
          <w:rFonts w:ascii="Bookman Old Style" w:eastAsia="Bookman Old Style" w:hAnsi="Bookman Old Style"/>
          <w:color w:val="000000"/>
        </w:rPr>
      </w:pPr>
      <w:r w:rsidRPr="00FC34DE">
        <w:rPr>
          <w:rFonts w:ascii="Bookman Old Style" w:eastAsia="Bookman Old Style" w:hAnsi="Bookman Old Style"/>
          <w:color w:val="000000"/>
        </w:rPr>
        <w:t>HESCOM</w:t>
      </w:r>
      <w:r w:rsidR="000C402B" w:rsidRPr="00FC34DE">
        <w:rPr>
          <w:rFonts w:ascii="Bookman Old Style" w:eastAsia="Bookman Old Style" w:hAnsi="Bookman Old Style"/>
          <w:color w:val="000000"/>
        </w:rPr>
        <w:t xml:space="preserve"> will not be bound by any Power of Attorney granted/ issued by the Empanelled Vendor or its subcontractors or by any change in the composition of the firm made during or subsequent to the execution of the contract. However, recognition to such Power of Attorney and change (if any) may be given by </w:t>
      </w:r>
      <w:r w:rsidRPr="00FC34DE">
        <w:rPr>
          <w:rFonts w:ascii="Bookman Old Style" w:eastAsia="Bookman Old Style" w:hAnsi="Bookman Old Style"/>
          <w:color w:val="000000"/>
        </w:rPr>
        <w:t>HESCOM</w:t>
      </w:r>
      <w:r w:rsidR="000C402B" w:rsidRPr="00FC34DE">
        <w:rPr>
          <w:rFonts w:ascii="Bookman Old Style" w:eastAsia="Bookman Old Style" w:hAnsi="Bookman Old Style"/>
          <w:color w:val="000000"/>
        </w:rPr>
        <w:t xml:space="preserve"> after obtaining proper legal advice, the cost of which will be chargeable to the Empanelled Vendor concerned.</w:t>
      </w:r>
    </w:p>
    <w:p w14:paraId="0E8440FF" w14:textId="77777777" w:rsidR="000C402B" w:rsidRPr="00FC34DE" w:rsidRDefault="000C402B" w:rsidP="000C402B">
      <w:pPr>
        <w:widowControl w:val="0"/>
        <w:pBdr>
          <w:top w:val="nil"/>
          <w:left w:val="nil"/>
          <w:bottom w:val="nil"/>
          <w:right w:val="nil"/>
          <w:between w:val="nil"/>
        </w:pBdr>
        <w:spacing w:line="276" w:lineRule="auto"/>
        <w:ind w:left="900"/>
        <w:jc w:val="both"/>
        <w:rPr>
          <w:rFonts w:eastAsia="Bookman Old Style"/>
          <w:color w:val="000000"/>
        </w:rPr>
      </w:pPr>
    </w:p>
    <w:p w14:paraId="02BE38BA" w14:textId="77777777" w:rsidR="000C402B" w:rsidRPr="00FC34DE" w:rsidRDefault="000C402B" w:rsidP="00667DB7">
      <w:pPr>
        <w:pStyle w:val="ListParagraph"/>
        <w:widowControl w:val="0"/>
        <w:numPr>
          <w:ilvl w:val="1"/>
          <w:numId w:val="61"/>
        </w:numPr>
        <w:pBdr>
          <w:top w:val="nil"/>
          <w:left w:val="nil"/>
          <w:bottom w:val="nil"/>
          <w:right w:val="nil"/>
          <w:between w:val="nil"/>
        </w:pBdr>
        <w:spacing w:line="276" w:lineRule="auto"/>
        <w:ind w:left="360" w:hanging="720"/>
        <w:jc w:val="both"/>
        <w:rPr>
          <w:rFonts w:eastAsia="Bookman Old Style"/>
          <w:b/>
          <w:color w:val="000000"/>
        </w:rPr>
      </w:pPr>
      <w:r w:rsidRPr="00FC34DE">
        <w:rPr>
          <w:rFonts w:eastAsia="Bookman Old Style"/>
          <w:b/>
          <w:color w:val="000000"/>
        </w:rPr>
        <w:t>SUCCESSORS AND ASSIGNEES:</w:t>
      </w:r>
    </w:p>
    <w:p w14:paraId="5692F2FD" w14:textId="1924D75B" w:rsidR="000C402B" w:rsidRPr="00FC34DE" w:rsidRDefault="000C402B" w:rsidP="000C402B">
      <w:pPr>
        <w:widowControl w:val="0"/>
        <w:spacing w:line="276" w:lineRule="auto"/>
        <w:ind w:left="360"/>
        <w:jc w:val="both"/>
        <w:rPr>
          <w:rFonts w:ascii="Bookman Old Style" w:eastAsia="Bookman Old Style" w:hAnsi="Bookman Old Style"/>
        </w:rPr>
      </w:pPr>
      <w:r w:rsidRPr="00FC34DE">
        <w:rPr>
          <w:rFonts w:ascii="Bookman Old Style" w:eastAsia="Bookman Old Style" w:hAnsi="Bookman Old Style"/>
        </w:rPr>
        <w:t xml:space="preserve">In case </w:t>
      </w:r>
      <w:r w:rsidR="00301E59" w:rsidRPr="00FC34DE">
        <w:rPr>
          <w:rFonts w:ascii="Bookman Old Style" w:eastAsia="Bookman Old Style" w:hAnsi="Bookman Old Style"/>
        </w:rPr>
        <w:t>HESCOM</w:t>
      </w:r>
      <w:r w:rsidRPr="00FC34DE">
        <w:rPr>
          <w:rFonts w:ascii="Bookman Old Style" w:eastAsia="Bookman Old Style" w:hAnsi="Bookman Old Style"/>
        </w:rPr>
        <w:t xml:space="preserve"> or Empanelled Vendor may undergo any merger or amalgamation or a scheme of arrangement or similar re-organization &amp; this contract is assigned to any entity(</w:t>
      </w:r>
      <w:proofErr w:type="spellStart"/>
      <w:r w:rsidRPr="00FC34DE">
        <w:rPr>
          <w:rFonts w:ascii="Bookman Old Style" w:eastAsia="Bookman Old Style" w:hAnsi="Bookman Old Style"/>
        </w:rPr>
        <w:t>ies</w:t>
      </w:r>
      <w:proofErr w:type="spellEnd"/>
      <w:r w:rsidRPr="00FC34DE">
        <w:rPr>
          <w:rFonts w:ascii="Bookman Old Style" w:eastAsia="Bookman Old Style" w:hAnsi="Bookman Old Style"/>
        </w:rPr>
        <w:t>) partly or wholly, the contract shall be binding mutatis mutandis upon the successor entities &amp; shall continue to remain valid with respect to obligation of the successor entities.</w:t>
      </w:r>
    </w:p>
    <w:p w14:paraId="7A9CE09F" w14:textId="77777777" w:rsidR="000C402B" w:rsidRPr="00FC34DE" w:rsidRDefault="000C402B" w:rsidP="000C402B">
      <w:pPr>
        <w:widowControl w:val="0"/>
        <w:spacing w:line="276" w:lineRule="auto"/>
        <w:ind w:left="900"/>
        <w:jc w:val="both"/>
        <w:rPr>
          <w:rFonts w:eastAsia="Bookman Old Style"/>
        </w:rPr>
      </w:pPr>
    </w:p>
    <w:p w14:paraId="6F62310A" w14:textId="77777777" w:rsidR="000C402B" w:rsidRPr="00FC34DE" w:rsidRDefault="000C402B" w:rsidP="00667DB7">
      <w:pPr>
        <w:pStyle w:val="ListParagraph"/>
        <w:widowControl w:val="0"/>
        <w:numPr>
          <w:ilvl w:val="0"/>
          <w:numId w:val="61"/>
        </w:numPr>
        <w:pBdr>
          <w:top w:val="nil"/>
          <w:left w:val="nil"/>
          <w:bottom w:val="nil"/>
          <w:right w:val="nil"/>
          <w:between w:val="nil"/>
        </w:pBdr>
        <w:spacing w:line="276" w:lineRule="auto"/>
        <w:ind w:left="0" w:hanging="720"/>
        <w:jc w:val="both"/>
        <w:rPr>
          <w:rFonts w:ascii="Bookman Old Style" w:eastAsia="Bookman Old Style" w:hAnsi="Bookman Old Style"/>
          <w:b/>
          <w:color w:val="000000"/>
        </w:rPr>
      </w:pPr>
      <w:r w:rsidRPr="00FC34DE">
        <w:rPr>
          <w:rFonts w:ascii="Bookman Old Style" w:eastAsia="Bookman Old Style" w:hAnsi="Bookman Old Style"/>
          <w:b/>
          <w:color w:val="000000"/>
        </w:rPr>
        <w:t>SEVERABILITY:</w:t>
      </w:r>
    </w:p>
    <w:p w14:paraId="15DB9326" w14:textId="7D41CA9B" w:rsidR="000C402B" w:rsidRPr="00FC34DE" w:rsidRDefault="000C402B" w:rsidP="00827C0F">
      <w:pPr>
        <w:widowControl w:val="0"/>
        <w:spacing w:line="276" w:lineRule="auto"/>
        <w:jc w:val="both"/>
        <w:rPr>
          <w:rFonts w:ascii="Bookman Old Style" w:eastAsia="Bookman Old Style" w:hAnsi="Bookman Old Style"/>
        </w:rPr>
      </w:pPr>
      <w:r w:rsidRPr="00FC34DE">
        <w:rPr>
          <w:rFonts w:ascii="Bookman Old Style" w:eastAsia="Bookman Old Style" w:hAnsi="Bookman Old Style"/>
        </w:rPr>
        <w:t>It is stated that each paragraph, clause, sub-clause, schedule or annexure of this contract shall be deemed severable &amp; in the event of the unenforceability of any paragraph, clause sub-clause, schedule or the remaining part of the paragraph, clause, sub-clause, schedule annexure &amp; rest of the contract shall continue to be in full force &amp; effect.</w:t>
      </w:r>
    </w:p>
    <w:p w14:paraId="6006A2CE" w14:textId="77777777" w:rsidR="006C5D78" w:rsidRPr="00FC34DE" w:rsidRDefault="006C5D78" w:rsidP="00827C0F">
      <w:pPr>
        <w:widowControl w:val="0"/>
        <w:spacing w:line="276" w:lineRule="auto"/>
        <w:jc w:val="both"/>
        <w:rPr>
          <w:rFonts w:ascii="Bookman Old Style" w:eastAsia="Arial" w:hAnsi="Bookman Old Style"/>
          <w:color w:val="000000"/>
        </w:rPr>
      </w:pPr>
    </w:p>
    <w:p w14:paraId="23A8DF64" w14:textId="77777777" w:rsidR="000C402B" w:rsidRPr="00FC34DE" w:rsidRDefault="000C402B" w:rsidP="00667DB7">
      <w:pPr>
        <w:pStyle w:val="ListParagraph"/>
        <w:widowControl w:val="0"/>
        <w:numPr>
          <w:ilvl w:val="0"/>
          <w:numId w:val="61"/>
        </w:numPr>
        <w:pBdr>
          <w:top w:val="nil"/>
          <w:left w:val="nil"/>
          <w:bottom w:val="nil"/>
          <w:right w:val="nil"/>
          <w:between w:val="nil"/>
        </w:pBdr>
        <w:spacing w:line="276" w:lineRule="auto"/>
        <w:ind w:left="0" w:hanging="720"/>
        <w:jc w:val="both"/>
        <w:rPr>
          <w:rFonts w:ascii="Bookman Old Style" w:eastAsia="Bookman Old Style" w:hAnsi="Bookman Old Style"/>
          <w:b/>
          <w:color w:val="000000"/>
        </w:rPr>
      </w:pPr>
      <w:r w:rsidRPr="00FC34DE">
        <w:rPr>
          <w:rFonts w:ascii="Bookman Old Style" w:eastAsia="Bookman Old Style" w:hAnsi="Bookman Old Style"/>
          <w:b/>
          <w:color w:val="000000"/>
        </w:rPr>
        <w:t>COUNTERPARTS:</w:t>
      </w:r>
    </w:p>
    <w:p w14:paraId="208EB6DA" w14:textId="77777777" w:rsidR="000C402B" w:rsidRPr="00FC34DE" w:rsidRDefault="000C402B" w:rsidP="000C402B">
      <w:pPr>
        <w:widowControl w:val="0"/>
        <w:spacing w:line="276" w:lineRule="auto"/>
        <w:jc w:val="both"/>
        <w:rPr>
          <w:rFonts w:ascii="Bookman Old Style" w:eastAsia="Bookman Old Style" w:hAnsi="Bookman Old Style"/>
        </w:rPr>
      </w:pPr>
      <w:r w:rsidRPr="00FC34DE">
        <w:rPr>
          <w:rFonts w:ascii="Bookman Old Style" w:eastAsia="Bookman Old Style" w:hAnsi="Bookman Old Style"/>
        </w:rPr>
        <w:t>This contract may be executed in one or more counterparts, each of which shall be deemed an original &amp; all of which collectively shall be deemed one of the same instruments.</w:t>
      </w:r>
    </w:p>
    <w:p w14:paraId="1E099387" w14:textId="77777777" w:rsidR="000C402B" w:rsidRPr="00FC34DE" w:rsidRDefault="000C402B" w:rsidP="000C402B">
      <w:pPr>
        <w:widowControl w:val="0"/>
        <w:spacing w:before="7" w:line="276" w:lineRule="auto"/>
        <w:rPr>
          <w:rFonts w:eastAsia="Arial"/>
          <w:color w:val="000000"/>
        </w:rPr>
      </w:pPr>
    </w:p>
    <w:p w14:paraId="706D5CB6" w14:textId="77777777" w:rsidR="000C402B" w:rsidRPr="00FC34DE" w:rsidRDefault="000C402B" w:rsidP="00667DB7">
      <w:pPr>
        <w:pStyle w:val="ListParagraph"/>
        <w:widowControl w:val="0"/>
        <w:numPr>
          <w:ilvl w:val="0"/>
          <w:numId w:val="61"/>
        </w:numPr>
        <w:pBdr>
          <w:top w:val="nil"/>
          <w:left w:val="nil"/>
          <w:bottom w:val="nil"/>
          <w:right w:val="nil"/>
          <w:between w:val="nil"/>
        </w:pBdr>
        <w:spacing w:line="276" w:lineRule="auto"/>
        <w:ind w:left="0" w:hanging="720"/>
        <w:jc w:val="both"/>
        <w:rPr>
          <w:rFonts w:ascii="Bookman Old Style" w:eastAsia="Bookman Old Style" w:hAnsi="Bookman Old Style"/>
          <w:b/>
          <w:color w:val="000000"/>
        </w:rPr>
      </w:pPr>
      <w:r w:rsidRPr="00FC34DE">
        <w:rPr>
          <w:rFonts w:ascii="Bookman Old Style" w:eastAsia="Bookman Old Style" w:hAnsi="Bookman Old Style"/>
          <w:b/>
          <w:color w:val="000000"/>
        </w:rPr>
        <w:t>RIGHTS &amp; REMEDIES UNDER THE CONTRACT ONLY FOR THE PARTIES</w:t>
      </w:r>
    </w:p>
    <w:p w14:paraId="2E8A9493" w14:textId="38492D7B" w:rsidR="000C402B" w:rsidRPr="00FC34DE" w:rsidRDefault="000C402B" w:rsidP="000C402B">
      <w:pPr>
        <w:widowControl w:val="0"/>
        <w:spacing w:before="75" w:line="276" w:lineRule="auto"/>
        <w:jc w:val="both"/>
        <w:rPr>
          <w:rFonts w:ascii="Bookman Old Style" w:eastAsia="Bookman Old Style" w:hAnsi="Bookman Old Style"/>
        </w:rPr>
      </w:pPr>
      <w:r w:rsidRPr="00FC34DE">
        <w:rPr>
          <w:rFonts w:ascii="Bookman Old Style" w:eastAsia="Bookman Old Style" w:hAnsi="Bookman Old Style"/>
        </w:rPr>
        <w:t xml:space="preserve">This contract is not intended &amp; shall not be construed to confer on any person other than the </w:t>
      </w:r>
      <w:r w:rsidR="00301E59" w:rsidRPr="00FC34DE">
        <w:rPr>
          <w:rFonts w:ascii="Bookman Old Style" w:eastAsia="Bookman Old Style" w:hAnsi="Bookman Old Style"/>
        </w:rPr>
        <w:t>HESCOM</w:t>
      </w:r>
      <w:r w:rsidRPr="00FC34DE">
        <w:rPr>
          <w:rFonts w:ascii="Bookman Old Style" w:eastAsia="Bookman Old Style" w:hAnsi="Bookman Old Style"/>
        </w:rPr>
        <w:t xml:space="preserve"> &amp; Empanelled Vendor hereto, any rights and / or remedies herein.</w:t>
      </w:r>
    </w:p>
    <w:p w14:paraId="157298F5" w14:textId="77777777" w:rsidR="000C402B" w:rsidRPr="00FC34DE" w:rsidRDefault="000C402B" w:rsidP="000C402B">
      <w:pPr>
        <w:widowControl w:val="0"/>
        <w:spacing w:line="276" w:lineRule="auto"/>
        <w:jc w:val="both"/>
        <w:rPr>
          <w:rFonts w:eastAsia="Bookman Old Style"/>
          <w:b/>
        </w:rPr>
      </w:pPr>
    </w:p>
    <w:p w14:paraId="6862A267" w14:textId="77777777" w:rsidR="000C402B" w:rsidRPr="00FC34DE" w:rsidRDefault="000C402B" w:rsidP="00667DB7">
      <w:pPr>
        <w:pStyle w:val="ListParagraph"/>
        <w:widowControl w:val="0"/>
        <w:numPr>
          <w:ilvl w:val="0"/>
          <w:numId w:val="61"/>
        </w:numPr>
        <w:pBdr>
          <w:top w:val="nil"/>
          <w:left w:val="nil"/>
          <w:bottom w:val="nil"/>
          <w:right w:val="nil"/>
          <w:between w:val="nil"/>
        </w:pBdr>
        <w:spacing w:line="276" w:lineRule="auto"/>
        <w:ind w:left="0" w:hanging="720"/>
        <w:jc w:val="both"/>
        <w:rPr>
          <w:rFonts w:ascii="Bookman Old Style" w:eastAsia="Bookman Old Style" w:hAnsi="Bookman Old Style"/>
          <w:b/>
          <w:color w:val="000000"/>
        </w:rPr>
      </w:pPr>
      <w:r w:rsidRPr="00FC34DE">
        <w:rPr>
          <w:rFonts w:ascii="Bookman Old Style" w:eastAsia="Bookman Old Style" w:hAnsi="Bookman Old Style"/>
          <w:b/>
          <w:color w:val="000000"/>
        </w:rPr>
        <w:t>CORRESPONDENCE</w:t>
      </w:r>
    </w:p>
    <w:p w14:paraId="2AFD3A7D" w14:textId="77777777" w:rsidR="000C402B" w:rsidRPr="00FC34DE" w:rsidRDefault="000C402B" w:rsidP="000C402B">
      <w:pPr>
        <w:widowControl w:val="0"/>
        <w:spacing w:before="75" w:line="276" w:lineRule="auto"/>
        <w:jc w:val="both"/>
        <w:rPr>
          <w:rFonts w:ascii="Bookman Old Style" w:eastAsia="Bookman Old Style" w:hAnsi="Bookman Old Style"/>
        </w:rPr>
      </w:pPr>
      <w:r w:rsidRPr="00FC34DE">
        <w:rPr>
          <w:rFonts w:ascii="Bookman Old Style" w:eastAsia="Bookman Old Style" w:hAnsi="Bookman Old Style"/>
        </w:rPr>
        <w:t>Bidder requiring any Techno-Commercial clarification of the bid documents may contact in writing or by E Mail.</w:t>
      </w:r>
    </w:p>
    <w:p w14:paraId="4FB9848F" w14:textId="77777777" w:rsidR="000C402B" w:rsidRPr="00FC34DE" w:rsidRDefault="000C402B" w:rsidP="000C402B">
      <w:pPr>
        <w:widowControl w:val="0"/>
        <w:spacing w:before="5" w:line="276" w:lineRule="auto"/>
        <w:rPr>
          <w:rFonts w:eastAsia="Arial"/>
          <w:color w:val="000000"/>
        </w:rPr>
      </w:pPr>
    </w:p>
    <w:tbl>
      <w:tblPr>
        <w:tblW w:w="8764" w:type="dxa"/>
        <w:tblInd w:w="4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15" w:type="dxa"/>
          <w:right w:w="115" w:type="dxa"/>
        </w:tblCellMar>
        <w:tblLook w:val="0000" w:firstRow="0" w:lastRow="0" w:firstColumn="0" w:lastColumn="0" w:noHBand="0" w:noVBand="0"/>
      </w:tblPr>
      <w:tblGrid>
        <w:gridCol w:w="2700"/>
        <w:gridCol w:w="2430"/>
        <w:gridCol w:w="3634"/>
      </w:tblGrid>
      <w:tr w:rsidR="000C402B" w:rsidRPr="00FC34DE" w14:paraId="1690D60F" w14:textId="77777777" w:rsidTr="005B7296">
        <w:trPr>
          <w:trHeight w:val="542"/>
        </w:trPr>
        <w:tc>
          <w:tcPr>
            <w:tcW w:w="2700" w:type="dxa"/>
            <w:tcBorders>
              <w:top w:val="single" w:sz="4" w:space="0" w:color="000000"/>
              <w:left w:val="single" w:sz="4" w:space="0" w:color="000000"/>
              <w:bottom w:val="single" w:sz="4" w:space="0" w:color="000000"/>
              <w:right w:val="single" w:sz="4" w:space="0" w:color="000000"/>
            </w:tcBorders>
            <w:shd w:val="clear" w:color="auto" w:fill="auto"/>
          </w:tcPr>
          <w:p w14:paraId="1B1F2FCD" w14:textId="77777777" w:rsidR="000C402B" w:rsidRPr="00FC34DE" w:rsidRDefault="000C402B" w:rsidP="00107DB5">
            <w:pPr>
              <w:widowControl w:val="0"/>
              <w:spacing w:before="4" w:line="276" w:lineRule="auto"/>
              <w:ind w:left="185"/>
              <w:jc w:val="center"/>
              <w:rPr>
                <w:rFonts w:eastAsia="Bookman Old Style"/>
                <w:b/>
              </w:rPr>
            </w:pPr>
          </w:p>
          <w:p w14:paraId="16799AC0" w14:textId="77777777" w:rsidR="000C402B" w:rsidRPr="00FC34DE" w:rsidRDefault="000C402B" w:rsidP="00107DB5">
            <w:pPr>
              <w:widowControl w:val="0"/>
              <w:spacing w:line="276" w:lineRule="auto"/>
              <w:ind w:left="185"/>
              <w:jc w:val="center"/>
              <w:rPr>
                <w:rFonts w:eastAsia="Bookman Old Style"/>
                <w:b/>
              </w:rPr>
            </w:pPr>
            <w:r w:rsidRPr="00FC34DE">
              <w:rPr>
                <w:rFonts w:eastAsia="Bookman Old Style"/>
                <w:b/>
              </w:rPr>
              <w:t>Name &amp; Designation</w:t>
            </w:r>
          </w:p>
        </w:tc>
        <w:tc>
          <w:tcPr>
            <w:tcW w:w="2430" w:type="dxa"/>
            <w:tcBorders>
              <w:top w:val="single" w:sz="4" w:space="0" w:color="000000"/>
              <w:left w:val="single" w:sz="4" w:space="0" w:color="000000"/>
              <w:bottom w:val="single" w:sz="4" w:space="0" w:color="000000"/>
              <w:right w:val="single" w:sz="4" w:space="0" w:color="000000"/>
            </w:tcBorders>
            <w:shd w:val="clear" w:color="auto" w:fill="auto"/>
          </w:tcPr>
          <w:p w14:paraId="523271F8" w14:textId="77777777" w:rsidR="000C402B" w:rsidRPr="00FC34DE" w:rsidRDefault="000C402B" w:rsidP="00107DB5">
            <w:pPr>
              <w:widowControl w:val="0"/>
              <w:spacing w:before="26" w:line="276" w:lineRule="auto"/>
              <w:ind w:left="185"/>
              <w:jc w:val="center"/>
              <w:rPr>
                <w:rFonts w:eastAsia="Bookman Old Style"/>
                <w:b/>
              </w:rPr>
            </w:pPr>
            <w:r w:rsidRPr="00FC34DE">
              <w:rPr>
                <w:rFonts w:eastAsia="Bookman Old Style"/>
                <w:b/>
              </w:rPr>
              <w:t>Contact Number</w:t>
            </w:r>
          </w:p>
        </w:tc>
        <w:tc>
          <w:tcPr>
            <w:tcW w:w="3634" w:type="dxa"/>
            <w:tcBorders>
              <w:top w:val="single" w:sz="4" w:space="0" w:color="000000"/>
              <w:left w:val="single" w:sz="4" w:space="0" w:color="000000"/>
              <w:bottom w:val="single" w:sz="4" w:space="0" w:color="000000"/>
              <w:right w:val="single" w:sz="4" w:space="0" w:color="000000"/>
            </w:tcBorders>
            <w:shd w:val="clear" w:color="auto" w:fill="auto"/>
          </w:tcPr>
          <w:p w14:paraId="744B161A" w14:textId="77777777" w:rsidR="000C402B" w:rsidRPr="00FC34DE" w:rsidRDefault="000C402B" w:rsidP="00107DB5">
            <w:pPr>
              <w:widowControl w:val="0"/>
              <w:spacing w:before="4" w:line="276" w:lineRule="auto"/>
              <w:ind w:left="185"/>
              <w:jc w:val="center"/>
              <w:rPr>
                <w:rFonts w:eastAsia="Bookman Old Style"/>
                <w:b/>
              </w:rPr>
            </w:pPr>
          </w:p>
          <w:p w14:paraId="7F9BC992" w14:textId="77777777" w:rsidR="000C402B" w:rsidRPr="00FC34DE" w:rsidRDefault="000C402B" w:rsidP="00107DB5">
            <w:pPr>
              <w:widowControl w:val="0"/>
              <w:spacing w:line="276" w:lineRule="auto"/>
              <w:ind w:left="185"/>
              <w:jc w:val="center"/>
              <w:rPr>
                <w:rFonts w:eastAsia="Bookman Old Style"/>
                <w:b/>
              </w:rPr>
            </w:pPr>
            <w:r w:rsidRPr="00FC34DE">
              <w:rPr>
                <w:rFonts w:eastAsia="Bookman Old Style"/>
                <w:b/>
              </w:rPr>
              <w:t>Email id</w:t>
            </w:r>
          </w:p>
        </w:tc>
      </w:tr>
      <w:tr w:rsidR="000C402B" w:rsidRPr="00FC34DE" w14:paraId="5715E7DA" w14:textId="77777777" w:rsidTr="005B7296">
        <w:trPr>
          <w:trHeight w:val="508"/>
        </w:trPr>
        <w:tc>
          <w:tcPr>
            <w:tcW w:w="2700" w:type="dxa"/>
            <w:tcBorders>
              <w:top w:val="single" w:sz="4" w:space="0" w:color="000000"/>
              <w:left w:val="single" w:sz="4" w:space="0" w:color="000000"/>
              <w:bottom w:val="single" w:sz="4" w:space="0" w:color="000000"/>
              <w:right w:val="single" w:sz="4" w:space="0" w:color="000000"/>
            </w:tcBorders>
            <w:shd w:val="clear" w:color="auto" w:fill="auto"/>
          </w:tcPr>
          <w:p w14:paraId="4D70C634" w14:textId="270C9633" w:rsidR="000C402B" w:rsidRPr="00FC34DE" w:rsidRDefault="005B7296" w:rsidP="00107DB5">
            <w:pPr>
              <w:widowControl w:val="0"/>
              <w:spacing w:line="276" w:lineRule="auto"/>
              <w:ind w:left="185"/>
              <w:rPr>
                <w:rFonts w:eastAsia="Bookman Old Style"/>
              </w:rPr>
            </w:pPr>
            <w:r w:rsidRPr="00FC34DE">
              <w:rPr>
                <w:rFonts w:eastAsia="Bookman Old Style"/>
              </w:rPr>
              <w:t>Superintending Engineer(</w:t>
            </w:r>
            <w:proofErr w:type="spellStart"/>
            <w:r w:rsidRPr="00FC34DE">
              <w:rPr>
                <w:rFonts w:eastAsia="Bookman Old Style"/>
              </w:rPr>
              <w:t>Ele</w:t>
            </w:r>
            <w:proofErr w:type="spellEnd"/>
            <w:r w:rsidRPr="00FC34DE">
              <w:rPr>
                <w:rFonts w:eastAsia="Bookman Old Style"/>
              </w:rPr>
              <w:t>), PMC</w:t>
            </w:r>
          </w:p>
        </w:tc>
        <w:tc>
          <w:tcPr>
            <w:tcW w:w="2430" w:type="dxa"/>
            <w:tcBorders>
              <w:top w:val="single" w:sz="4" w:space="0" w:color="000000"/>
              <w:left w:val="single" w:sz="4" w:space="0" w:color="000000"/>
              <w:bottom w:val="single" w:sz="4" w:space="0" w:color="000000"/>
              <w:right w:val="single" w:sz="4" w:space="0" w:color="000000"/>
            </w:tcBorders>
            <w:shd w:val="clear" w:color="auto" w:fill="auto"/>
          </w:tcPr>
          <w:p w14:paraId="7A70A10A" w14:textId="5C523B9B" w:rsidR="000C402B" w:rsidRPr="00FC34DE" w:rsidRDefault="005B7296" w:rsidP="00107DB5">
            <w:pPr>
              <w:widowControl w:val="0"/>
              <w:spacing w:line="276" w:lineRule="auto"/>
              <w:ind w:left="185"/>
              <w:rPr>
                <w:rFonts w:eastAsia="Bookman Old Style"/>
              </w:rPr>
            </w:pPr>
            <w:r w:rsidRPr="00FC34DE">
              <w:rPr>
                <w:rFonts w:eastAsia="Bookman Old Style"/>
              </w:rPr>
              <w:t>9449057833</w:t>
            </w:r>
          </w:p>
        </w:tc>
        <w:tc>
          <w:tcPr>
            <w:tcW w:w="3634" w:type="dxa"/>
            <w:tcBorders>
              <w:top w:val="single" w:sz="4" w:space="0" w:color="000000"/>
              <w:left w:val="single" w:sz="4" w:space="0" w:color="000000"/>
              <w:bottom w:val="single" w:sz="4" w:space="0" w:color="000000"/>
              <w:right w:val="single" w:sz="4" w:space="0" w:color="000000"/>
            </w:tcBorders>
            <w:shd w:val="clear" w:color="auto" w:fill="auto"/>
          </w:tcPr>
          <w:p w14:paraId="762E9B8C" w14:textId="1AB3969E" w:rsidR="005B7296" w:rsidRPr="00FC34DE" w:rsidRDefault="00882CA2" w:rsidP="00107DB5">
            <w:pPr>
              <w:widowControl w:val="0"/>
              <w:spacing w:line="276" w:lineRule="auto"/>
              <w:ind w:left="185"/>
            </w:pPr>
            <w:hyperlink r:id="rId19" w:history="1">
              <w:r w:rsidR="005B7296" w:rsidRPr="00FC34DE">
                <w:rPr>
                  <w:rStyle w:val="Hyperlink"/>
                </w:rPr>
                <w:t>seepmc.hescom@gmail.com/</w:t>
              </w:r>
            </w:hyperlink>
          </w:p>
          <w:p w14:paraId="7B99D1E3" w14:textId="3BF66287" w:rsidR="000C402B" w:rsidRPr="00FC34DE" w:rsidRDefault="005B7296" w:rsidP="00107DB5">
            <w:pPr>
              <w:widowControl w:val="0"/>
              <w:spacing w:line="276" w:lineRule="auto"/>
              <w:ind w:left="185"/>
              <w:rPr>
                <w:rFonts w:eastAsia="Bookman Old Style"/>
              </w:rPr>
            </w:pPr>
            <w:r w:rsidRPr="00FC34DE">
              <w:t>eep3.hescom@gmail.com</w:t>
            </w:r>
          </w:p>
        </w:tc>
      </w:tr>
    </w:tbl>
    <w:p w14:paraId="7E6C6FBB" w14:textId="77777777" w:rsidR="000C402B" w:rsidRPr="00FC34DE" w:rsidRDefault="000C402B" w:rsidP="000C402B">
      <w:pPr>
        <w:widowControl w:val="0"/>
        <w:spacing w:before="75" w:line="276" w:lineRule="auto"/>
        <w:jc w:val="both"/>
        <w:rPr>
          <w:rFonts w:eastAsia="Bookman Old Style"/>
        </w:rPr>
      </w:pPr>
    </w:p>
    <w:p w14:paraId="21075B76" w14:textId="79A09478" w:rsidR="000C402B" w:rsidRPr="00FC34DE" w:rsidRDefault="000C402B" w:rsidP="000C402B">
      <w:pPr>
        <w:widowControl w:val="0"/>
        <w:spacing w:before="75" w:line="276" w:lineRule="auto"/>
        <w:jc w:val="both"/>
        <w:rPr>
          <w:rFonts w:ascii="Bookman Old Style" w:eastAsia="Bookman Old Style" w:hAnsi="Bookman Old Style"/>
        </w:rPr>
      </w:pPr>
      <w:r w:rsidRPr="00FC34DE">
        <w:rPr>
          <w:rFonts w:ascii="Bookman Old Style" w:eastAsia="Bookman Old Style" w:hAnsi="Bookman Old Style"/>
        </w:rPr>
        <w:t xml:space="preserve">Verbal clarifications and information given by </w:t>
      </w:r>
      <w:r w:rsidR="00301E59" w:rsidRPr="00FC34DE">
        <w:rPr>
          <w:rFonts w:ascii="Bookman Old Style" w:eastAsia="Bookman Old Style" w:hAnsi="Bookman Old Style"/>
        </w:rPr>
        <w:t>HESCOM</w:t>
      </w:r>
      <w:r w:rsidRPr="00FC34DE">
        <w:rPr>
          <w:rFonts w:ascii="Bookman Old Style" w:eastAsia="Bookman Old Style" w:hAnsi="Bookman Old Style"/>
        </w:rPr>
        <w:t xml:space="preserve"> or its employees or its Representatives shall not be in any way entertained.</w:t>
      </w:r>
    </w:p>
    <w:p w14:paraId="206CC56B" w14:textId="77777777" w:rsidR="006C5D78" w:rsidRPr="00FC34DE" w:rsidRDefault="006C5D78" w:rsidP="000C402B">
      <w:pPr>
        <w:widowControl w:val="0"/>
        <w:spacing w:before="75" w:line="276" w:lineRule="auto"/>
        <w:jc w:val="both"/>
        <w:rPr>
          <w:rFonts w:ascii="Bookman Old Style" w:eastAsia="Bookman Old Style" w:hAnsi="Bookman Old Style"/>
        </w:rPr>
      </w:pPr>
    </w:p>
    <w:p w14:paraId="324C8187" w14:textId="24B222CE" w:rsidR="000C402B" w:rsidRPr="00FC34DE" w:rsidRDefault="00301E59" w:rsidP="000C402B">
      <w:pPr>
        <w:widowControl w:val="0"/>
        <w:spacing w:before="75" w:line="276" w:lineRule="auto"/>
        <w:jc w:val="both"/>
        <w:rPr>
          <w:rFonts w:ascii="Bookman Old Style" w:eastAsia="Bookman Old Style" w:hAnsi="Bookman Old Style"/>
          <w:b/>
        </w:rPr>
      </w:pPr>
      <w:r w:rsidRPr="00FC34DE">
        <w:rPr>
          <w:rFonts w:ascii="Bookman Old Style" w:eastAsia="Bookman Old Style" w:hAnsi="Bookman Old Style"/>
        </w:rPr>
        <w:t>HESCOM</w:t>
      </w:r>
      <w:r w:rsidR="000C402B" w:rsidRPr="00FC34DE">
        <w:rPr>
          <w:rFonts w:ascii="Bookman Old Style" w:eastAsia="Bookman Old Style" w:hAnsi="Bookman Old Style"/>
        </w:rPr>
        <w:t>’s role is limited to selection of vendors and disbursement of CFA after successful installation of the solar PV plant. The vendor will be solely responsible for plant performance and maintenance and any liability arising on this account shall lie solely with the vendors, provided the beneficiary has given proper access and facilitation to the vendor for regular O&amp;M and there has not been alteration in solar irradiance due to alteration in building or its surrounding over which the vendor has no control.</w:t>
      </w:r>
      <w:r w:rsidR="000C402B" w:rsidRPr="00FC34DE">
        <w:rPr>
          <w:rFonts w:ascii="Bookman Old Style" w:eastAsia="Bookman Old Style" w:hAnsi="Bookman Old Style"/>
          <w:b/>
        </w:rPr>
        <w:t xml:space="preserve"> </w:t>
      </w:r>
    </w:p>
    <w:p w14:paraId="3C11F2B5" w14:textId="77777777" w:rsidR="000C402B" w:rsidRPr="00FC34DE" w:rsidRDefault="000C402B" w:rsidP="000C402B">
      <w:pPr>
        <w:widowControl w:val="0"/>
        <w:spacing w:before="75" w:line="276" w:lineRule="auto"/>
        <w:jc w:val="both"/>
        <w:rPr>
          <w:rFonts w:eastAsia="Bookman Old Style"/>
          <w:b/>
        </w:rPr>
      </w:pPr>
    </w:p>
    <w:p w14:paraId="1798DB5B" w14:textId="77777777" w:rsidR="000C402B" w:rsidRPr="00FC34DE" w:rsidRDefault="000C402B" w:rsidP="000C402B">
      <w:pPr>
        <w:widowControl w:val="0"/>
        <w:spacing w:before="75" w:line="276" w:lineRule="auto"/>
        <w:jc w:val="both"/>
        <w:rPr>
          <w:rFonts w:eastAsia="Bookman Old Style"/>
          <w:b/>
        </w:rPr>
      </w:pPr>
    </w:p>
    <w:p w14:paraId="5E23DE1D" w14:textId="77777777" w:rsidR="000C402B" w:rsidRPr="00FC34DE" w:rsidRDefault="000C402B" w:rsidP="000C402B">
      <w:pPr>
        <w:widowControl w:val="0"/>
        <w:spacing w:before="75" w:line="276" w:lineRule="auto"/>
        <w:jc w:val="both"/>
        <w:rPr>
          <w:rFonts w:eastAsia="Bookman Old Style"/>
          <w:b/>
        </w:rPr>
      </w:pPr>
    </w:p>
    <w:p w14:paraId="210CF73F" w14:textId="77777777" w:rsidR="000C402B" w:rsidRPr="00FC34DE" w:rsidRDefault="000C402B" w:rsidP="000C402B">
      <w:pPr>
        <w:widowControl w:val="0"/>
        <w:spacing w:before="75" w:line="276" w:lineRule="auto"/>
        <w:jc w:val="both"/>
        <w:rPr>
          <w:rFonts w:eastAsia="Bookman Old Style"/>
          <w:b/>
        </w:rPr>
      </w:pPr>
    </w:p>
    <w:p w14:paraId="0975F745" w14:textId="77777777" w:rsidR="000C402B" w:rsidRPr="00FC34DE" w:rsidRDefault="000C402B" w:rsidP="000C402B">
      <w:pPr>
        <w:widowControl w:val="0"/>
        <w:spacing w:before="75" w:line="276" w:lineRule="auto"/>
        <w:jc w:val="both"/>
        <w:rPr>
          <w:rFonts w:eastAsia="Bookman Old Style"/>
          <w:b/>
        </w:rPr>
      </w:pPr>
    </w:p>
    <w:p w14:paraId="0D9BBB35" w14:textId="4850E9C3" w:rsidR="000C402B" w:rsidRPr="00FC34DE" w:rsidRDefault="000C402B" w:rsidP="000C402B">
      <w:pPr>
        <w:widowControl w:val="0"/>
        <w:spacing w:before="75" w:line="276" w:lineRule="auto"/>
        <w:jc w:val="both"/>
        <w:rPr>
          <w:rFonts w:eastAsia="Bookman Old Style"/>
          <w:b/>
        </w:rPr>
      </w:pPr>
    </w:p>
    <w:p w14:paraId="6324B401" w14:textId="121A8639" w:rsidR="00AF5421" w:rsidRPr="00FC34DE" w:rsidRDefault="00AF5421" w:rsidP="000C402B">
      <w:pPr>
        <w:widowControl w:val="0"/>
        <w:spacing w:before="75" w:line="276" w:lineRule="auto"/>
        <w:jc w:val="both"/>
        <w:rPr>
          <w:rFonts w:eastAsia="Bookman Old Style"/>
          <w:b/>
        </w:rPr>
      </w:pPr>
    </w:p>
    <w:p w14:paraId="1E9BF5DA" w14:textId="76A5FB6B" w:rsidR="00AF5421" w:rsidRPr="00FC34DE" w:rsidRDefault="00AF5421" w:rsidP="000C402B">
      <w:pPr>
        <w:widowControl w:val="0"/>
        <w:spacing w:before="75" w:line="276" w:lineRule="auto"/>
        <w:jc w:val="both"/>
        <w:rPr>
          <w:rFonts w:eastAsia="Bookman Old Style"/>
          <w:b/>
        </w:rPr>
      </w:pPr>
    </w:p>
    <w:p w14:paraId="58AB37C6" w14:textId="495CA7E5" w:rsidR="005B7296" w:rsidRPr="00FC34DE" w:rsidRDefault="005B7296" w:rsidP="000C402B">
      <w:pPr>
        <w:widowControl w:val="0"/>
        <w:spacing w:before="75" w:line="276" w:lineRule="auto"/>
        <w:jc w:val="both"/>
        <w:rPr>
          <w:rFonts w:eastAsia="Bookman Old Style"/>
          <w:b/>
        </w:rPr>
      </w:pPr>
    </w:p>
    <w:p w14:paraId="02A1D429" w14:textId="77777777" w:rsidR="009F5131" w:rsidRPr="00FC34DE" w:rsidRDefault="009F5131" w:rsidP="000C402B">
      <w:pPr>
        <w:widowControl w:val="0"/>
        <w:spacing w:before="75" w:line="276" w:lineRule="auto"/>
        <w:jc w:val="both"/>
        <w:rPr>
          <w:rFonts w:eastAsia="Bookman Old Style"/>
          <w:b/>
        </w:rPr>
      </w:pPr>
    </w:p>
    <w:p w14:paraId="58BFD319" w14:textId="77777777" w:rsidR="005B7296" w:rsidRPr="00FC34DE" w:rsidRDefault="005B7296" w:rsidP="000C402B">
      <w:pPr>
        <w:widowControl w:val="0"/>
        <w:spacing w:before="75" w:line="276" w:lineRule="auto"/>
        <w:jc w:val="both"/>
        <w:rPr>
          <w:rFonts w:eastAsia="Bookman Old Style"/>
          <w:b/>
        </w:rPr>
      </w:pPr>
    </w:p>
    <w:p w14:paraId="2A698904" w14:textId="77777777" w:rsidR="000C402B" w:rsidRPr="00FC34DE" w:rsidRDefault="000C402B" w:rsidP="000C402B">
      <w:pPr>
        <w:widowControl w:val="0"/>
        <w:spacing w:before="75" w:line="276" w:lineRule="auto"/>
        <w:jc w:val="both"/>
        <w:rPr>
          <w:rFonts w:eastAsia="Bookman Old Style"/>
          <w:b/>
        </w:rPr>
      </w:pPr>
    </w:p>
    <w:p w14:paraId="2DBA311A" w14:textId="77777777" w:rsidR="000C402B" w:rsidRPr="00FC34DE" w:rsidRDefault="000C402B" w:rsidP="000C402B">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b/>
          <w:bCs/>
          <w:u w:val="single"/>
        </w:rPr>
      </w:pPr>
    </w:p>
    <w:p w14:paraId="5AFA7355" w14:textId="77777777" w:rsidR="000C402B" w:rsidRPr="00FC34DE" w:rsidRDefault="000C402B" w:rsidP="000C402B">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b/>
          <w:bCs/>
          <w:u w:val="single"/>
        </w:rPr>
      </w:pPr>
    </w:p>
    <w:p w14:paraId="55276942" w14:textId="77777777" w:rsidR="000C402B" w:rsidRPr="00FC34DE" w:rsidRDefault="000C402B" w:rsidP="000C402B">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b/>
          <w:bCs/>
          <w:u w:val="single"/>
        </w:rPr>
      </w:pPr>
    </w:p>
    <w:p w14:paraId="63FDD999" w14:textId="77777777" w:rsidR="000C402B" w:rsidRPr="00FC34DE" w:rsidRDefault="000C402B" w:rsidP="000C402B">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b/>
          <w:bCs/>
          <w:u w:val="single"/>
        </w:rPr>
      </w:pPr>
    </w:p>
    <w:p w14:paraId="1C91AD82" w14:textId="77777777" w:rsidR="000C402B" w:rsidRPr="00FC34DE" w:rsidRDefault="000C402B" w:rsidP="000C402B">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b/>
          <w:bCs/>
          <w:u w:val="single"/>
        </w:rPr>
      </w:pPr>
    </w:p>
    <w:p w14:paraId="1BBA0F6C" w14:textId="77777777" w:rsidR="000C402B" w:rsidRPr="00FC34DE" w:rsidRDefault="000C402B" w:rsidP="000C402B">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b/>
          <w:bCs/>
          <w:u w:val="single"/>
        </w:rPr>
      </w:pPr>
    </w:p>
    <w:p w14:paraId="4BEE68BE" w14:textId="77777777" w:rsidR="000C402B" w:rsidRPr="00FC34DE" w:rsidRDefault="000C402B" w:rsidP="000C402B">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b/>
          <w:bCs/>
          <w:u w:val="single"/>
        </w:rPr>
      </w:pPr>
    </w:p>
    <w:p w14:paraId="143517F1" w14:textId="77777777" w:rsidR="000C402B" w:rsidRPr="00FC34DE" w:rsidRDefault="000C402B" w:rsidP="000C402B">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b/>
          <w:bCs/>
          <w:u w:val="single"/>
        </w:rPr>
      </w:pPr>
    </w:p>
    <w:p w14:paraId="53E44700" w14:textId="77777777" w:rsidR="000C402B" w:rsidRPr="00FC34DE" w:rsidRDefault="000C402B" w:rsidP="000C402B">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b/>
          <w:bCs/>
          <w:u w:val="single"/>
        </w:rPr>
      </w:pPr>
      <w:r w:rsidRPr="00FC34DE">
        <w:rPr>
          <w:rFonts w:eastAsia="Bookman Old Style"/>
          <w:b/>
          <w:bCs/>
          <w:u w:val="single"/>
        </w:rPr>
        <w:t>SECTION – II</w:t>
      </w:r>
    </w:p>
    <w:p w14:paraId="7784ABA8" w14:textId="77777777" w:rsidR="000C402B" w:rsidRPr="00FC34DE" w:rsidRDefault="000C402B" w:rsidP="000C402B">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rPr>
      </w:pPr>
    </w:p>
    <w:p w14:paraId="37BA3202" w14:textId="77777777" w:rsidR="000C402B" w:rsidRPr="00FC34DE" w:rsidRDefault="000C402B" w:rsidP="000C402B">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i/>
        </w:rPr>
      </w:pPr>
    </w:p>
    <w:p w14:paraId="7D1D58CE" w14:textId="6DB9805A" w:rsidR="000C402B" w:rsidRPr="00FC34DE" w:rsidRDefault="000C402B" w:rsidP="000C402B">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i/>
        </w:rPr>
      </w:pPr>
      <w:r w:rsidRPr="00FC34DE">
        <w:rPr>
          <w:rFonts w:eastAsia="Bookman Old Style"/>
          <w:i/>
        </w:rPr>
        <w:t>[Bid Evaluation Criteria</w:t>
      </w:r>
      <w:r w:rsidR="003F6C2A" w:rsidRPr="00FC34DE">
        <w:rPr>
          <w:rFonts w:eastAsia="Bookman Old Style"/>
          <w:i/>
        </w:rPr>
        <w:t xml:space="preserve">, payment clause </w:t>
      </w:r>
      <w:r w:rsidRPr="00FC34DE">
        <w:rPr>
          <w:rFonts w:eastAsia="Bookman Old Style"/>
          <w:i/>
        </w:rPr>
        <w:t>and CFA Disbursement]</w:t>
      </w:r>
    </w:p>
    <w:p w14:paraId="69E4CE1F" w14:textId="77777777" w:rsidR="000C402B" w:rsidRPr="00FC34DE" w:rsidRDefault="000C402B" w:rsidP="000C402B">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rPr>
      </w:pPr>
    </w:p>
    <w:p w14:paraId="09C45BB3" w14:textId="77777777" w:rsidR="000C402B" w:rsidRPr="00FC34DE" w:rsidRDefault="000C402B" w:rsidP="000C402B">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rPr>
      </w:pPr>
    </w:p>
    <w:p w14:paraId="4CFE8CBC" w14:textId="77777777" w:rsidR="000C402B" w:rsidRPr="00FC34DE" w:rsidRDefault="000C402B" w:rsidP="000C402B">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rPr>
      </w:pPr>
    </w:p>
    <w:p w14:paraId="5C69F6AA" w14:textId="77777777" w:rsidR="000C402B" w:rsidRPr="00FC34DE" w:rsidRDefault="000C402B" w:rsidP="000C402B">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rPr>
      </w:pPr>
    </w:p>
    <w:p w14:paraId="6828C6F3" w14:textId="77777777" w:rsidR="000C402B" w:rsidRPr="00FC34DE" w:rsidRDefault="000C402B" w:rsidP="000C402B">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rPr>
      </w:pPr>
    </w:p>
    <w:p w14:paraId="7F654764" w14:textId="77777777" w:rsidR="000C402B" w:rsidRPr="00FC34DE" w:rsidRDefault="000C402B" w:rsidP="000C402B">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rPr>
      </w:pPr>
    </w:p>
    <w:p w14:paraId="6B70D5D7" w14:textId="77777777" w:rsidR="000C402B" w:rsidRPr="00FC34DE" w:rsidRDefault="000C402B" w:rsidP="000C402B">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rPr>
      </w:pPr>
    </w:p>
    <w:p w14:paraId="62C88586" w14:textId="77777777" w:rsidR="000C402B" w:rsidRPr="00FC34DE" w:rsidRDefault="000C402B" w:rsidP="000C402B">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rPr>
      </w:pPr>
    </w:p>
    <w:p w14:paraId="41B75F97" w14:textId="77777777" w:rsidR="000C402B" w:rsidRPr="00FC34DE" w:rsidRDefault="000C402B" w:rsidP="000C402B">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rPr>
      </w:pPr>
    </w:p>
    <w:p w14:paraId="32DAEBA3" w14:textId="77777777" w:rsidR="000C402B" w:rsidRPr="00FC34DE" w:rsidRDefault="000C402B" w:rsidP="000C402B">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rPr>
      </w:pPr>
    </w:p>
    <w:p w14:paraId="138EA682" w14:textId="77777777" w:rsidR="000C402B" w:rsidRPr="00FC34DE" w:rsidRDefault="000C402B" w:rsidP="000C402B">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rPr>
      </w:pPr>
    </w:p>
    <w:p w14:paraId="629677FB" w14:textId="77777777" w:rsidR="000C402B" w:rsidRPr="00FC34DE" w:rsidRDefault="000C402B" w:rsidP="000C402B">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rPr>
      </w:pPr>
    </w:p>
    <w:p w14:paraId="4185BF36" w14:textId="77777777" w:rsidR="000C402B" w:rsidRPr="00FC34DE" w:rsidRDefault="000C402B" w:rsidP="000C402B">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rPr>
      </w:pPr>
    </w:p>
    <w:p w14:paraId="43054B17" w14:textId="77777777" w:rsidR="000C402B" w:rsidRPr="00FC34DE" w:rsidRDefault="000C402B" w:rsidP="000C402B">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rPr>
      </w:pPr>
    </w:p>
    <w:p w14:paraId="3D1E8E58" w14:textId="77777777" w:rsidR="000C402B" w:rsidRPr="00FC34DE" w:rsidRDefault="000C402B" w:rsidP="000C402B">
      <w:pPr>
        <w:widowControl w:val="0"/>
        <w:spacing w:before="75" w:line="276" w:lineRule="auto"/>
        <w:rPr>
          <w:rFonts w:eastAsia="Bookman Old Style"/>
        </w:rPr>
      </w:pPr>
    </w:p>
    <w:p w14:paraId="58478967" w14:textId="77777777" w:rsidR="000C402B" w:rsidRPr="00FC34DE" w:rsidRDefault="000C402B" w:rsidP="00667DB7">
      <w:pPr>
        <w:pStyle w:val="ListParagraph"/>
        <w:widowControl w:val="0"/>
        <w:numPr>
          <w:ilvl w:val="6"/>
          <w:numId w:val="9"/>
        </w:numPr>
        <w:spacing w:before="75" w:line="276" w:lineRule="auto"/>
        <w:ind w:left="0" w:right="-63" w:hanging="720"/>
        <w:rPr>
          <w:rFonts w:ascii="Bookman Old Style" w:eastAsia="Bookman Old Style" w:hAnsi="Bookman Old Style"/>
        </w:rPr>
      </w:pPr>
      <w:r w:rsidRPr="00FC34DE">
        <w:br w:type="page"/>
      </w:r>
      <w:r w:rsidRPr="00FC34DE">
        <w:rPr>
          <w:rFonts w:ascii="Bookman Old Style" w:eastAsia="Bookman Old Style" w:hAnsi="Bookman Old Style"/>
          <w:b/>
        </w:rPr>
        <w:lastRenderedPageBreak/>
        <w:t xml:space="preserve"> EVALUATION CRITERIA AND CFA DISBURSEMENT </w:t>
      </w:r>
    </w:p>
    <w:p w14:paraId="4B6F208A" w14:textId="77777777" w:rsidR="000C402B" w:rsidRPr="00FC34DE" w:rsidRDefault="000C402B" w:rsidP="000C402B">
      <w:pPr>
        <w:pStyle w:val="ListParagraph"/>
        <w:widowControl w:val="0"/>
        <w:spacing w:before="75" w:line="276" w:lineRule="auto"/>
        <w:ind w:left="0" w:right="-63"/>
        <w:rPr>
          <w:rFonts w:ascii="Bookman Old Style" w:eastAsia="Bookman Old Style" w:hAnsi="Bookman Old Style"/>
        </w:rPr>
      </w:pPr>
    </w:p>
    <w:p w14:paraId="01402C19" w14:textId="77777777" w:rsidR="000C402B" w:rsidRPr="00FC34DE" w:rsidRDefault="000C402B" w:rsidP="00667DB7">
      <w:pPr>
        <w:widowControl w:val="0"/>
        <w:numPr>
          <w:ilvl w:val="1"/>
          <w:numId w:val="11"/>
        </w:numPr>
        <w:pBdr>
          <w:top w:val="nil"/>
          <w:left w:val="nil"/>
          <w:bottom w:val="nil"/>
          <w:right w:val="nil"/>
          <w:between w:val="nil"/>
        </w:pBdr>
        <w:spacing w:line="276" w:lineRule="auto"/>
        <w:ind w:left="360"/>
        <w:rPr>
          <w:rFonts w:ascii="Bookman Old Style" w:eastAsia="Bookman Old Style" w:hAnsi="Bookman Old Style"/>
          <w:b/>
          <w:color w:val="000000"/>
        </w:rPr>
      </w:pPr>
      <w:r w:rsidRPr="00FC34DE">
        <w:rPr>
          <w:rFonts w:ascii="Bookman Old Style" w:eastAsia="Bookman Old Style" w:hAnsi="Bookman Old Style"/>
          <w:b/>
          <w:color w:val="000000"/>
        </w:rPr>
        <w:t>BID EVALUATION AND CFA DISBURSEMENT</w:t>
      </w:r>
    </w:p>
    <w:p w14:paraId="15E86605" w14:textId="77777777" w:rsidR="000C402B" w:rsidRPr="00FC34DE" w:rsidRDefault="000C402B" w:rsidP="000C402B">
      <w:pPr>
        <w:widowControl w:val="0"/>
        <w:pBdr>
          <w:top w:val="nil"/>
          <w:left w:val="nil"/>
          <w:bottom w:val="nil"/>
          <w:right w:val="nil"/>
          <w:between w:val="nil"/>
        </w:pBdr>
        <w:spacing w:line="276" w:lineRule="auto"/>
        <w:ind w:left="720"/>
        <w:rPr>
          <w:rFonts w:eastAsia="Bookman Old Style"/>
          <w:b/>
          <w:color w:val="000000"/>
        </w:rPr>
      </w:pPr>
    </w:p>
    <w:p w14:paraId="0F9E845E" w14:textId="77777777" w:rsidR="000C402B" w:rsidRPr="00FC34DE" w:rsidRDefault="000C402B" w:rsidP="000C402B">
      <w:pPr>
        <w:widowControl w:val="0"/>
        <w:pBdr>
          <w:top w:val="nil"/>
          <w:left w:val="nil"/>
          <w:bottom w:val="nil"/>
          <w:right w:val="nil"/>
          <w:between w:val="nil"/>
        </w:pBdr>
        <w:spacing w:line="276" w:lineRule="auto"/>
        <w:ind w:left="720"/>
        <w:rPr>
          <w:rFonts w:eastAsia="Bookman Old Style"/>
          <w:b/>
          <w:color w:val="000000"/>
        </w:rPr>
      </w:pPr>
      <w:r w:rsidRPr="00FC34DE">
        <w:rPr>
          <w:rFonts w:eastAsia="Bookman Old Style"/>
          <w:b/>
          <w:color w:val="000000"/>
        </w:rPr>
        <w:t>BID EVALUATION</w:t>
      </w:r>
    </w:p>
    <w:p w14:paraId="4F48D21E" w14:textId="77777777" w:rsidR="000C402B" w:rsidRPr="00FC34DE" w:rsidRDefault="000C402B" w:rsidP="000C402B">
      <w:pPr>
        <w:widowControl w:val="0"/>
        <w:pBdr>
          <w:top w:val="nil"/>
          <w:left w:val="nil"/>
          <w:bottom w:val="nil"/>
          <w:right w:val="nil"/>
          <w:between w:val="nil"/>
        </w:pBdr>
        <w:spacing w:after="120" w:line="276" w:lineRule="auto"/>
        <w:ind w:left="720"/>
        <w:rPr>
          <w:rFonts w:eastAsia="Bookman Old Style"/>
          <w:color w:val="000000"/>
        </w:rPr>
      </w:pPr>
      <w:r w:rsidRPr="00FC34DE">
        <w:rPr>
          <w:rFonts w:eastAsia="Bookman Old Style"/>
          <w:color w:val="000000"/>
        </w:rPr>
        <w:t>The evaluation process comprises the following four steps:</w:t>
      </w:r>
    </w:p>
    <w:tbl>
      <w:tblPr>
        <w:tblW w:w="8347"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458"/>
        <w:gridCol w:w="6889"/>
      </w:tblGrid>
      <w:tr w:rsidR="000C402B" w:rsidRPr="00FC34DE" w14:paraId="47A42F3F" w14:textId="77777777" w:rsidTr="00107DB5">
        <w:tc>
          <w:tcPr>
            <w:tcW w:w="1458" w:type="dxa"/>
            <w:shd w:val="clear" w:color="auto" w:fill="auto"/>
          </w:tcPr>
          <w:p w14:paraId="37B1A16D" w14:textId="77777777" w:rsidR="000C402B" w:rsidRPr="00FC34DE" w:rsidRDefault="000C402B" w:rsidP="00107DB5">
            <w:pPr>
              <w:widowControl w:val="0"/>
              <w:pBdr>
                <w:top w:val="nil"/>
                <w:left w:val="nil"/>
                <w:bottom w:val="nil"/>
                <w:right w:val="nil"/>
                <w:between w:val="nil"/>
              </w:pBdr>
              <w:spacing w:after="120" w:line="276" w:lineRule="auto"/>
              <w:ind w:left="90"/>
              <w:rPr>
                <w:rFonts w:ascii="Bookman Old Style" w:eastAsia="Bookman Old Style" w:hAnsi="Bookman Old Style"/>
                <w:b/>
                <w:color w:val="000000"/>
              </w:rPr>
            </w:pPr>
            <w:r w:rsidRPr="00FC34DE">
              <w:rPr>
                <w:rFonts w:ascii="Bookman Old Style" w:eastAsia="Bookman Old Style" w:hAnsi="Bookman Old Style"/>
                <w:b/>
                <w:color w:val="000000"/>
              </w:rPr>
              <w:t>Step I</w:t>
            </w:r>
          </w:p>
        </w:tc>
        <w:tc>
          <w:tcPr>
            <w:tcW w:w="6889" w:type="dxa"/>
            <w:shd w:val="clear" w:color="auto" w:fill="auto"/>
          </w:tcPr>
          <w:p w14:paraId="348AB08F" w14:textId="77777777" w:rsidR="000C402B" w:rsidRPr="00FC34DE" w:rsidRDefault="000C402B" w:rsidP="00107DB5">
            <w:pPr>
              <w:widowControl w:val="0"/>
              <w:pBdr>
                <w:top w:val="nil"/>
                <w:left w:val="nil"/>
                <w:bottom w:val="nil"/>
                <w:right w:val="nil"/>
                <w:between w:val="nil"/>
              </w:pBdr>
              <w:spacing w:after="120" w:line="276" w:lineRule="auto"/>
              <w:ind w:left="90"/>
              <w:rPr>
                <w:rFonts w:ascii="Bookman Old Style" w:eastAsia="Bookman Old Style" w:hAnsi="Bookman Old Style"/>
                <w:color w:val="000000"/>
              </w:rPr>
            </w:pPr>
            <w:r w:rsidRPr="00FC34DE">
              <w:rPr>
                <w:rFonts w:ascii="Bookman Old Style" w:eastAsia="Bookman Old Style" w:hAnsi="Bookman Old Style"/>
                <w:color w:val="000000"/>
              </w:rPr>
              <w:t>Responsiveness check of Techno Commercial Bid</w:t>
            </w:r>
          </w:p>
        </w:tc>
      </w:tr>
      <w:tr w:rsidR="000C402B" w:rsidRPr="00FC34DE" w14:paraId="037A6B6F" w14:textId="77777777" w:rsidTr="00107DB5">
        <w:tc>
          <w:tcPr>
            <w:tcW w:w="1458" w:type="dxa"/>
            <w:shd w:val="clear" w:color="auto" w:fill="auto"/>
          </w:tcPr>
          <w:p w14:paraId="00B560CD" w14:textId="77777777" w:rsidR="000C402B" w:rsidRPr="00FC34DE" w:rsidRDefault="000C402B" w:rsidP="00107DB5">
            <w:pPr>
              <w:widowControl w:val="0"/>
              <w:pBdr>
                <w:top w:val="nil"/>
                <w:left w:val="nil"/>
                <w:bottom w:val="nil"/>
                <w:right w:val="nil"/>
                <w:between w:val="nil"/>
              </w:pBdr>
              <w:spacing w:after="120" w:line="276" w:lineRule="auto"/>
              <w:ind w:left="90"/>
              <w:rPr>
                <w:rFonts w:ascii="Bookman Old Style" w:eastAsia="Bookman Old Style" w:hAnsi="Bookman Old Style"/>
                <w:b/>
                <w:color w:val="000000"/>
              </w:rPr>
            </w:pPr>
            <w:r w:rsidRPr="00FC34DE">
              <w:rPr>
                <w:rFonts w:ascii="Bookman Old Style" w:eastAsia="Bookman Old Style" w:hAnsi="Bookman Old Style"/>
                <w:b/>
                <w:color w:val="000000"/>
              </w:rPr>
              <w:t xml:space="preserve">Step II      </w:t>
            </w:r>
          </w:p>
        </w:tc>
        <w:tc>
          <w:tcPr>
            <w:tcW w:w="6889" w:type="dxa"/>
            <w:shd w:val="clear" w:color="auto" w:fill="auto"/>
          </w:tcPr>
          <w:p w14:paraId="494F54F1" w14:textId="77777777" w:rsidR="000C402B" w:rsidRPr="00FC34DE" w:rsidRDefault="000C402B" w:rsidP="00107DB5">
            <w:pPr>
              <w:widowControl w:val="0"/>
              <w:pBdr>
                <w:top w:val="nil"/>
                <w:left w:val="nil"/>
                <w:bottom w:val="nil"/>
                <w:right w:val="nil"/>
                <w:between w:val="nil"/>
              </w:pBdr>
              <w:spacing w:after="120" w:line="276" w:lineRule="auto"/>
              <w:ind w:left="9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Evaluation   of   Bidder’s   fulfilment   of Techno-Financial Eligibility   Criteria   as per </w:t>
            </w:r>
            <w:r w:rsidRPr="00FC34DE">
              <w:rPr>
                <w:rFonts w:ascii="Bookman Old Style" w:eastAsia="Bookman Old Style" w:hAnsi="Bookman Old Style"/>
                <w:b/>
                <w:color w:val="000000"/>
              </w:rPr>
              <w:t>Qualifying Requirements</w:t>
            </w:r>
          </w:p>
        </w:tc>
      </w:tr>
      <w:tr w:rsidR="000C402B" w:rsidRPr="00FC34DE" w14:paraId="24FA52A3" w14:textId="77777777" w:rsidTr="00107DB5">
        <w:tc>
          <w:tcPr>
            <w:tcW w:w="1458" w:type="dxa"/>
            <w:shd w:val="clear" w:color="auto" w:fill="auto"/>
          </w:tcPr>
          <w:p w14:paraId="0A784404" w14:textId="77777777" w:rsidR="000C402B" w:rsidRPr="00FC34DE" w:rsidRDefault="000C402B" w:rsidP="00107DB5">
            <w:pPr>
              <w:widowControl w:val="0"/>
              <w:pBdr>
                <w:top w:val="nil"/>
                <w:left w:val="nil"/>
                <w:bottom w:val="nil"/>
                <w:right w:val="nil"/>
                <w:between w:val="nil"/>
              </w:pBdr>
              <w:spacing w:after="120" w:line="276" w:lineRule="auto"/>
              <w:ind w:left="90"/>
              <w:rPr>
                <w:rFonts w:ascii="Bookman Old Style" w:eastAsia="Bookman Old Style" w:hAnsi="Bookman Old Style"/>
                <w:b/>
                <w:color w:val="000000"/>
              </w:rPr>
            </w:pPr>
            <w:r w:rsidRPr="00FC34DE">
              <w:rPr>
                <w:rFonts w:ascii="Bookman Old Style" w:eastAsia="Bookman Old Style" w:hAnsi="Bookman Old Style"/>
                <w:b/>
                <w:color w:val="000000"/>
              </w:rPr>
              <w:t>Step III</w:t>
            </w:r>
          </w:p>
        </w:tc>
        <w:tc>
          <w:tcPr>
            <w:tcW w:w="6889" w:type="dxa"/>
            <w:shd w:val="clear" w:color="auto" w:fill="auto"/>
          </w:tcPr>
          <w:p w14:paraId="42D5F3E4" w14:textId="77777777" w:rsidR="000C402B" w:rsidRPr="00FC34DE" w:rsidRDefault="000C402B" w:rsidP="00107DB5">
            <w:pPr>
              <w:widowControl w:val="0"/>
              <w:pBdr>
                <w:top w:val="nil"/>
                <w:left w:val="nil"/>
                <w:bottom w:val="nil"/>
                <w:right w:val="nil"/>
                <w:between w:val="nil"/>
              </w:pBdr>
              <w:spacing w:after="120" w:line="276" w:lineRule="auto"/>
              <w:ind w:left="90"/>
              <w:jc w:val="both"/>
              <w:rPr>
                <w:rFonts w:ascii="Bookman Old Style" w:eastAsia="Bookman Old Style" w:hAnsi="Bookman Old Style"/>
                <w:color w:val="000000"/>
              </w:rPr>
            </w:pPr>
            <w:r w:rsidRPr="00FC34DE">
              <w:rPr>
                <w:rFonts w:ascii="Bookman Old Style" w:eastAsia="Bookman Old Style" w:hAnsi="Bookman Old Style"/>
                <w:color w:val="000000"/>
              </w:rPr>
              <w:t>Evaluation of Price Bid for all Techno-Commercial Qualified Bidders</w:t>
            </w:r>
          </w:p>
        </w:tc>
      </w:tr>
      <w:tr w:rsidR="000C402B" w:rsidRPr="00FC34DE" w14:paraId="2ED870CC" w14:textId="77777777" w:rsidTr="00107DB5">
        <w:tc>
          <w:tcPr>
            <w:tcW w:w="1458" w:type="dxa"/>
            <w:shd w:val="clear" w:color="auto" w:fill="auto"/>
          </w:tcPr>
          <w:p w14:paraId="324104C4" w14:textId="77777777" w:rsidR="000C402B" w:rsidRPr="00FC34DE" w:rsidRDefault="000C402B" w:rsidP="00107DB5">
            <w:pPr>
              <w:widowControl w:val="0"/>
              <w:pBdr>
                <w:top w:val="nil"/>
                <w:left w:val="nil"/>
                <w:bottom w:val="nil"/>
                <w:right w:val="nil"/>
                <w:between w:val="nil"/>
              </w:pBdr>
              <w:spacing w:after="120" w:line="276" w:lineRule="auto"/>
              <w:ind w:left="90"/>
              <w:rPr>
                <w:rFonts w:ascii="Bookman Old Style" w:eastAsia="Bookman Old Style" w:hAnsi="Bookman Old Style"/>
                <w:b/>
                <w:color w:val="000000"/>
              </w:rPr>
            </w:pPr>
            <w:r w:rsidRPr="00FC34DE">
              <w:rPr>
                <w:rFonts w:ascii="Bookman Old Style" w:eastAsia="Bookman Old Style" w:hAnsi="Bookman Old Style"/>
                <w:b/>
                <w:color w:val="000000"/>
              </w:rPr>
              <w:t xml:space="preserve">Step IV     </w:t>
            </w:r>
          </w:p>
        </w:tc>
        <w:tc>
          <w:tcPr>
            <w:tcW w:w="6889" w:type="dxa"/>
            <w:shd w:val="clear" w:color="auto" w:fill="auto"/>
          </w:tcPr>
          <w:p w14:paraId="0360ACF9" w14:textId="77777777" w:rsidR="000C402B" w:rsidRPr="00FC34DE" w:rsidRDefault="000C402B" w:rsidP="00107DB5">
            <w:pPr>
              <w:widowControl w:val="0"/>
              <w:pBdr>
                <w:top w:val="nil"/>
                <w:left w:val="nil"/>
                <w:bottom w:val="nil"/>
                <w:right w:val="nil"/>
                <w:between w:val="nil"/>
              </w:pBdr>
              <w:spacing w:after="120" w:line="276" w:lineRule="auto"/>
              <w:ind w:left="90"/>
              <w:jc w:val="both"/>
              <w:rPr>
                <w:rFonts w:ascii="Bookman Old Style" w:eastAsia="Bookman Old Style" w:hAnsi="Bookman Old Style"/>
                <w:color w:val="000000"/>
              </w:rPr>
            </w:pPr>
            <w:r w:rsidRPr="00FC34DE">
              <w:rPr>
                <w:rFonts w:ascii="Bookman Old Style" w:eastAsia="Bookman Old Style" w:hAnsi="Bookman Old Style"/>
                <w:color w:val="000000"/>
              </w:rPr>
              <w:t>Successful Bidders(s) selection /empanelment</w:t>
            </w:r>
          </w:p>
        </w:tc>
      </w:tr>
    </w:tbl>
    <w:p w14:paraId="406C1F9F" w14:textId="77777777" w:rsidR="000C402B" w:rsidRPr="00FC34DE" w:rsidRDefault="000C402B" w:rsidP="000C402B">
      <w:pPr>
        <w:widowControl w:val="0"/>
        <w:spacing w:line="276" w:lineRule="auto"/>
        <w:rPr>
          <w:rFonts w:eastAsia="Bookman Old Style"/>
          <w:b/>
        </w:rPr>
      </w:pPr>
    </w:p>
    <w:p w14:paraId="0F05E49E" w14:textId="77777777" w:rsidR="000C402B" w:rsidRPr="00FC34DE" w:rsidRDefault="000C402B" w:rsidP="00667DB7">
      <w:pPr>
        <w:widowControl w:val="0"/>
        <w:numPr>
          <w:ilvl w:val="1"/>
          <w:numId w:val="11"/>
        </w:numPr>
        <w:pBdr>
          <w:top w:val="nil"/>
          <w:left w:val="nil"/>
          <w:bottom w:val="nil"/>
          <w:right w:val="nil"/>
          <w:between w:val="nil"/>
        </w:pBdr>
        <w:spacing w:line="276" w:lineRule="auto"/>
        <w:ind w:left="360"/>
        <w:rPr>
          <w:rFonts w:eastAsia="Bookman Old Style"/>
          <w:b/>
        </w:rPr>
      </w:pPr>
      <w:r w:rsidRPr="00FC34DE">
        <w:rPr>
          <w:rFonts w:eastAsia="Bookman Old Style"/>
          <w:b/>
        </w:rPr>
        <w:t>RESPONSIVENESS CHECK OF TECHNO COMMERCIAL BID</w:t>
      </w:r>
    </w:p>
    <w:p w14:paraId="70202A4F" w14:textId="25E54454" w:rsidR="000C402B" w:rsidRPr="00FC34DE" w:rsidRDefault="000C402B" w:rsidP="000C402B">
      <w:pPr>
        <w:widowControl w:val="0"/>
        <w:spacing w:before="75" w:line="276" w:lineRule="auto"/>
        <w:ind w:left="720"/>
        <w:jc w:val="both"/>
        <w:rPr>
          <w:rFonts w:ascii="Bookman Old Style" w:eastAsia="Bookman Old Style" w:hAnsi="Bookman Old Style"/>
        </w:rPr>
      </w:pPr>
      <w:r w:rsidRPr="00FC34DE">
        <w:rPr>
          <w:rFonts w:ascii="Bookman Old Style" w:eastAsia="Bookman Old Style" w:hAnsi="Bookman Old Style"/>
        </w:rPr>
        <w:t xml:space="preserve">The Techno-Commercial Bid submitted by Bidders shall be scrutinized to establish responsiveness to the qualifying requirements laid down in the </w:t>
      </w:r>
      <w:proofErr w:type="spellStart"/>
      <w:r w:rsidRPr="00FC34DE">
        <w:rPr>
          <w:rFonts w:ascii="Bookman Old Style" w:eastAsia="Bookman Old Style" w:hAnsi="Bookman Old Style"/>
        </w:rPr>
        <w:t>EoIAny</w:t>
      </w:r>
      <w:proofErr w:type="spellEnd"/>
      <w:r w:rsidRPr="00FC34DE">
        <w:rPr>
          <w:rFonts w:ascii="Bookman Old Style" w:eastAsia="Bookman Old Style" w:hAnsi="Bookman Old Style"/>
        </w:rPr>
        <w:t xml:space="preserve"> of the following may cause the Bid to be considered “</w:t>
      </w:r>
      <w:r w:rsidRPr="00FC34DE">
        <w:rPr>
          <w:rFonts w:ascii="Bookman Old Style" w:eastAsia="Bookman Old Style" w:hAnsi="Bookman Old Style"/>
          <w:i/>
        </w:rPr>
        <w:t>Non-responsive</w:t>
      </w:r>
      <w:r w:rsidRPr="00FC34DE">
        <w:rPr>
          <w:rFonts w:ascii="Bookman Old Style" w:eastAsia="Bookman Old Style" w:hAnsi="Bookman Old Style"/>
        </w:rPr>
        <w:t xml:space="preserve">”, at the sole discretion of </w:t>
      </w:r>
      <w:r w:rsidR="00301E59" w:rsidRPr="00FC34DE">
        <w:rPr>
          <w:rFonts w:ascii="Bookman Old Style" w:eastAsia="Bookman Old Style" w:hAnsi="Bookman Old Style"/>
        </w:rPr>
        <w:t>HESCOM</w:t>
      </w:r>
      <w:r w:rsidRPr="00FC34DE">
        <w:rPr>
          <w:rFonts w:ascii="Bookman Old Style" w:eastAsia="Bookman Old Style" w:hAnsi="Bookman Old Style"/>
        </w:rPr>
        <w:t>:</w:t>
      </w:r>
    </w:p>
    <w:p w14:paraId="1D03F949" w14:textId="77777777" w:rsidR="000C402B" w:rsidRPr="00FC34DE" w:rsidRDefault="000C402B" w:rsidP="00667DB7">
      <w:pPr>
        <w:widowControl w:val="0"/>
        <w:numPr>
          <w:ilvl w:val="4"/>
          <w:numId w:val="7"/>
        </w:numPr>
        <w:pBdr>
          <w:top w:val="nil"/>
          <w:left w:val="nil"/>
          <w:bottom w:val="nil"/>
          <w:right w:val="nil"/>
          <w:between w:val="nil"/>
        </w:pBdr>
        <w:spacing w:line="276" w:lineRule="auto"/>
        <w:ind w:left="1985" w:hanging="425"/>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Bids that are incomplete, i.e.  Not accompanied by any of the applicable formats inter alia covering </w:t>
      </w:r>
      <w:proofErr w:type="gramStart"/>
      <w:r w:rsidRPr="00FC34DE">
        <w:rPr>
          <w:rFonts w:ascii="Bookman Old Style" w:eastAsia="Bookman Old Style" w:hAnsi="Bookman Old Style"/>
          <w:color w:val="000000"/>
        </w:rPr>
        <w:t>letter,  “</w:t>
      </w:r>
      <w:proofErr w:type="gramEnd"/>
      <w:r w:rsidRPr="00FC34DE">
        <w:rPr>
          <w:rFonts w:ascii="Bookman Old Style" w:eastAsia="Bookman Old Style" w:hAnsi="Bookman Old Style"/>
          <w:color w:val="000000"/>
        </w:rPr>
        <w:t>EMD Declaration Letter etc.</w:t>
      </w:r>
    </w:p>
    <w:p w14:paraId="3C7F1E3E" w14:textId="77777777" w:rsidR="000C402B" w:rsidRPr="00FC34DE" w:rsidRDefault="000C402B" w:rsidP="00667DB7">
      <w:pPr>
        <w:widowControl w:val="0"/>
        <w:numPr>
          <w:ilvl w:val="4"/>
          <w:numId w:val="7"/>
        </w:numPr>
        <w:pBdr>
          <w:top w:val="nil"/>
          <w:left w:val="nil"/>
          <w:bottom w:val="nil"/>
          <w:right w:val="nil"/>
          <w:between w:val="nil"/>
        </w:pBdr>
        <w:spacing w:line="276" w:lineRule="auto"/>
        <w:ind w:left="1985" w:hanging="425"/>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Bid not signed by authorized signatory and /or stamped in the manner indicated in this </w:t>
      </w:r>
      <w:proofErr w:type="spellStart"/>
      <w:r w:rsidRPr="00FC34DE">
        <w:rPr>
          <w:rFonts w:ascii="Bookman Old Style" w:eastAsia="Bookman Old Style" w:hAnsi="Bookman Old Style"/>
          <w:color w:val="000000"/>
        </w:rPr>
        <w:t>EoI</w:t>
      </w:r>
      <w:proofErr w:type="spellEnd"/>
      <w:r w:rsidRPr="00FC34DE">
        <w:rPr>
          <w:rFonts w:ascii="Bookman Old Style" w:eastAsia="Bookman Old Style" w:hAnsi="Bookman Old Style"/>
          <w:color w:val="000000"/>
        </w:rPr>
        <w:t>.</w:t>
      </w:r>
    </w:p>
    <w:p w14:paraId="73B7F741" w14:textId="77777777" w:rsidR="000C402B" w:rsidRPr="00FC34DE" w:rsidRDefault="000C402B" w:rsidP="00667DB7">
      <w:pPr>
        <w:widowControl w:val="0"/>
        <w:numPr>
          <w:ilvl w:val="4"/>
          <w:numId w:val="7"/>
        </w:numPr>
        <w:pBdr>
          <w:top w:val="nil"/>
          <w:left w:val="nil"/>
          <w:bottom w:val="nil"/>
          <w:right w:val="nil"/>
          <w:between w:val="nil"/>
        </w:pBdr>
        <w:spacing w:line="276" w:lineRule="auto"/>
        <w:ind w:left="1985" w:hanging="425"/>
        <w:jc w:val="both"/>
        <w:rPr>
          <w:rFonts w:ascii="Bookman Old Style" w:eastAsia="Bookman Old Style" w:hAnsi="Bookman Old Style"/>
          <w:color w:val="000000"/>
        </w:rPr>
      </w:pPr>
      <w:r w:rsidRPr="00FC34DE">
        <w:rPr>
          <w:rFonts w:ascii="Bookman Old Style" w:eastAsia="Bookman Old Style" w:hAnsi="Bookman Old Style"/>
          <w:color w:val="000000"/>
        </w:rPr>
        <w:t>Material inconsistencies in the information /documents submitted by the Bidder, affecting the Eligibility Criteria.</w:t>
      </w:r>
    </w:p>
    <w:p w14:paraId="7395646F" w14:textId="77777777" w:rsidR="000C402B" w:rsidRPr="00FC34DE" w:rsidRDefault="000C402B" w:rsidP="00667DB7">
      <w:pPr>
        <w:widowControl w:val="0"/>
        <w:numPr>
          <w:ilvl w:val="4"/>
          <w:numId w:val="7"/>
        </w:numPr>
        <w:pBdr>
          <w:top w:val="nil"/>
          <w:left w:val="nil"/>
          <w:bottom w:val="nil"/>
          <w:right w:val="nil"/>
          <w:between w:val="nil"/>
        </w:pBdr>
        <w:spacing w:line="276" w:lineRule="auto"/>
        <w:ind w:left="1985" w:hanging="425"/>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Information not submitted in the formats specified in this </w:t>
      </w:r>
      <w:proofErr w:type="spellStart"/>
      <w:r w:rsidRPr="00FC34DE">
        <w:rPr>
          <w:rFonts w:ascii="Bookman Old Style" w:eastAsia="Bookman Old Style" w:hAnsi="Bookman Old Style"/>
          <w:color w:val="000000"/>
        </w:rPr>
        <w:t>EoI</w:t>
      </w:r>
      <w:proofErr w:type="spellEnd"/>
      <w:r w:rsidRPr="00FC34DE">
        <w:rPr>
          <w:rFonts w:ascii="Bookman Old Style" w:eastAsia="Bookman Old Style" w:hAnsi="Bookman Old Style"/>
          <w:color w:val="000000"/>
        </w:rPr>
        <w:t>.</w:t>
      </w:r>
    </w:p>
    <w:p w14:paraId="453ADED9" w14:textId="77777777" w:rsidR="000C402B" w:rsidRPr="00FC34DE" w:rsidRDefault="000C402B" w:rsidP="00667DB7">
      <w:pPr>
        <w:widowControl w:val="0"/>
        <w:numPr>
          <w:ilvl w:val="4"/>
          <w:numId w:val="7"/>
        </w:numPr>
        <w:pBdr>
          <w:top w:val="nil"/>
          <w:left w:val="nil"/>
          <w:bottom w:val="nil"/>
          <w:right w:val="nil"/>
          <w:between w:val="nil"/>
        </w:pBdr>
        <w:spacing w:line="276" w:lineRule="auto"/>
        <w:ind w:left="1985" w:hanging="425"/>
        <w:jc w:val="both"/>
        <w:rPr>
          <w:rFonts w:ascii="Bookman Old Style" w:eastAsia="Bookman Old Style" w:hAnsi="Bookman Old Style"/>
          <w:color w:val="000000"/>
        </w:rPr>
      </w:pPr>
      <w:r w:rsidRPr="00FC34DE">
        <w:rPr>
          <w:rFonts w:ascii="Bookman Old Style" w:eastAsia="Bookman Old Style" w:hAnsi="Bookman Old Style"/>
          <w:color w:val="000000"/>
        </w:rPr>
        <w:t>Bid being conditional in nature.</w:t>
      </w:r>
    </w:p>
    <w:p w14:paraId="7E8413A7" w14:textId="77777777" w:rsidR="000C402B" w:rsidRPr="00FC34DE" w:rsidRDefault="000C402B" w:rsidP="00667DB7">
      <w:pPr>
        <w:widowControl w:val="0"/>
        <w:numPr>
          <w:ilvl w:val="4"/>
          <w:numId w:val="7"/>
        </w:numPr>
        <w:pBdr>
          <w:top w:val="nil"/>
          <w:left w:val="nil"/>
          <w:bottom w:val="nil"/>
          <w:right w:val="nil"/>
          <w:between w:val="nil"/>
        </w:pBdr>
        <w:spacing w:line="276" w:lineRule="auto"/>
        <w:ind w:left="1985" w:hanging="425"/>
        <w:jc w:val="both"/>
        <w:rPr>
          <w:rFonts w:ascii="Bookman Old Style" w:eastAsia="Bookman Old Style" w:hAnsi="Bookman Old Style"/>
          <w:color w:val="000000"/>
        </w:rPr>
      </w:pPr>
      <w:r w:rsidRPr="00FC34DE">
        <w:rPr>
          <w:rFonts w:ascii="Bookman Old Style" w:eastAsia="Bookman Old Style" w:hAnsi="Bookman Old Style"/>
          <w:color w:val="000000"/>
        </w:rPr>
        <w:t>Bid not received by the Bid Deadline.</w:t>
      </w:r>
    </w:p>
    <w:p w14:paraId="2BF2F24B" w14:textId="77777777" w:rsidR="000C402B" w:rsidRPr="00FC34DE" w:rsidRDefault="000C402B" w:rsidP="00667DB7">
      <w:pPr>
        <w:widowControl w:val="0"/>
        <w:numPr>
          <w:ilvl w:val="4"/>
          <w:numId w:val="7"/>
        </w:numPr>
        <w:pBdr>
          <w:top w:val="nil"/>
          <w:left w:val="nil"/>
          <w:bottom w:val="nil"/>
          <w:right w:val="nil"/>
          <w:between w:val="nil"/>
        </w:pBdr>
        <w:spacing w:line="276" w:lineRule="auto"/>
        <w:ind w:left="1985" w:hanging="425"/>
        <w:jc w:val="both"/>
        <w:rPr>
          <w:rFonts w:ascii="Bookman Old Style" w:eastAsia="Bookman Old Style" w:hAnsi="Bookman Old Style"/>
          <w:color w:val="000000"/>
        </w:rPr>
      </w:pPr>
      <w:r w:rsidRPr="00FC34DE">
        <w:rPr>
          <w:rFonts w:ascii="Bookman Old Style" w:eastAsia="Bookman Old Style" w:hAnsi="Bookman Old Style"/>
          <w:color w:val="000000"/>
        </w:rPr>
        <w:t>Bid having Conflict of Interest.</w:t>
      </w:r>
    </w:p>
    <w:p w14:paraId="2245EE35" w14:textId="77777777" w:rsidR="000C402B" w:rsidRPr="00FC34DE" w:rsidRDefault="000C402B" w:rsidP="00667DB7">
      <w:pPr>
        <w:widowControl w:val="0"/>
        <w:numPr>
          <w:ilvl w:val="4"/>
          <w:numId w:val="7"/>
        </w:numPr>
        <w:pBdr>
          <w:top w:val="nil"/>
          <w:left w:val="nil"/>
          <w:bottom w:val="nil"/>
          <w:right w:val="nil"/>
          <w:between w:val="nil"/>
        </w:pBdr>
        <w:spacing w:line="276" w:lineRule="auto"/>
        <w:ind w:left="1985" w:hanging="425"/>
        <w:jc w:val="both"/>
        <w:rPr>
          <w:rFonts w:ascii="Bookman Old Style" w:eastAsia="Bookman Old Style" w:hAnsi="Bookman Old Style"/>
          <w:color w:val="000000"/>
        </w:rPr>
      </w:pPr>
      <w:r w:rsidRPr="00FC34DE">
        <w:rPr>
          <w:rFonts w:ascii="Bookman Old Style" w:eastAsia="Bookman Old Style" w:hAnsi="Bookman Old Style"/>
          <w:color w:val="000000"/>
        </w:rPr>
        <w:t>.</w:t>
      </w:r>
    </w:p>
    <w:p w14:paraId="6FD01B40" w14:textId="74EA6562" w:rsidR="000C402B" w:rsidRPr="00FC34DE" w:rsidRDefault="000C402B" w:rsidP="00667DB7">
      <w:pPr>
        <w:widowControl w:val="0"/>
        <w:numPr>
          <w:ilvl w:val="4"/>
          <w:numId w:val="7"/>
        </w:numPr>
        <w:pBdr>
          <w:top w:val="nil"/>
          <w:left w:val="nil"/>
          <w:bottom w:val="nil"/>
          <w:right w:val="nil"/>
          <w:between w:val="nil"/>
        </w:pBdr>
        <w:spacing w:line="276" w:lineRule="auto"/>
        <w:ind w:left="1985" w:hanging="425"/>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Bidder delaying in submission of additional information or clarifications sought by </w:t>
      </w:r>
      <w:r w:rsidR="00301E59" w:rsidRPr="00FC34DE">
        <w:rPr>
          <w:rFonts w:ascii="Bookman Old Style" w:eastAsia="Bookman Old Style" w:hAnsi="Bookman Old Style"/>
          <w:color w:val="000000"/>
        </w:rPr>
        <w:t>HESCOM</w:t>
      </w:r>
      <w:r w:rsidRPr="00FC34DE">
        <w:rPr>
          <w:rFonts w:ascii="Bookman Old Style" w:eastAsia="Bookman Old Style" w:hAnsi="Bookman Old Style"/>
          <w:i/>
          <w:color w:val="000000"/>
        </w:rPr>
        <w:t xml:space="preserve"> </w:t>
      </w:r>
      <w:r w:rsidRPr="00FC34DE">
        <w:rPr>
          <w:rFonts w:ascii="Bookman Old Style" w:eastAsia="Bookman Old Style" w:hAnsi="Bookman Old Style"/>
          <w:color w:val="000000"/>
        </w:rPr>
        <w:t>as applicable.</w:t>
      </w:r>
    </w:p>
    <w:p w14:paraId="1DB268B4" w14:textId="77777777" w:rsidR="000C402B" w:rsidRPr="00FC34DE" w:rsidRDefault="000C402B" w:rsidP="00667DB7">
      <w:pPr>
        <w:widowControl w:val="0"/>
        <w:numPr>
          <w:ilvl w:val="4"/>
          <w:numId w:val="7"/>
        </w:numPr>
        <w:pBdr>
          <w:top w:val="nil"/>
          <w:left w:val="nil"/>
          <w:bottom w:val="nil"/>
          <w:right w:val="nil"/>
          <w:between w:val="nil"/>
        </w:pBdr>
        <w:spacing w:line="276" w:lineRule="auto"/>
        <w:ind w:left="1985" w:hanging="425"/>
        <w:jc w:val="both"/>
        <w:rPr>
          <w:rFonts w:ascii="Bookman Old Style" w:eastAsia="Bookman Old Style" w:hAnsi="Bookman Old Style"/>
          <w:color w:val="000000"/>
        </w:rPr>
      </w:pPr>
      <w:r w:rsidRPr="00FC34DE">
        <w:rPr>
          <w:rFonts w:ascii="Bookman Old Style" w:eastAsia="Bookman Old Style" w:hAnsi="Bookman Old Style"/>
          <w:color w:val="000000"/>
        </w:rPr>
        <w:t>Bidder makes any misrepresentation.</w:t>
      </w:r>
    </w:p>
    <w:p w14:paraId="60677E02" w14:textId="77777777" w:rsidR="000C402B" w:rsidRPr="00FC34DE" w:rsidRDefault="000C402B" w:rsidP="000C402B">
      <w:pPr>
        <w:widowControl w:val="0"/>
        <w:pBdr>
          <w:top w:val="nil"/>
          <w:left w:val="nil"/>
          <w:bottom w:val="nil"/>
          <w:right w:val="nil"/>
          <w:between w:val="nil"/>
        </w:pBdr>
        <w:spacing w:line="276" w:lineRule="auto"/>
        <w:ind w:left="1080"/>
        <w:jc w:val="both"/>
        <w:rPr>
          <w:rFonts w:eastAsia="Bookman Old Style"/>
          <w:color w:val="000000"/>
        </w:rPr>
      </w:pPr>
    </w:p>
    <w:p w14:paraId="2455ADF0" w14:textId="14D53AD6" w:rsidR="005B7296" w:rsidRPr="00FC34DE" w:rsidRDefault="000C402B" w:rsidP="000C402B">
      <w:pPr>
        <w:widowControl w:val="0"/>
        <w:spacing w:before="75" w:line="276" w:lineRule="auto"/>
        <w:ind w:left="720"/>
        <w:jc w:val="both"/>
        <w:rPr>
          <w:rFonts w:ascii="Bookman Old Style" w:eastAsia="Bookman Old Style" w:hAnsi="Bookman Old Style"/>
        </w:rPr>
      </w:pPr>
      <w:r w:rsidRPr="00FC34DE">
        <w:rPr>
          <w:rFonts w:ascii="Bookman Old Style" w:eastAsia="Bookman Old Style" w:hAnsi="Bookman Old Style"/>
        </w:rPr>
        <w:t xml:space="preserve">Each Bid shall be checked for compliance with the submission requirements set forth in this </w:t>
      </w:r>
      <w:proofErr w:type="spellStart"/>
      <w:r w:rsidRPr="00FC34DE">
        <w:rPr>
          <w:rFonts w:ascii="Bookman Old Style" w:eastAsia="Bookman Old Style" w:hAnsi="Bookman Old Style"/>
        </w:rPr>
        <w:t>EoI</w:t>
      </w:r>
      <w:proofErr w:type="spellEnd"/>
      <w:r w:rsidRPr="00FC34DE">
        <w:rPr>
          <w:rFonts w:ascii="Bookman Old Style" w:eastAsia="Bookman Old Style" w:hAnsi="Bookman Old Style"/>
        </w:rPr>
        <w:t xml:space="preserve"> before the evaluation of Bidder’s fulfilment of Eligibility Criteria is taken up. </w:t>
      </w:r>
      <w:r w:rsidRPr="00FC34DE">
        <w:rPr>
          <w:rFonts w:ascii="Bookman Old Style" w:eastAsia="Bookman Old Style" w:hAnsi="Bookman Old Style"/>
          <w:b/>
        </w:rPr>
        <w:t>Clause 5.5 of Section-I</w:t>
      </w:r>
      <w:r w:rsidRPr="00FC34DE">
        <w:rPr>
          <w:rFonts w:ascii="Bookman Old Style" w:eastAsia="Bookman Old Style" w:hAnsi="Bookman Old Style"/>
        </w:rPr>
        <w:t xml:space="preserve"> shall be used to check whether each Bidder meets the stipulated requirement.</w:t>
      </w:r>
    </w:p>
    <w:p w14:paraId="533EE8FA" w14:textId="77777777" w:rsidR="005B7296" w:rsidRPr="00FC34DE" w:rsidRDefault="005B7296" w:rsidP="000C402B">
      <w:pPr>
        <w:widowControl w:val="0"/>
        <w:spacing w:before="75" w:line="276" w:lineRule="auto"/>
        <w:ind w:left="720"/>
        <w:jc w:val="both"/>
        <w:rPr>
          <w:rFonts w:ascii="Bookman Old Style" w:eastAsia="Bookman Old Style" w:hAnsi="Bookman Old Style"/>
        </w:rPr>
      </w:pPr>
    </w:p>
    <w:p w14:paraId="7D87ABD6" w14:textId="77777777" w:rsidR="000C402B" w:rsidRPr="00FC34DE" w:rsidRDefault="000C402B" w:rsidP="000C402B">
      <w:pPr>
        <w:widowControl w:val="0"/>
        <w:spacing w:line="276" w:lineRule="auto"/>
        <w:rPr>
          <w:rFonts w:eastAsia="Bookman Old Style"/>
          <w:b/>
        </w:rPr>
      </w:pPr>
    </w:p>
    <w:p w14:paraId="58D82CBF" w14:textId="77777777" w:rsidR="000C402B" w:rsidRPr="00FC34DE" w:rsidRDefault="000C402B" w:rsidP="00667DB7">
      <w:pPr>
        <w:widowControl w:val="0"/>
        <w:numPr>
          <w:ilvl w:val="1"/>
          <w:numId w:val="11"/>
        </w:numPr>
        <w:pBdr>
          <w:top w:val="nil"/>
          <w:left w:val="nil"/>
          <w:bottom w:val="nil"/>
          <w:right w:val="nil"/>
          <w:between w:val="nil"/>
        </w:pBdr>
        <w:spacing w:line="276" w:lineRule="auto"/>
        <w:ind w:left="360"/>
        <w:rPr>
          <w:rFonts w:ascii="Bookman Old Style" w:eastAsia="Bookman Old Style" w:hAnsi="Bookman Old Style"/>
          <w:b/>
        </w:rPr>
      </w:pPr>
      <w:r w:rsidRPr="00FC34DE">
        <w:rPr>
          <w:rFonts w:ascii="Bookman Old Style" w:eastAsia="Bookman Old Style" w:hAnsi="Bookman Old Style"/>
          <w:b/>
        </w:rPr>
        <w:lastRenderedPageBreak/>
        <w:t>PRELIMINARY EXAMINATION</w:t>
      </w:r>
    </w:p>
    <w:p w14:paraId="78398CE6" w14:textId="402E1A48" w:rsidR="000C402B" w:rsidRPr="00FC34DE" w:rsidRDefault="000C402B" w:rsidP="000C402B">
      <w:pPr>
        <w:widowControl w:val="0"/>
        <w:spacing w:line="276" w:lineRule="auto"/>
        <w:ind w:left="709" w:hanging="709"/>
        <w:jc w:val="both"/>
        <w:rPr>
          <w:rFonts w:ascii="Bookman Old Style" w:eastAsia="Bookman Old Style" w:hAnsi="Bookman Old Style"/>
        </w:rPr>
      </w:pPr>
      <w:r w:rsidRPr="00FC34DE">
        <w:rPr>
          <w:rFonts w:eastAsia="Bookman Old Style"/>
        </w:rPr>
        <w:t xml:space="preserve">1.3.1 </w:t>
      </w:r>
      <w:r w:rsidRPr="00FC34DE">
        <w:rPr>
          <w:rFonts w:eastAsia="Bookman Old Style"/>
        </w:rPr>
        <w:tab/>
      </w:r>
      <w:r w:rsidR="00301E59" w:rsidRPr="00FC34DE">
        <w:rPr>
          <w:rFonts w:ascii="Bookman Old Style" w:eastAsia="Bookman Old Style" w:hAnsi="Bookman Old Style"/>
        </w:rPr>
        <w:t>HESCOM</w:t>
      </w:r>
      <w:r w:rsidRPr="00FC34DE">
        <w:rPr>
          <w:rFonts w:ascii="Bookman Old Style" w:eastAsia="Bookman Old Style" w:hAnsi="Bookman Old Style"/>
        </w:rPr>
        <w:t xml:space="preserve"> will examine the Bids to determine whether they are complete, whether any computational errors have been made, whether required sureties have been furnished, whether the documents have been properly signed and stamped and whether the Bids are otherwise in order.</w:t>
      </w:r>
    </w:p>
    <w:p w14:paraId="52DF5AE0" w14:textId="77777777" w:rsidR="000C402B" w:rsidRPr="00FC34DE" w:rsidRDefault="000C402B" w:rsidP="000C402B">
      <w:pPr>
        <w:widowControl w:val="0"/>
        <w:spacing w:line="276" w:lineRule="auto"/>
        <w:ind w:left="709" w:hanging="709"/>
        <w:jc w:val="both"/>
        <w:rPr>
          <w:rFonts w:ascii="Bookman Old Style" w:eastAsia="Bookman Old Style" w:hAnsi="Bookman Old Style"/>
        </w:rPr>
      </w:pPr>
    </w:p>
    <w:p w14:paraId="5DAE1F03" w14:textId="77777777" w:rsidR="000C402B" w:rsidRPr="00FC34DE" w:rsidRDefault="000C402B" w:rsidP="000C402B">
      <w:pPr>
        <w:widowControl w:val="0"/>
        <w:tabs>
          <w:tab w:val="left" w:pos="567"/>
        </w:tabs>
        <w:spacing w:line="276" w:lineRule="auto"/>
        <w:ind w:left="709" w:hanging="709"/>
        <w:jc w:val="both"/>
        <w:rPr>
          <w:rFonts w:ascii="Bookman Old Style" w:eastAsia="Bookman Old Style" w:hAnsi="Bookman Old Style"/>
        </w:rPr>
      </w:pPr>
      <w:r w:rsidRPr="00FC34DE">
        <w:rPr>
          <w:rFonts w:eastAsia="Bookman Old Style"/>
        </w:rPr>
        <w:t xml:space="preserve">1.3.2 </w:t>
      </w:r>
      <w:r w:rsidRPr="00FC34DE">
        <w:rPr>
          <w:rFonts w:eastAsia="Bookman Old Style"/>
        </w:rPr>
        <w:tab/>
      </w:r>
      <w:r w:rsidRPr="00FC34DE">
        <w:rPr>
          <w:rFonts w:eastAsia="Bookman Old Style"/>
        </w:rPr>
        <w:tab/>
      </w:r>
      <w:r w:rsidRPr="00FC34DE">
        <w:rPr>
          <w:rFonts w:ascii="Bookman Old Style" w:eastAsia="Bookman Old Style" w:hAnsi="Bookman Old Style"/>
        </w:rPr>
        <w:t>Arithmetical errors will be rectified on the following basis. If there is a discrepancy between the unit price and the total Amount that is obtained by multiplying the unit price and quantity, the unit price shall prevail, and the total amount shall be corrected. If there is a discrepancy between words and figures, the amount written in words will prevail.</w:t>
      </w:r>
    </w:p>
    <w:p w14:paraId="7BE8958C" w14:textId="77777777" w:rsidR="000C402B" w:rsidRPr="00FC34DE" w:rsidRDefault="000C402B" w:rsidP="000C402B">
      <w:pPr>
        <w:widowControl w:val="0"/>
        <w:spacing w:before="1" w:line="276" w:lineRule="auto"/>
        <w:rPr>
          <w:rFonts w:ascii="Bookman Old Style" w:eastAsia="Arial" w:hAnsi="Bookman Old Style"/>
        </w:rPr>
      </w:pPr>
    </w:p>
    <w:p w14:paraId="24BE056F" w14:textId="77777777" w:rsidR="000C402B" w:rsidRPr="00FC34DE" w:rsidRDefault="000C402B" w:rsidP="00667DB7">
      <w:pPr>
        <w:pStyle w:val="ListParagraph"/>
        <w:widowControl w:val="0"/>
        <w:numPr>
          <w:ilvl w:val="1"/>
          <w:numId w:val="64"/>
        </w:numPr>
        <w:pBdr>
          <w:top w:val="nil"/>
          <w:left w:val="nil"/>
          <w:bottom w:val="nil"/>
          <w:right w:val="nil"/>
          <w:between w:val="nil"/>
        </w:pBdr>
        <w:spacing w:line="276" w:lineRule="auto"/>
        <w:ind w:left="0" w:hanging="720"/>
        <w:rPr>
          <w:rFonts w:ascii="Bookman Old Style" w:eastAsia="Bookman Old Style" w:hAnsi="Bookman Old Style"/>
          <w:b/>
          <w:color w:val="000000"/>
        </w:rPr>
      </w:pPr>
      <w:r w:rsidRPr="00FC34DE">
        <w:rPr>
          <w:rFonts w:ascii="Bookman Old Style" w:eastAsia="Bookman Old Style" w:hAnsi="Bookman Old Style"/>
          <w:b/>
          <w:color w:val="000000"/>
        </w:rPr>
        <w:t>EVALUATION OF BIDDER’S FULFILMENT OF ELIGIBILITY CRITERIA</w:t>
      </w:r>
    </w:p>
    <w:p w14:paraId="28E34A9E" w14:textId="77777777" w:rsidR="000C402B" w:rsidRPr="00FC34DE" w:rsidRDefault="000C402B" w:rsidP="000C402B">
      <w:pPr>
        <w:widowControl w:val="0"/>
        <w:pBdr>
          <w:top w:val="nil"/>
          <w:left w:val="nil"/>
          <w:bottom w:val="nil"/>
          <w:right w:val="nil"/>
          <w:between w:val="nil"/>
        </w:pBdr>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Evaluation of Bidder’s Eligibility will be carried out based on the information furnished by the Bidder as per the prescribed Formats and related documentary evidence in support of meeting the Eligibility Criteria as specified in </w:t>
      </w:r>
      <w:r w:rsidRPr="00FC34DE">
        <w:rPr>
          <w:rFonts w:ascii="Bookman Old Style" w:eastAsia="Bookman Old Style" w:hAnsi="Bookman Old Style"/>
          <w:b/>
          <w:color w:val="000000"/>
        </w:rPr>
        <w:t>Clause 5.5 of Section-I</w:t>
      </w:r>
      <w:r w:rsidRPr="00FC34DE">
        <w:rPr>
          <w:rFonts w:ascii="Bookman Old Style" w:eastAsia="Bookman Old Style" w:hAnsi="Bookman Old Style"/>
          <w:color w:val="000000"/>
        </w:rPr>
        <w:t>. Non-availability of information and related documentary evidence for the satisfaction of Eligibility Criteria may cause the Bid non- responsive.</w:t>
      </w:r>
    </w:p>
    <w:p w14:paraId="32B25A54" w14:textId="77777777" w:rsidR="000C402B" w:rsidRPr="00FC34DE" w:rsidRDefault="000C402B" w:rsidP="000C402B">
      <w:pPr>
        <w:widowControl w:val="0"/>
        <w:spacing w:before="1" w:line="276" w:lineRule="auto"/>
        <w:rPr>
          <w:rFonts w:ascii="Bookman Old Style" w:eastAsia="Arial" w:hAnsi="Bookman Old Style"/>
        </w:rPr>
      </w:pPr>
    </w:p>
    <w:p w14:paraId="7F401490" w14:textId="77777777" w:rsidR="000C402B" w:rsidRPr="00FC34DE" w:rsidRDefault="000C402B" w:rsidP="00667DB7">
      <w:pPr>
        <w:pStyle w:val="ListParagraph"/>
        <w:widowControl w:val="0"/>
        <w:numPr>
          <w:ilvl w:val="1"/>
          <w:numId w:val="64"/>
        </w:numPr>
        <w:pBdr>
          <w:top w:val="nil"/>
          <w:left w:val="nil"/>
          <w:bottom w:val="nil"/>
          <w:right w:val="nil"/>
          <w:between w:val="nil"/>
        </w:pBdr>
        <w:spacing w:line="276" w:lineRule="auto"/>
        <w:ind w:left="0" w:hanging="720"/>
        <w:rPr>
          <w:rFonts w:eastAsia="Bookman Old Style"/>
          <w:b/>
          <w:color w:val="000000"/>
        </w:rPr>
      </w:pPr>
      <w:r w:rsidRPr="00FC34DE">
        <w:rPr>
          <w:rFonts w:eastAsia="Bookman Old Style"/>
          <w:b/>
          <w:color w:val="000000"/>
        </w:rPr>
        <w:t>EVALUATION OF PRICE BID</w:t>
      </w:r>
    </w:p>
    <w:p w14:paraId="5861E686" w14:textId="05FE9E57" w:rsidR="000C402B" w:rsidRPr="00FC34DE" w:rsidRDefault="000C402B" w:rsidP="000C402B">
      <w:pPr>
        <w:widowControl w:val="0"/>
        <w:pBdr>
          <w:top w:val="nil"/>
          <w:left w:val="nil"/>
          <w:bottom w:val="nil"/>
          <w:right w:val="nil"/>
          <w:between w:val="nil"/>
        </w:pBdr>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Price Bid (s) of the Qualified Bidders shall be opened online.  The evaluation of Price Bid shall be carried out based on the information furnished in Financial Bid (Price Bid). The Price Bid submitted by the Bidders shall be scrutinized to ensure conformity with the </w:t>
      </w:r>
      <w:r w:rsidR="00306FE9" w:rsidRPr="00FC34DE">
        <w:rPr>
          <w:rFonts w:ascii="Bookman Old Style" w:eastAsia="Bookman Old Style" w:hAnsi="Bookman Old Style"/>
          <w:color w:val="000000"/>
        </w:rPr>
        <w:t>RFP</w:t>
      </w:r>
      <w:r w:rsidRPr="00FC34DE">
        <w:rPr>
          <w:rFonts w:ascii="Bookman Old Style" w:eastAsia="Bookman Old Style" w:hAnsi="Bookman Old Style"/>
          <w:color w:val="000000"/>
        </w:rPr>
        <w:t xml:space="preserve">. Any Bid not meeting any of the requirements of this </w:t>
      </w:r>
      <w:r w:rsidR="00306FE9" w:rsidRPr="00FC34DE">
        <w:rPr>
          <w:rFonts w:ascii="Bookman Old Style" w:eastAsia="Bookman Old Style" w:hAnsi="Bookman Old Style"/>
          <w:color w:val="000000"/>
        </w:rPr>
        <w:t xml:space="preserve">RFP </w:t>
      </w:r>
      <w:r w:rsidRPr="00FC34DE">
        <w:rPr>
          <w:rFonts w:ascii="Bookman Old Style" w:eastAsia="Bookman Old Style" w:hAnsi="Bookman Old Style"/>
          <w:color w:val="000000"/>
        </w:rPr>
        <w:t>may cause the Bid to be considered “</w:t>
      </w:r>
      <w:r w:rsidRPr="00FC34DE">
        <w:rPr>
          <w:rFonts w:ascii="Bookman Old Style" w:eastAsia="Bookman Old Style" w:hAnsi="Bookman Old Style"/>
          <w:b/>
          <w:color w:val="000000"/>
        </w:rPr>
        <w:t>Non-responsive</w:t>
      </w:r>
      <w:r w:rsidRPr="00FC34DE">
        <w:rPr>
          <w:rFonts w:ascii="Bookman Old Style" w:eastAsia="Bookman Old Style" w:hAnsi="Bookman Old Style"/>
          <w:color w:val="000000"/>
        </w:rPr>
        <w:t xml:space="preserve">” at the sole decision of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w:t>
      </w:r>
    </w:p>
    <w:p w14:paraId="3ED59997" w14:textId="77777777" w:rsidR="000C402B" w:rsidRPr="00FC34DE" w:rsidRDefault="000C402B" w:rsidP="000C402B">
      <w:pPr>
        <w:widowControl w:val="0"/>
        <w:pBdr>
          <w:top w:val="nil"/>
          <w:left w:val="nil"/>
          <w:bottom w:val="nil"/>
          <w:right w:val="nil"/>
          <w:between w:val="nil"/>
        </w:pBdr>
        <w:spacing w:line="276" w:lineRule="auto"/>
        <w:jc w:val="both"/>
        <w:rPr>
          <w:rFonts w:eastAsia="Arial"/>
          <w:color w:val="000000"/>
          <w:sz w:val="8"/>
        </w:rPr>
      </w:pPr>
    </w:p>
    <w:p w14:paraId="237219D0" w14:textId="77777777" w:rsidR="000C402B" w:rsidRPr="00FC34DE" w:rsidRDefault="000C402B" w:rsidP="00667DB7">
      <w:pPr>
        <w:pStyle w:val="ListParagraph"/>
        <w:widowControl w:val="0"/>
        <w:numPr>
          <w:ilvl w:val="1"/>
          <w:numId w:val="64"/>
        </w:numPr>
        <w:pBdr>
          <w:top w:val="nil"/>
          <w:left w:val="nil"/>
          <w:bottom w:val="nil"/>
          <w:right w:val="nil"/>
          <w:between w:val="nil"/>
        </w:pBdr>
        <w:spacing w:line="276" w:lineRule="auto"/>
        <w:ind w:left="0" w:hanging="720"/>
        <w:rPr>
          <w:rFonts w:eastAsia="Bookman Old Style"/>
          <w:b/>
          <w:color w:val="000000"/>
        </w:rPr>
      </w:pPr>
      <w:r w:rsidRPr="00FC34DE">
        <w:rPr>
          <w:rFonts w:eastAsia="Bookman Old Style"/>
          <w:b/>
          <w:color w:val="000000"/>
        </w:rPr>
        <w:t>PART-A, PART-B, PART-C &amp; Part-D:</w:t>
      </w:r>
    </w:p>
    <w:p w14:paraId="53F59949" w14:textId="54ED06C9" w:rsidR="00270740" w:rsidRPr="00FC34DE" w:rsidRDefault="000C402B" w:rsidP="003268CD">
      <w:pPr>
        <w:widowControl w:val="0"/>
        <w:numPr>
          <w:ilvl w:val="1"/>
          <w:numId w:val="12"/>
        </w:numPr>
        <w:pBdr>
          <w:top w:val="nil"/>
          <w:left w:val="nil"/>
          <w:bottom w:val="nil"/>
          <w:right w:val="nil"/>
          <w:between w:val="nil"/>
        </w:pBdr>
        <w:spacing w:line="276" w:lineRule="auto"/>
        <w:ind w:left="0" w:firstLine="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The Price bids for the CAPEX </w:t>
      </w:r>
      <w:r w:rsidRPr="00FC34DE">
        <w:rPr>
          <w:rFonts w:ascii="Bookman Old Style" w:eastAsia="Bookman Old Style" w:hAnsi="Bookman Old Style"/>
          <w:b/>
          <w:color w:val="000000"/>
        </w:rPr>
        <w:t>PART-A, PART-B, PART-C &amp; Part-D</w:t>
      </w:r>
      <w:r w:rsidRPr="00FC34DE">
        <w:rPr>
          <w:rFonts w:ascii="Bookman Old Style" w:eastAsia="Bookman Old Style" w:hAnsi="Bookman Old Style"/>
          <w:color w:val="000000"/>
        </w:rPr>
        <w:t xml:space="preserve"> </w:t>
      </w:r>
      <w:r w:rsidR="00306FE9" w:rsidRPr="00FC34DE">
        <w:rPr>
          <w:rFonts w:ascii="Bookman Old Style" w:eastAsia="Bookman Old Style" w:hAnsi="Bookman Old Style"/>
          <w:color w:val="000000"/>
        </w:rPr>
        <w:t xml:space="preserve">for each </w:t>
      </w:r>
      <w:r w:rsidR="003268CD" w:rsidRPr="00FC34DE">
        <w:rPr>
          <w:rFonts w:ascii="Bookman Old Style" w:eastAsia="Bookman Old Style" w:hAnsi="Bookman Old Style"/>
          <w:color w:val="000000"/>
        </w:rPr>
        <w:t>category</w:t>
      </w:r>
      <w:r w:rsidR="00306FE9" w:rsidRPr="00FC34DE">
        <w:rPr>
          <w:rFonts w:ascii="Bookman Old Style" w:eastAsia="Bookman Old Style" w:hAnsi="Bookman Old Style"/>
          <w:color w:val="000000"/>
        </w:rPr>
        <w:t xml:space="preserve"> </w:t>
      </w:r>
      <w:r w:rsidRPr="00FC34DE">
        <w:rPr>
          <w:rFonts w:ascii="Bookman Old Style" w:eastAsia="Bookman Old Style" w:hAnsi="Bookman Old Style"/>
          <w:color w:val="000000"/>
        </w:rPr>
        <w:t>shall be evaluated separately</w:t>
      </w:r>
      <w:r w:rsidR="005B7296" w:rsidRPr="00FC34DE">
        <w:rPr>
          <w:rFonts w:ascii="Bookman Old Style" w:eastAsia="Bookman Old Style" w:hAnsi="Bookman Old Style"/>
          <w:color w:val="000000"/>
        </w:rPr>
        <w:t>,</w:t>
      </w:r>
      <w:r w:rsidR="003268CD" w:rsidRPr="00FC34DE">
        <w:rPr>
          <w:rFonts w:ascii="Bookman Old Style" w:eastAsia="Bookman Old Style" w:hAnsi="Bookman Old Style"/>
          <w:color w:val="000000"/>
        </w:rPr>
        <w:t xml:space="preserve"> </w:t>
      </w:r>
      <w:r w:rsidRPr="00FC34DE">
        <w:rPr>
          <w:rFonts w:ascii="Bookman Old Style" w:eastAsia="Bookman Old Style" w:hAnsi="Bookman Old Style"/>
          <w:color w:val="000000"/>
        </w:rPr>
        <w:t xml:space="preserve">lowest quoted bidder in each category shall be declared as L1 and CFA will be determined on the basis of discovered rate and prevailing Benchmark Cost for that respective category, whichever is lower. </w:t>
      </w:r>
    </w:p>
    <w:p w14:paraId="36E920DF" w14:textId="77777777" w:rsidR="000C402B" w:rsidRPr="00FC34DE" w:rsidRDefault="000C402B" w:rsidP="003268CD">
      <w:pPr>
        <w:widowControl w:val="0"/>
        <w:numPr>
          <w:ilvl w:val="1"/>
          <w:numId w:val="12"/>
        </w:numPr>
        <w:pBdr>
          <w:top w:val="nil"/>
          <w:left w:val="nil"/>
          <w:bottom w:val="nil"/>
          <w:right w:val="nil"/>
          <w:between w:val="nil"/>
        </w:pBdr>
        <w:spacing w:line="276" w:lineRule="auto"/>
        <w:ind w:left="0" w:firstLine="0"/>
        <w:jc w:val="both"/>
        <w:rPr>
          <w:rFonts w:ascii="Bookman Old Style" w:eastAsia="Bookman Old Style" w:hAnsi="Bookman Old Style"/>
          <w:color w:val="000000"/>
        </w:rPr>
      </w:pPr>
      <w:r w:rsidRPr="00FC34DE">
        <w:rPr>
          <w:rFonts w:ascii="Bookman Old Style" w:eastAsia="Bookman Old Style" w:hAnsi="Bookman Old Style"/>
          <w:color w:val="000000"/>
        </w:rPr>
        <w:t>The Project Cost shall be calculated up to two decimal places. However, in case of a tie, capacity shall be allocated to the bidder having the maximum proposed capacity as per the covering letter.</w:t>
      </w:r>
    </w:p>
    <w:p w14:paraId="289EE574" w14:textId="59AD949C" w:rsidR="000C402B" w:rsidRPr="00FC34DE" w:rsidRDefault="000C402B" w:rsidP="003268CD">
      <w:pPr>
        <w:widowControl w:val="0"/>
        <w:numPr>
          <w:ilvl w:val="1"/>
          <w:numId w:val="12"/>
        </w:numPr>
        <w:pBdr>
          <w:top w:val="nil"/>
          <w:left w:val="nil"/>
          <w:bottom w:val="nil"/>
          <w:right w:val="nil"/>
          <w:between w:val="nil"/>
        </w:pBdr>
        <w:spacing w:line="276" w:lineRule="auto"/>
        <w:ind w:left="0" w:firstLine="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Total Project cost shall be considered during evaluation as mentioned in </w:t>
      </w:r>
      <w:r w:rsidRPr="00FC34DE">
        <w:rPr>
          <w:rFonts w:ascii="Bookman Old Style" w:eastAsia="Bookman Old Style" w:hAnsi="Bookman Old Style"/>
          <w:b/>
          <w:color w:val="000000"/>
        </w:rPr>
        <w:t xml:space="preserve">formats annexed with this </w:t>
      </w:r>
      <w:r w:rsidR="00270740" w:rsidRPr="00FC34DE">
        <w:rPr>
          <w:rFonts w:ascii="Bookman Old Style" w:eastAsia="Bookman Old Style" w:hAnsi="Bookman Old Style"/>
          <w:b/>
          <w:color w:val="000000"/>
        </w:rPr>
        <w:t>RFP</w:t>
      </w:r>
      <w:r w:rsidRPr="00FC34DE">
        <w:rPr>
          <w:rFonts w:ascii="Bookman Old Style" w:eastAsia="Bookman Old Style" w:hAnsi="Bookman Old Style"/>
          <w:b/>
          <w:color w:val="000000"/>
        </w:rPr>
        <w:t>.</w:t>
      </w:r>
    </w:p>
    <w:p w14:paraId="72D54FD4" w14:textId="77777777" w:rsidR="000C402B" w:rsidRPr="00FC34DE" w:rsidRDefault="000C402B" w:rsidP="00306FE9">
      <w:pPr>
        <w:widowControl w:val="0"/>
        <w:pBdr>
          <w:top w:val="nil"/>
          <w:left w:val="nil"/>
          <w:bottom w:val="nil"/>
          <w:right w:val="nil"/>
          <w:between w:val="nil"/>
        </w:pBdr>
        <w:spacing w:line="276" w:lineRule="auto"/>
        <w:ind w:hanging="1080"/>
        <w:jc w:val="both"/>
        <w:rPr>
          <w:rFonts w:eastAsia="Bookman Old Style"/>
          <w:color w:val="000000"/>
        </w:rPr>
      </w:pPr>
    </w:p>
    <w:p w14:paraId="7C647D29" w14:textId="77777777" w:rsidR="000C402B" w:rsidRPr="00FC34DE" w:rsidRDefault="000C402B" w:rsidP="00667DB7">
      <w:pPr>
        <w:pStyle w:val="ListParagraph"/>
        <w:widowControl w:val="0"/>
        <w:numPr>
          <w:ilvl w:val="1"/>
          <w:numId w:val="64"/>
        </w:numPr>
        <w:pBdr>
          <w:top w:val="nil"/>
          <w:left w:val="nil"/>
          <w:bottom w:val="nil"/>
          <w:right w:val="nil"/>
          <w:between w:val="nil"/>
        </w:pBdr>
        <w:spacing w:line="276" w:lineRule="auto"/>
        <w:ind w:hanging="720"/>
        <w:rPr>
          <w:rFonts w:ascii="Bookman Old Style" w:eastAsia="Bookman Old Style" w:hAnsi="Bookman Old Style"/>
          <w:b/>
          <w:color w:val="000000"/>
        </w:rPr>
      </w:pPr>
      <w:r w:rsidRPr="00FC34DE">
        <w:rPr>
          <w:rFonts w:ascii="Bookman Old Style" w:eastAsia="Bookman Old Style" w:hAnsi="Bookman Old Style"/>
          <w:b/>
          <w:color w:val="000000"/>
        </w:rPr>
        <w:t>SUCCESSFUL BIDDER(S) SELECTION</w:t>
      </w:r>
    </w:p>
    <w:p w14:paraId="3622858E" w14:textId="77777777" w:rsidR="000C402B" w:rsidRPr="00FC34DE" w:rsidRDefault="000C402B" w:rsidP="00667DB7">
      <w:pPr>
        <w:widowControl w:val="0"/>
        <w:numPr>
          <w:ilvl w:val="2"/>
          <w:numId w:val="8"/>
        </w:numPr>
        <w:pBdr>
          <w:top w:val="nil"/>
          <w:left w:val="nil"/>
          <w:bottom w:val="nil"/>
          <w:right w:val="nil"/>
          <w:between w:val="nil"/>
        </w:pBdr>
        <w:spacing w:line="276" w:lineRule="auto"/>
        <w:ind w:left="1080" w:hanging="54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Bids qualifying in </w:t>
      </w:r>
      <w:r w:rsidRPr="00FC34DE">
        <w:rPr>
          <w:rFonts w:ascii="Bookman Old Style" w:eastAsia="Bookman Old Style" w:hAnsi="Bookman Old Style"/>
          <w:b/>
          <w:color w:val="000000"/>
        </w:rPr>
        <w:t>Clause 5.5 of Section-I</w:t>
      </w:r>
      <w:r w:rsidRPr="00FC34DE">
        <w:rPr>
          <w:rFonts w:ascii="Bookman Old Style" w:eastAsia="Bookman Old Style" w:hAnsi="Bookman Old Style"/>
          <w:color w:val="000000"/>
        </w:rPr>
        <w:t xml:space="preserve"> shall only be evaluated in this stage.</w:t>
      </w:r>
    </w:p>
    <w:p w14:paraId="656A7592" w14:textId="77777777" w:rsidR="000C402B" w:rsidRPr="00FC34DE" w:rsidRDefault="000C402B" w:rsidP="00667DB7">
      <w:pPr>
        <w:widowControl w:val="0"/>
        <w:numPr>
          <w:ilvl w:val="2"/>
          <w:numId w:val="8"/>
        </w:numPr>
        <w:pBdr>
          <w:top w:val="nil"/>
          <w:left w:val="nil"/>
          <w:bottom w:val="nil"/>
          <w:right w:val="nil"/>
          <w:between w:val="nil"/>
        </w:pBdr>
        <w:spacing w:line="276" w:lineRule="auto"/>
        <w:ind w:left="1080" w:hanging="54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Project Cost quoted in all Price Bids of Qualified Bidders shall be ranked from the lowest to the highest for </w:t>
      </w:r>
      <w:r w:rsidRPr="00FC34DE">
        <w:rPr>
          <w:rFonts w:ascii="Bookman Old Style" w:eastAsia="Bookman Old Style" w:hAnsi="Bookman Old Style"/>
          <w:b/>
          <w:color w:val="000000"/>
        </w:rPr>
        <w:t>PART-A, PART-B, PART-C &amp; PART-D</w:t>
      </w:r>
      <w:r w:rsidRPr="00FC34DE">
        <w:rPr>
          <w:rFonts w:ascii="Bookman Old Style" w:eastAsia="Bookman Old Style" w:hAnsi="Bookman Old Style"/>
          <w:color w:val="000000"/>
        </w:rPr>
        <w:t xml:space="preserve"> separately.</w:t>
      </w:r>
    </w:p>
    <w:p w14:paraId="402D4BD7" w14:textId="77777777" w:rsidR="000C402B" w:rsidRPr="00FC34DE" w:rsidRDefault="000C402B" w:rsidP="00667DB7">
      <w:pPr>
        <w:widowControl w:val="0"/>
        <w:numPr>
          <w:ilvl w:val="2"/>
          <w:numId w:val="8"/>
        </w:numPr>
        <w:pBdr>
          <w:top w:val="nil"/>
          <w:left w:val="nil"/>
          <w:bottom w:val="nil"/>
          <w:right w:val="nil"/>
          <w:between w:val="nil"/>
        </w:pBdr>
        <w:spacing w:line="276" w:lineRule="auto"/>
        <w:ind w:left="1080" w:hanging="540"/>
        <w:jc w:val="both"/>
        <w:rPr>
          <w:rFonts w:ascii="Bookman Old Style" w:eastAsia="Bookman Old Style" w:hAnsi="Bookman Old Style"/>
          <w:color w:val="000000"/>
        </w:rPr>
      </w:pPr>
      <w:r w:rsidRPr="00FC34DE">
        <w:rPr>
          <w:rFonts w:ascii="Bookman Old Style" w:eastAsia="Bookman Old Style" w:hAnsi="Bookman Old Style"/>
          <w:b/>
          <w:color w:val="000000"/>
        </w:rPr>
        <w:lastRenderedPageBreak/>
        <w:t>Allocation of Capacity and Empanelment of Vendors for CAPEX Part-A, Part-B, Part-C &amp; Part D.</w:t>
      </w:r>
    </w:p>
    <w:p w14:paraId="24C33CDE" w14:textId="77777777" w:rsidR="000C402B" w:rsidRPr="00FC34DE" w:rsidRDefault="000C402B" w:rsidP="000C402B">
      <w:pPr>
        <w:widowControl w:val="0"/>
        <w:pBdr>
          <w:top w:val="nil"/>
          <w:left w:val="nil"/>
          <w:bottom w:val="nil"/>
          <w:right w:val="nil"/>
          <w:between w:val="nil"/>
        </w:pBdr>
        <w:spacing w:line="276" w:lineRule="auto"/>
        <w:ind w:left="720"/>
        <w:jc w:val="both"/>
        <w:rPr>
          <w:rFonts w:eastAsia="Bookman Old Style"/>
          <w:color w:val="000000"/>
        </w:rPr>
      </w:pPr>
    </w:p>
    <w:p w14:paraId="7102C83E" w14:textId="140A70F0" w:rsidR="000C402B" w:rsidRPr="00FC34DE" w:rsidRDefault="000C402B" w:rsidP="00667DB7">
      <w:pPr>
        <w:pStyle w:val="ListParagraph"/>
        <w:widowControl w:val="0"/>
        <w:numPr>
          <w:ilvl w:val="1"/>
          <w:numId w:val="64"/>
        </w:numPr>
        <w:pBdr>
          <w:top w:val="nil"/>
          <w:left w:val="nil"/>
          <w:bottom w:val="nil"/>
          <w:right w:val="nil"/>
          <w:between w:val="nil"/>
        </w:pBdr>
        <w:spacing w:line="276" w:lineRule="auto"/>
        <w:ind w:hanging="720"/>
        <w:jc w:val="both"/>
        <w:rPr>
          <w:rFonts w:ascii="Bookman Old Style" w:eastAsia="Bookman Old Style" w:hAnsi="Bookman Old Style"/>
          <w:color w:val="000000"/>
        </w:rPr>
      </w:pPr>
      <w:r w:rsidRPr="00FC34DE">
        <w:rPr>
          <w:rFonts w:ascii="Bookman Old Style" w:eastAsia="Bookman Old Style" w:hAnsi="Bookman Old Style"/>
          <w:b/>
          <w:color w:val="000000"/>
        </w:rPr>
        <w:t xml:space="preserve">PART-A, PART-B, PART-C &amp; PART-D: </w:t>
      </w:r>
      <w:r w:rsidRPr="00FC34DE">
        <w:rPr>
          <w:rFonts w:ascii="Bookman Old Style" w:eastAsia="Bookman Old Style" w:hAnsi="Bookman Old Style"/>
          <w:color w:val="000000"/>
        </w:rPr>
        <w:t xml:space="preserve">Based on the price bid quoted by the bidders, </w:t>
      </w:r>
      <w:r w:rsidR="00301E59" w:rsidRPr="00FC34DE">
        <w:rPr>
          <w:rFonts w:ascii="Bookman Old Style" w:eastAsia="Bookman Old Style" w:hAnsi="Bookman Old Style"/>
          <w:color w:val="000000"/>
        </w:rPr>
        <w:t>HESCOM</w:t>
      </w:r>
      <w:r w:rsidRPr="00FC34DE">
        <w:rPr>
          <w:rFonts w:ascii="Bookman Old Style" w:eastAsia="Bookman Old Style" w:hAnsi="Bookman Old Style"/>
          <w:i/>
          <w:color w:val="000000"/>
        </w:rPr>
        <w:t xml:space="preserve"> </w:t>
      </w:r>
      <w:r w:rsidRPr="00FC34DE">
        <w:rPr>
          <w:rFonts w:ascii="Bookman Old Style" w:eastAsia="Bookman Old Style" w:hAnsi="Bookman Old Style"/>
          <w:color w:val="000000"/>
        </w:rPr>
        <w:t>shall arrange the bids in the ascending order i.e. L1, L2, L3, _ _ _ (L1 being the lowest quote).</w:t>
      </w:r>
    </w:p>
    <w:p w14:paraId="12C8EA30" w14:textId="77777777" w:rsidR="000C402B" w:rsidRPr="00FC34DE" w:rsidRDefault="000C402B" w:rsidP="000C402B">
      <w:pPr>
        <w:widowControl w:val="0"/>
        <w:spacing w:before="2" w:line="276" w:lineRule="auto"/>
        <w:ind w:left="1080" w:hanging="1080"/>
        <w:jc w:val="both"/>
        <w:rPr>
          <w:rFonts w:ascii="Bookman Old Style" w:eastAsia="Arial" w:hAnsi="Bookman Old Style"/>
          <w:color w:val="000000"/>
        </w:rPr>
      </w:pPr>
    </w:p>
    <w:p w14:paraId="40CCEA0F" w14:textId="53D0F570" w:rsidR="000C402B" w:rsidRPr="00FC34DE" w:rsidRDefault="000C402B" w:rsidP="00667DB7">
      <w:pPr>
        <w:widowControl w:val="0"/>
        <w:numPr>
          <w:ilvl w:val="2"/>
          <w:numId w:val="64"/>
        </w:numPr>
        <w:pBdr>
          <w:top w:val="nil"/>
          <w:left w:val="nil"/>
          <w:bottom w:val="nil"/>
          <w:right w:val="nil"/>
          <w:between w:val="nil"/>
        </w:pBdr>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Lowest bidder will be declared as the L1 against each Part/Category. The L1 bidder’s quoted capacity shall be allocated to the L1 successful bidder subject to the condition that it should not be less than </w:t>
      </w:r>
      <w:r w:rsidR="003268CD" w:rsidRPr="00FC34DE">
        <w:rPr>
          <w:rFonts w:ascii="Bookman Old Style" w:eastAsia="Bookman Old Style" w:hAnsi="Bookman Old Style"/>
          <w:color w:val="000000"/>
        </w:rPr>
        <w:t>5</w:t>
      </w:r>
      <w:r w:rsidRPr="00FC34DE">
        <w:rPr>
          <w:rFonts w:ascii="Bookman Old Style" w:eastAsia="Bookman Old Style" w:hAnsi="Bookman Old Style"/>
          <w:color w:val="000000"/>
        </w:rPr>
        <w:t xml:space="preserve">% of aggregated capacity for respective part/category. On acceptance, capacity will be allocated to the L1 bidder. In case L-1 bidder did not accept the maximum bid capacity or </w:t>
      </w:r>
      <w:r w:rsidR="003268CD" w:rsidRPr="00FC34DE">
        <w:rPr>
          <w:rFonts w:ascii="Bookman Old Style" w:eastAsia="Bookman Old Style" w:hAnsi="Bookman Old Style"/>
          <w:color w:val="000000"/>
        </w:rPr>
        <w:t>5</w:t>
      </w:r>
      <w:r w:rsidRPr="00FC34DE">
        <w:rPr>
          <w:rFonts w:ascii="Bookman Old Style" w:eastAsia="Bookman Old Style" w:hAnsi="Bookman Old Style"/>
          <w:color w:val="000000"/>
        </w:rPr>
        <w:t>% of L1 aggregated capacity for the respective part/category, then Submitted Bank Guarantee will be encashed, and L-1 bidder shall be blacklisted from all the Government Tenders for 5 Years.</w:t>
      </w:r>
    </w:p>
    <w:p w14:paraId="103C2B40" w14:textId="77777777" w:rsidR="000C402B" w:rsidRPr="00FC34DE" w:rsidRDefault="000C402B" w:rsidP="000C402B">
      <w:pPr>
        <w:widowControl w:val="0"/>
        <w:pBdr>
          <w:top w:val="nil"/>
          <w:left w:val="nil"/>
          <w:bottom w:val="nil"/>
          <w:right w:val="nil"/>
          <w:between w:val="nil"/>
        </w:pBdr>
        <w:spacing w:line="276" w:lineRule="auto"/>
        <w:ind w:left="720"/>
        <w:jc w:val="both"/>
        <w:rPr>
          <w:rFonts w:eastAsia="Bookman Old Style"/>
          <w:color w:val="000000"/>
        </w:rPr>
      </w:pPr>
    </w:p>
    <w:p w14:paraId="6F53FC01" w14:textId="4D11CB93" w:rsidR="000C402B" w:rsidRPr="00FC34DE" w:rsidRDefault="000C402B" w:rsidP="00667DB7">
      <w:pPr>
        <w:widowControl w:val="0"/>
        <w:numPr>
          <w:ilvl w:val="2"/>
          <w:numId w:val="64"/>
        </w:numPr>
        <w:pBdr>
          <w:top w:val="nil"/>
          <w:left w:val="nil"/>
          <w:bottom w:val="nil"/>
          <w:right w:val="nil"/>
          <w:between w:val="nil"/>
        </w:pBdr>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The bids will be arranged in ascending order Starting from L1, L2, L3………. The Approved Lowest Rate against each part/category will be the project cost and bidder will be allocated their quoted capacity as on the cover letter. The remaining bidders, i.e. L2, L3, L4……., will be given 14 Days’ time to submit the letter of acceptance of L1 Rate. The bidders, who provide their consent to work on L1 Rate, will be allocated their quoted capacity in the order of merit, till the entire capacity is exhausted. If quantity/capacity is left unallocated in any category,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reserves the right to reallocate the left-over capacity to the bidders’ subject to their consent and at the sole discretion of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w:t>
      </w:r>
    </w:p>
    <w:p w14:paraId="03F7B6B1" w14:textId="77777777" w:rsidR="000C402B" w:rsidRPr="00FC34DE" w:rsidRDefault="000C402B" w:rsidP="000C402B">
      <w:pPr>
        <w:pBdr>
          <w:top w:val="nil"/>
          <w:left w:val="nil"/>
          <w:bottom w:val="nil"/>
          <w:right w:val="nil"/>
          <w:between w:val="nil"/>
        </w:pBdr>
        <w:spacing w:line="276" w:lineRule="auto"/>
        <w:ind w:left="720"/>
        <w:rPr>
          <w:rFonts w:ascii="Bookman Old Style" w:eastAsia="Bookman Old Style" w:hAnsi="Bookman Old Style"/>
          <w:color w:val="000000"/>
        </w:rPr>
      </w:pPr>
    </w:p>
    <w:p w14:paraId="51284F62" w14:textId="77777777" w:rsidR="000C402B" w:rsidRPr="00FC34DE" w:rsidRDefault="000C402B" w:rsidP="000C402B">
      <w:pPr>
        <w:pBdr>
          <w:top w:val="nil"/>
          <w:left w:val="nil"/>
          <w:bottom w:val="nil"/>
          <w:right w:val="nil"/>
          <w:between w:val="nil"/>
        </w:pBdr>
        <w:spacing w:line="276" w:lineRule="auto"/>
        <w:ind w:left="720"/>
        <w:rPr>
          <w:rFonts w:eastAsia="Bookman Old Style"/>
          <w:color w:val="000000"/>
        </w:rPr>
      </w:pPr>
    </w:p>
    <w:p w14:paraId="127A4D74" w14:textId="77777777" w:rsidR="000C402B" w:rsidRPr="00FC34DE" w:rsidRDefault="000C402B" w:rsidP="00667DB7">
      <w:pPr>
        <w:widowControl w:val="0"/>
        <w:numPr>
          <w:ilvl w:val="2"/>
          <w:numId w:val="64"/>
        </w:numPr>
        <w:pBdr>
          <w:top w:val="nil"/>
          <w:left w:val="nil"/>
          <w:bottom w:val="nil"/>
          <w:right w:val="nil"/>
          <w:between w:val="nil"/>
        </w:pBdr>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The selection process shall stand completed once the Tender Capacity has been achieved through the summation of the capacity offered by the Successful Bidders.</w:t>
      </w:r>
    </w:p>
    <w:p w14:paraId="78FA0F5D" w14:textId="77777777" w:rsidR="000C402B" w:rsidRPr="00FC34DE" w:rsidRDefault="000C402B" w:rsidP="000C402B">
      <w:pPr>
        <w:pBdr>
          <w:top w:val="nil"/>
          <w:left w:val="nil"/>
          <w:bottom w:val="nil"/>
          <w:right w:val="nil"/>
          <w:between w:val="nil"/>
        </w:pBdr>
        <w:spacing w:line="276" w:lineRule="auto"/>
        <w:ind w:left="720"/>
        <w:rPr>
          <w:rFonts w:eastAsia="Bookman Old Style"/>
          <w:color w:val="000000"/>
        </w:rPr>
      </w:pPr>
    </w:p>
    <w:p w14:paraId="2C2C53C7" w14:textId="3FE531D9" w:rsidR="000C402B" w:rsidRPr="00FC34DE" w:rsidRDefault="000C402B" w:rsidP="00667DB7">
      <w:pPr>
        <w:widowControl w:val="0"/>
        <w:numPr>
          <w:ilvl w:val="2"/>
          <w:numId w:val="64"/>
        </w:numPr>
        <w:pBdr>
          <w:top w:val="nil"/>
          <w:left w:val="nil"/>
          <w:bottom w:val="nil"/>
          <w:right w:val="nil"/>
          <w:between w:val="nil"/>
        </w:pBdr>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At any step during the selection of Successful Bidder(s) in accordance with the provision laid down in </w:t>
      </w:r>
      <w:r w:rsidR="006D0AA2" w:rsidRPr="00FC34DE">
        <w:rPr>
          <w:rFonts w:ascii="Bookman Old Style" w:eastAsia="Bookman Old Style" w:hAnsi="Bookman Old Style"/>
          <w:color w:val="000000"/>
        </w:rPr>
        <w:t>RFP</w:t>
      </w:r>
      <w:r w:rsidRPr="00FC34DE">
        <w:rPr>
          <w:rFonts w:ascii="Bookman Old Style" w:eastAsia="Bookman Old Style" w:hAnsi="Bookman Old Style"/>
          <w:color w:val="000000"/>
        </w:rPr>
        <w:t xml:space="preserve">, </w:t>
      </w:r>
      <w:r w:rsidR="00301E59" w:rsidRPr="00FC34DE">
        <w:rPr>
          <w:rFonts w:ascii="Bookman Old Style" w:eastAsia="Bookman Old Style" w:hAnsi="Bookman Old Style"/>
          <w:color w:val="000000"/>
        </w:rPr>
        <w:t>HESCOM</w:t>
      </w:r>
      <w:r w:rsidRPr="00FC34DE">
        <w:rPr>
          <w:rFonts w:ascii="Bookman Old Style" w:eastAsia="Bookman Old Style" w:hAnsi="Bookman Old Style"/>
          <w:i/>
          <w:color w:val="000000"/>
        </w:rPr>
        <w:t xml:space="preserve"> </w:t>
      </w:r>
      <w:r w:rsidRPr="00FC34DE">
        <w:rPr>
          <w:rFonts w:ascii="Bookman Old Style" w:eastAsia="Bookman Old Style" w:hAnsi="Bookman Old Style"/>
          <w:color w:val="000000"/>
        </w:rPr>
        <w:t>reserves the right to increase/decrease the Tender Capacity of the capacity indicated to achieve the balance Tender Capacity and select the Successful Bidder with the lowest Project Cost/ lowest evaluated price amongst the remaining Bids.</w:t>
      </w:r>
    </w:p>
    <w:p w14:paraId="3B96CFD6" w14:textId="77777777" w:rsidR="000C402B" w:rsidRPr="00FC34DE" w:rsidRDefault="000C402B" w:rsidP="000C402B">
      <w:pPr>
        <w:pBdr>
          <w:top w:val="nil"/>
          <w:left w:val="nil"/>
          <w:bottom w:val="nil"/>
          <w:right w:val="nil"/>
          <w:between w:val="nil"/>
        </w:pBdr>
        <w:spacing w:line="276" w:lineRule="auto"/>
        <w:ind w:left="720"/>
        <w:rPr>
          <w:rFonts w:eastAsia="Bookman Old Style"/>
          <w:color w:val="000000"/>
        </w:rPr>
      </w:pPr>
    </w:p>
    <w:p w14:paraId="23B016B7" w14:textId="22970BE8" w:rsidR="000C402B" w:rsidRPr="00FC34DE" w:rsidRDefault="000C402B" w:rsidP="00667DB7">
      <w:pPr>
        <w:widowControl w:val="0"/>
        <w:numPr>
          <w:ilvl w:val="2"/>
          <w:numId w:val="64"/>
        </w:numPr>
        <w:pBdr>
          <w:top w:val="nil"/>
          <w:left w:val="nil"/>
          <w:bottom w:val="nil"/>
          <w:right w:val="nil"/>
          <w:between w:val="nil"/>
        </w:pBdr>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The Letter(s) of Intent (</w:t>
      </w:r>
      <w:proofErr w:type="spellStart"/>
      <w:r w:rsidRPr="00FC34DE">
        <w:rPr>
          <w:rFonts w:ascii="Bookman Old Style" w:eastAsia="Bookman Old Style" w:hAnsi="Bookman Old Style"/>
          <w:color w:val="000000"/>
        </w:rPr>
        <w:t>LoI</w:t>
      </w:r>
      <w:proofErr w:type="spellEnd"/>
      <w:r w:rsidRPr="00FC34DE">
        <w:rPr>
          <w:rFonts w:ascii="Bookman Old Style" w:eastAsia="Bookman Old Style" w:hAnsi="Bookman Old Style"/>
          <w:color w:val="000000"/>
        </w:rPr>
        <w:t xml:space="preserve">) shall be issued to all such Empanelled Vendors(s) selected as per the provisions laid down in </w:t>
      </w:r>
      <w:r w:rsidR="006D0AA2" w:rsidRPr="00FC34DE">
        <w:rPr>
          <w:rFonts w:ascii="Bookman Old Style" w:eastAsia="Bookman Old Style" w:hAnsi="Bookman Old Style"/>
          <w:color w:val="000000"/>
        </w:rPr>
        <w:t>RFP</w:t>
      </w:r>
      <w:r w:rsidRPr="00FC34DE">
        <w:rPr>
          <w:rFonts w:ascii="Bookman Old Style" w:eastAsia="Bookman Old Style" w:hAnsi="Bookman Old Style"/>
          <w:color w:val="000000"/>
        </w:rPr>
        <w:t xml:space="preserve"> document.</w:t>
      </w:r>
    </w:p>
    <w:p w14:paraId="35643962" w14:textId="77777777" w:rsidR="000C402B" w:rsidRPr="00FC34DE" w:rsidRDefault="000C402B" w:rsidP="000C402B">
      <w:pPr>
        <w:widowControl w:val="0"/>
        <w:spacing w:before="19" w:line="276" w:lineRule="auto"/>
        <w:ind w:left="43"/>
        <w:rPr>
          <w:rFonts w:ascii="Bookman Old Style" w:eastAsia="Arial" w:hAnsi="Bookman Old Style"/>
          <w:color w:val="000000"/>
        </w:rPr>
      </w:pPr>
    </w:p>
    <w:p w14:paraId="60FA2257" w14:textId="27FADD09" w:rsidR="000C402B" w:rsidRPr="00FC34DE" w:rsidRDefault="000C402B" w:rsidP="00667DB7">
      <w:pPr>
        <w:widowControl w:val="0"/>
        <w:numPr>
          <w:ilvl w:val="2"/>
          <w:numId w:val="64"/>
        </w:numPr>
        <w:pBdr>
          <w:top w:val="nil"/>
          <w:left w:val="nil"/>
          <w:bottom w:val="nil"/>
          <w:right w:val="nil"/>
          <w:between w:val="nil"/>
        </w:pBdr>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Each Empanelled Vendor shall acknowledge the </w:t>
      </w:r>
      <w:proofErr w:type="spellStart"/>
      <w:r w:rsidRPr="00FC34DE">
        <w:rPr>
          <w:rFonts w:ascii="Bookman Old Style" w:eastAsia="Bookman Old Style" w:hAnsi="Bookman Old Style"/>
          <w:color w:val="000000"/>
        </w:rPr>
        <w:t>LoI</w:t>
      </w:r>
      <w:proofErr w:type="spellEnd"/>
      <w:r w:rsidRPr="00FC34DE">
        <w:rPr>
          <w:rFonts w:ascii="Bookman Old Style" w:eastAsia="Bookman Old Style" w:hAnsi="Bookman Old Style"/>
          <w:color w:val="000000"/>
        </w:rPr>
        <w:t xml:space="preserve"> and return duplicate copy with signature of the authorized signatory of the Empanelled Vendor to </w:t>
      </w:r>
      <w:r w:rsidR="00301E59" w:rsidRPr="00FC34DE">
        <w:rPr>
          <w:rFonts w:ascii="Bookman Old Style" w:eastAsia="Bookman Old Style" w:hAnsi="Bookman Old Style"/>
          <w:color w:val="000000"/>
        </w:rPr>
        <w:t>HESCOM</w:t>
      </w:r>
      <w:r w:rsidRPr="00FC34DE">
        <w:rPr>
          <w:rFonts w:ascii="Bookman Old Style" w:eastAsia="Bookman Old Style" w:hAnsi="Bookman Old Style"/>
          <w:i/>
          <w:color w:val="000000"/>
        </w:rPr>
        <w:t xml:space="preserve"> </w:t>
      </w:r>
      <w:r w:rsidRPr="00FC34DE">
        <w:rPr>
          <w:rFonts w:ascii="Bookman Old Style" w:eastAsia="Bookman Old Style" w:hAnsi="Bookman Old Style"/>
          <w:color w:val="000000"/>
        </w:rPr>
        <w:t xml:space="preserve">within Fifteen (15) days of issue of </w:t>
      </w:r>
      <w:proofErr w:type="spellStart"/>
      <w:r w:rsidRPr="00FC34DE">
        <w:rPr>
          <w:rFonts w:ascii="Bookman Old Style" w:eastAsia="Bookman Old Style" w:hAnsi="Bookman Old Style"/>
          <w:color w:val="000000"/>
        </w:rPr>
        <w:t>LoI</w:t>
      </w:r>
      <w:proofErr w:type="spellEnd"/>
      <w:r w:rsidRPr="00FC34DE">
        <w:rPr>
          <w:rFonts w:ascii="Bookman Old Style" w:eastAsia="Bookman Old Style" w:hAnsi="Bookman Old Style"/>
          <w:color w:val="000000"/>
        </w:rPr>
        <w:t>.</w:t>
      </w:r>
    </w:p>
    <w:p w14:paraId="77045737" w14:textId="77777777" w:rsidR="000C402B" w:rsidRPr="00FC34DE" w:rsidRDefault="000C402B" w:rsidP="000C402B">
      <w:pPr>
        <w:widowControl w:val="0"/>
        <w:spacing w:before="10" w:line="276" w:lineRule="auto"/>
        <w:rPr>
          <w:rFonts w:ascii="Bookman Old Style" w:eastAsia="Arial" w:hAnsi="Bookman Old Style"/>
          <w:color w:val="000000"/>
        </w:rPr>
      </w:pPr>
    </w:p>
    <w:p w14:paraId="7C92E398" w14:textId="02D5BEEC" w:rsidR="000C402B" w:rsidRPr="00FC34DE" w:rsidRDefault="000C402B" w:rsidP="00667DB7">
      <w:pPr>
        <w:widowControl w:val="0"/>
        <w:numPr>
          <w:ilvl w:val="2"/>
          <w:numId w:val="64"/>
        </w:numPr>
        <w:pBdr>
          <w:top w:val="nil"/>
          <w:left w:val="nil"/>
          <w:bottom w:val="nil"/>
          <w:right w:val="nil"/>
          <w:between w:val="nil"/>
        </w:pBdr>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If the Empanelled Vendor, to whom the </w:t>
      </w:r>
      <w:proofErr w:type="spellStart"/>
      <w:r w:rsidRPr="00FC34DE">
        <w:rPr>
          <w:rFonts w:ascii="Bookman Old Style" w:eastAsia="Bookman Old Style" w:hAnsi="Bookman Old Style"/>
          <w:color w:val="000000"/>
        </w:rPr>
        <w:t>LoI</w:t>
      </w:r>
      <w:proofErr w:type="spellEnd"/>
      <w:r w:rsidRPr="00FC34DE">
        <w:rPr>
          <w:rFonts w:ascii="Bookman Old Style" w:eastAsia="Bookman Old Style" w:hAnsi="Bookman Old Style"/>
          <w:color w:val="000000"/>
        </w:rPr>
        <w:t xml:space="preserve"> has been issued does not fulfil any of the conditions specified in Bid document, </w:t>
      </w:r>
      <w:r w:rsidR="00301E59" w:rsidRPr="00FC34DE">
        <w:rPr>
          <w:rFonts w:ascii="Bookman Old Style" w:eastAsia="Bookman Old Style" w:hAnsi="Bookman Old Style"/>
          <w:color w:val="000000"/>
        </w:rPr>
        <w:t>HESCOM</w:t>
      </w:r>
      <w:r w:rsidRPr="00FC34DE">
        <w:rPr>
          <w:rFonts w:ascii="Bookman Old Style" w:eastAsia="Bookman Old Style" w:hAnsi="Bookman Old Style"/>
          <w:i/>
          <w:color w:val="000000"/>
        </w:rPr>
        <w:t xml:space="preserve"> </w:t>
      </w:r>
      <w:r w:rsidRPr="00FC34DE">
        <w:rPr>
          <w:rFonts w:ascii="Bookman Old Style" w:eastAsia="Bookman Old Style" w:hAnsi="Bookman Old Style"/>
          <w:color w:val="000000"/>
        </w:rPr>
        <w:t xml:space="preserve">reserves the right to annul/cancel the award of the </w:t>
      </w:r>
      <w:proofErr w:type="spellStart"/>
      <w:r w:rsidRPr="00FC34DE">
        <w:rPr>
          <w:rFonts w:ascii="Bookman Old Style" w:eastAsia="Bookman Old Style" w:hAnsi="Bookman Old Style"/>
          <w:color w:val="000000"/>
        </w:rPr>
        <w:t>LoI</w:t>
      </w:r>
      <w:proofErr w:type="spellEnd"/>
      <w:r w:rsidRPr="00FC34DE">
        <w:rPr>
          <w:rFonts w:ascii="Bookman Old Style" w:eastAsia="Bookman Old Style" w:hAnsi="Bookman Old Style"/>
          <w:color w:val="000000"/>
        </w:rPr>
        <w:t xml:space="preserve"> of such Empanelled Vendor.</w:t>
      </w:r>
    </w:p>
    <w:p w14:paraId="2A323FEC" w14:textId="77777777" w:rsidR="000C402B" w:rsidRPr="00FC34DE" w:rsidRDefault="000C402B" w:rsidP="000C402B">
      <w:pPr>
        <w:pBdr>
          <w:top w:val="nil"/>
          <w:left w:val="nil"/>
          <w:bottom w:val="nil"/>
          <w:right w:val="nil"/>
          <w:between w:val="nil"/>
        </w:pBdr>
        <w:spacing w:line="276" w:lineRule="auto"/>
        <w:ind w:left="720"/>
        <w:rPr>
          <w:rFonts w:ascii="Bookman Old Style" w:eastAsia="Bookman Old Style" w:hAnsi="Bookman Old Style"/>
          <w:color w:val="000000"/>
        </w:rPr>
      </w:pPr>
    </w:p>
    <w:p w14:paraId="64CB0465" w14:textId="3BCAEDBB" w:rsidR="000C402B" w:rsidRPr="00FC34DE" w:rsidRDefault="000C402B" w:rsidP="00667DB7">
      <w:pPr>
        <w:widowControl w:val="0"/>
        <w:numPr>
          <w:ilvl w:val="2"/>
          <w:numId w:val="64"/>
        </w:numPr>
        <w:pBdr>
          <w:top w:val="nil"/>
          <w:left w:val="nil"/>
          <w:bottom w:val="nil"/>
          <w:right w:val="nil"/>
          <w:between w:val="nil"/>
        </w:pBdr>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The vendors have to submit the Performance Bank Guarantee (PGB) of appropriate value as per </w:t>
      </w:r>
      <w:r w:rsidRPr="00FC34DE">
        <w:rPr>
          <w:rFonts w:ascii="Bookman Old Style" w:eastAsia="Bookman Old Style" w:hAnsi="Bookman Old Style"/>
          <w:b/>
          <w:color w:val="000000"/>
        </w:rPr>
        <w:t>Clause No. 10.</w:t>
      </w:r>
      <w:r w:rsidR="003268CD" w:rsidRPr="00FC34DE">
        <w:rPr>
          <w:rFonts w:ascii="Bookman Old Style" w:eastAsia="Bookman Old Style" w:hAnsi="Bookman Old Style"/>
          <w:b/>
          <w:color w:val="000000"/>
        </w:rPr>
        <w:t>5</w:t>
      </w:r>
      <w:r w:rsidRPr="00FC34DE">
        <w:rPr>
          <w:rFonts w:ascii="Bookman Old Style" w:eastAsia="Bookman Old Style" w:hAnsi="Bookman Old Style"/>
          <w:color w:val="000000"/>
        </w:rPr>
        <w:t xml:space="preserve"> (</w:t>
      </w:r>
      <w:r w:rsidRPr="00FC34DE">
        <w:rPr>
          <w:rFonts w:ascii="Bookman Old Style" w:eastAsia="Bookman Old Style" w:hAnsi="Bookman Old Style"/>
          <w:b/>
          <w:color w:val="000000"/>
        </w:rPr>
        <w:t>As per Format-4</w:t>
      </w:r>
      <w:r w:rsidRPr="00FC34DE">
        <w:rPr>
          <w:rFonts w:ascii="Bookman Old Style" w:eastAsia="Bookman Old Style" w:hAnsi="Bookman Old Style"/>
          <w:color w:val="000000"/>
        </w:rPr>
        <w:t xml:space="preserve">) along with submission of signed copy of </w:t>
      </w:r>
      <w:proofErr w:type="spellStart"/>
      <w:r w:rsidRPr="00FC34DE">
        <w:rPr>
          <w:rFonts w:ascii="Bookman Old Style" w:eastAsia="Bookman Old Style" w:hAnsi="Bookman Old Style"/>
          <w:color w:val="000000"/>
        </w:rPr>
        <w:t>LoI</w:t>
      </w:r>
      <w:proofErr w:type="spellEnd"/>
      <w:r w:rsidRPr="00FC34DE">
        <w:rPr>
          <w:rFonts w:ascii="Bookman Old Style" w:eastAsia="Bookman Old Style" w:hAnsi="Bookman Old Style"/>
          <w:color w:val="000000"/>
        </w:rPr>
        <w:t xml:space="preserve"> for further issuance of Letter of Allocation.</w:t>
      </w:r>
    </w:p>
    <w:p w14:paraId="5B74715A" w14:textId="77777777" w:rsidR="000C402B" w:rsidRPr="00FC34DE" w:rsidRDefault="000C402B" w:rsidP="000C402B">
      <w:pPr>
        <w:widowControl w:val="0"/>
        <w:pBdr>
          <w:top w:val="nil"/>
          <w:left w:val="nil"/>
          <w:bottom w:val="nil"/>
          <w:right w:val="nil"/>
          <w:between w:val="nil"/>
        </w:pBdr>
        <w:spacing w:line="276" w:lineRule="auto"/>
        <w:ind w:left="720"/>
        <w:jc w:val="both"/>
        <w:rPr>
          <w:rFonts w:ascii="Bookman Old Style" w:eastAsia="Bookman Old Style" w:hAnsi="Bookman Old Style"/>
          <w:color w:val="000000"/>
        </w:rPr>
      </w:pPr>
    </w:p>
    <w:p w14:paraId="1D2D81A8" w14:textId="67AD7E57" w:rsidR="000C402B" w:rsidRPr="00FC34DE" w:rsidRDefault="00301E59" w:rsidP="00667DB7">
      <w:pPr>
        <w:widowControl w:val="0"/>
        <w:numPr>
          <w:ilvl w:val="2"/>
          <w:numId w:val="64"/>
        </w:numPr>
        <w:pBdr>
          <w:top w:val="nil"/>
          <w:left w:val="nil"/>
          <w:bottom w:val="nil"/>
          <w:right w:val="nil"/>
          <w:between w:val="nil"/>
        </w:pBdr>
        <w:spacing w:line="276" w:lineRule="auto"/>
        <w:ind w:hanging="900"/>
        <w:jc w:val="both"/>
        <w:rPr>
          <w:rFonts w:ascii="Bookman Old Style" w:eastAsia="Bookman Old Style" w:hAnsi="Bookman Old Style"/>
          <w:color w:val="000000"/>
        </w:rPr>
      </w:pPr>
      <w:r w:rsidRPr="00FC34DE">
        <w:rPr>
          <w:rFonts w:ascii="Bookman Old Style" w:eastAsia="Bookman Old Style" w:hAnsi="Bookman Old Style"/>
          <w:color w:val="000000"/>
        </w:rPr>
        <w:t>HESCOM</w:t>
      </w:r>
      <w:r w:rsidR="000C402B" w:rsidRPr="00FC34DE">
        <w:rPr>
          <w:rFonts w:ascii="Bookman Old Style" w:eastAsia="Bookman Old Style" w:hAnsi="Bookman Old Style"/>
          <w:color w:val="000000"/>
        </w:rPr>
        <w:t xml:space="preserve"> at its own discretion, has the right to reject any or all the Bids without assigning any reason whatsoever, at its sole discretion.</w:t>
      </w:r>
    </w:p>
    <w:p w14:paraId="75D3DC73" w14:textId="77777777" w:rsidR="000C402B" w:rsidRPr="00FC34DE" w:rsidRDefault="000C402B" w:rsidP="000C402B">
      <w:pPr>
        <w:widowControl w:val="0"/>
        <w:spacing w:line="276" w:lineRule="auto"/>
        <w:rPr>
          <w:rFonts w:ascii="Bookman Old Style" w:eastAsia="Arial" w:hAnsi="Bookman Old Style"/>
          <w:color w:val="000000"/>
        </w:rPr>
      </w:pPr>
    </w:p>
    <w:p w14:paraId="5BBD207C" w14:textId="77777777" w:rsidR="000C402B" w:rsidRPr="00FC34DE" w:rsidRDefault="000C402B" w:rsidP="00667DB7">
      <w:pPr>
        <w:pStyle w:val="ListParagraph"/>
        <w:widowControl w:val="0"/>
        <w:numPr>
          <w:ilvl w:val="1"/>
          <w:numId w:val="64"/>
        </w:numPr>
        <w:pBdr>
          <w:top w:val="nil"/>
          <w:left w:val="nil"/>
          <w:bottom w:val="nil"/>
          <w:right w:val="nil"/>
          <w:between w:val="nil"/>
        </w:pBdr>
        <w:spacing w:line="276" w:lineRule="auto"/>
        <w:ind w:hanging="720"/>
        <w:jc w:val="both"/>
        <w:rPr>
          <w:rFonts w:ascii="Bookman Old Style" w:eastAsia="Bookman Old Style" w:hAnsi="Bookman Old Style"/>
          <w:color w:val="000000"/>
        </w:rPr>
      </w:pPr>
      <w:r w:rsidRPr="00FC34DE">
        <w:rPr>
          <w:rFonts w:ascii="Bookman Old Style" w:eastAsia="Bookman Old Style" w:hAnsi="Bookman Old Style"/>
          <w:b/>
          <w:color w:val="000000"/>
        </w:rPr>
        <w:t>Duration of Empanelment</w:t>
      </w:r>
    </w:p>
    <w:p w14:paraId="019426DE" w14:textId="2F80409D" w:rsidR="000C402B" w:rsidRPr="00FC34DE" w:rsidRDefault="000C402B" w:rsidP="000C402B">
      <w:pPr>
        <w:widowControl w:val="0"/>
        <w:pBdr>
          <w:top w:val="nil"/>
          <w:left w:val="nil"/>
          <w:bottom w:val="nil"/>
          <w:right w:val="nil"/>
          <w:between w:val="nil"/>
        </w:pBdr>
        <w:spacing w:line="276" w:lineRule="auto"/>
        <w:ind w:left="36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The Successful Bidders </w:t>
      </w:r>
      <w:proofErr w:type="gramStart"/>
      <w:r w:rsidRPr="00FC34DE">
        <w:rPr>
          <w:rFonts w:ascii="Bookman Old Style" w:eastAsia="Bookman Old Style" w:hAnsi="Bookman Old Style"/>
          <w:color w:val="000000"/>
        </w:rPr>
        <w:t>selected  above</w:t>
      </w:r>
      <w:proofErr w:type="gramEnd"/>
      <w:r w:rsidRPr="00FC34DE">
        <w:rPr>
          <w:rFonts w:ascii="Bookman Old Style" w:eastAsia="Bookman Old Style" w:hAnsi="Bookman Old Style"/>
          <w:color w:val="000000"/>
        </w:rPr>
        <w:t xml:space="preserve"> shall be empanelled for one year or </w:t>
      </w:r>
      <w:proofErr w:type="spellStart"/>
      <w:r w:rsidRPr="00FC34DE">
        <w:rPr>
          <w:rFonts w:ascii="Bookman Old Style" w:eastAsia="Bookman Old Style" w:hAnsi="Bookman Old Style"/>
          <w:color w:val="000000"/>
        </w:rPr>
        <w:t>upto</w:t>
      </w:r>
      <w:proofErr w:type="spellEnd"/>
      <w:r w:rsidRPr="00FC34DE">
        <w:rPr>
          <w:rFonts w:ascii="Bookman Old Style" w:eastAsia="Bookman Old Style" w:hAnsi="Bookman Old Style"/>
          <w:color w:val="000000"/>
        </w:rPr>
        <w:t xml:space="preserve"> </w:t>
      </w:r>
      <w:r w:rsidR="006C5D78" w:rsidRPr="00FC34DE">
        <w:rPr>
          <w:rFonts w:ascii="Bookman Old Style" w:eastAsia="Bookman Old Style" w:hAnsi="Bookman Old Style"/>
          <w:color w:val="000000"/>
        </w:rPr>
        <w:t>24</w:t>
      </w:r>
      <w:r w:rsidRPr="00FC34DE">
        <w:rPr>
          <w:rFonts w:ascii="Bookman Old Style" w:eastAsia="Bookman Old Style" w:hAnsi="Bookman Old Style"/>
          <w:color w:val="000000"/>
        </w:rPr>
        <w:t xml:space="preserve"> Months from Date of MNRE Sanction </w:t>
      </w:r>
      <w:r w:rsidRPr="00FC34DE">
        <w:rPr>
          <w:rFonts w:ascii="Bookman Old Style" w:eastAsia="Bookman Old Style" w:hAnsi="Bookman Old Style"/>
        </w:rPr>
        <w:t>[</w:t>
      </w:r>
      <w:r w:rsidR="006C5D78" w:rsidRPr="00FC34DE">
        <w:rPr>
          <w:rFonts w:ascii="Bookman Old Style" w:eastAsia="Bookman Old Style" w:hAnsi="Bookman Old Style"/>
        </w:rPr>
        <w:t>19.01.2022</w:t>
      </w:r>
      <w:r w:rsidRPr="00FC34DE">
        <w:rPr>
          <w:rFonts w:ascii="Bookman Old Style" w:eastAsia="Bookman Old Style" w:hAnsi="Bookman Old Style"/>
        </w:rPr>
        <w:t xml:space="preserve">], </w:t>
      </w:r>
      <w:r w:rsidRPr="00FC34DE">
        <w:rPr>
          <w:rFonts w:ascii="Bookman Old Style" w:eastAsia="Bookman Old Style" w:hAnsi="Bookman Old Style"/>
          <w:color w:val="000000"/>
        </w:rPr>
        <w:t xml:space="preserve">whichever is earlier and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shall be issued Letter of Allocation (LOA) indicating the allocated capacity &amp; Project Cost etc.</w:t>
      </w:r>
    </w:p>
    <w:p w14:paraId="2BA3C2C1" w14:textId="77777777" w:rsidR="000C402B" w:rsidRPr="00FC34DE" w:rsidRDefault="000C402B" w:rsidP="000C402B">
      <w:pPr>
        <w:widowControl w:val="0"/>
        <w:pBdr>
          <w:top w:val="nil"/>
          <w:left w:val="nil"/>
          <w:bottom w:val="nil"/>
          <w:right w:val="nil"/>
          <w:between w:val="nil"/>
        </w:pBdr>
        <w:spacing w:line="276" w:lineRule="auto"/>
        <w:ind w:left="720"/>
        <w:jc w:val="both"/>
        <w:rPr>
          <w:rFonts w:eastAsia="Bookman Old Style"/>
          <w:color w:val="000000"/>
        </w:rPr>
      </w:pPr>
    </w:p>
    <w:p w14:paraId="4473311E" w14:textId="663B88AC" w:rsidR="000C402B" w:rsidRPr="00FC34DE" w:rsidRDefault="000C402B" w:rsidP="00667DB7">
      <w:pPr>
        <w:widowControl w:val="0"/>
        <w:numPr>
          <w:ilvl w:val="2"/>
          <w:numId w:val="64"/>
        </w:numPr>
        <w:pBdr>
          <w:top w:val="nil"/>
          <w:left w:val="nil"/>
          <w:bottom w:val="nil"/>
          <w:right w:val="nil"/>
          <w:between w:val="nil"/>
        </w:pBdr>
        <w:spacing w:line="276" w:lineRule="auto"/>
        <w:ind w:left="36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The list of the empanelled bidder/firm will be uploaded on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’s Portal/Website. </w:t>
      </w:r>
    </w:p>
    <w:p w14:paraId="12302A6C" w14:textId="77777777" w:rsidR="000C402B" w:rsidRPr="00FC34DE" w:rsidRDefault="000C402B" w:rsidP="000C402B">
      <w:pPr>
        <w:widowControl w:val="0"/>
        <w:pBdr>
          <w:top w:val="nil"/>
          <w:left w:val="nil"/>
          <w:bottom w:val="nil"/>
          <w:right w:val="nil"/>
          <w:between w:val="nil"/>
        </w:pBdr>
        <w:spacing w:line="276" w:lineRule="auto"/>
        <w:ind w:left="720"/>
        <w:jc w:val="both"/>
        <w:rPr>
          <w:rFonts w:eastAsia="Bookman Old Style"/>
          <w:color w:val="000000"/>
        </w:rPr>
      </w:pPr>
    </w:p>
    <w:p w14:paraId="5CD83D36" w14:textId="77777777" w:rsidR="000C402B" w:rsidRPr="00FC34DE" w:rsidRDefault="000C402B" w:rsidP="00667DB7">
      <w:pPr>
        <w:pStyle w:val="ListParagraph"/>
        <w:widowControl w:val="0"/>
        <w:numPr>
          <w:ilvl w:val="0"/>
          <w:numId w:val="65"/>
        </w:numPr>
        <w:pBdr>
          <w:top w:val="nil"/>
          <w:left w:val="nil"/>
          <w:bottom w:val="nil"/>
          <w:right w:val="nil"/>
          <w:between w:val="nil"/>
        </w:pBdr>
        <w:spacing w:line="276" w:lineRule="auto"/>
        <w:ind w:left="0" w:hanging="720"/>
        <w:jc w:val="both"/>
        <w:rPr>
          <w:rFonts w:ascii="Bookman Old Style" w:eastAsia="Bookman Old Style" w:hAnsi="Bookman Old Style"/>
          <w:b/>
          <w:color w:val="000000"/>
          <w:u w:val="single"/>
        </w:rPr>
      </w:pPr>
      <w:r w:rsidRPr="00FC34DE">
        <w:rPr>
          <w:rFonts w:ascii="Bookman Old Style" w:eastAsia="Bookman Old Style" w:hAnsi="Bookman Old Style"/>
          <w:b/>
          <w:color w:val="000000"/>
          <w:u w:val="single"/>
        </w:rPr>
        <w:t>INCREASE/DECREASE OF BIDDER ALLOCATED CAPACITY</w:t>
      </w:r>
    </w:p>
    <w:p w14:paraId="6EB1217F" w14:textId="77777777" w:rsidR="000C402B" w:rsidRPr="00FC34DE" w:rsidRDefault="000C402B" w:rsidP="000C402B">
      <w:pPr>
        <w:widowControl w:val="0"/>
        <w:spacing w:line="276" w:lineRule="auto"/>
        <w:rPr>
          <w:rFonts w:eastAsia="Arial"/>
          <w:color w:val="000000"/>
        </w:rPr>
      </w:pPr>
    </w:p>
    <w:p w14:paraId="1C5F0006" w14:textId="6C0E4D1C" w:rsidR="000C402B" w:rsidRPr="00FC34DE" w:rsidRDefault="00301E59" w:rsidP="00667DB7">
      <w:pPr>
        <w:pStyle w:val="ListParagraph"/>
        <w:widowControl w:val="0"/>
        <w:numPr>
          <w:ilvl w:val="1"/>
          <w:numId w:val="65"/>
        </w:numPr>
        <w:pBdr>
          <w:top w:val="nil"/>
          <w:left w:val="nil"/>
          <w:bottom w:val="nil"/>
          <w:right w:val="nil"/>
          <w:between w:val="nil"/>
        </w:pBdr>
        <w:spacing w:line="276" w:lineRule="auto"/>
        <w:ind w:left="360" w:hanging="720"/>
        <w:jc w:val="both"/>
        <w:rPr>
          <w:rFonts w:ascii="Bookman Old Style" w:eastAsia="Bookman Old Style" w:hAnsi="Bookman Old Style"/>
          <w:b/>
          <w:color w:val="000000"/>
        </w:rPr>
      </w:pPr>
      <w:r w:rsidRPr="00FC34DE">
        <w:rPr>
          <w:rFonts w:ascii="Bookman Old Style" w:eastAsia="Bookman Old Style" w:hAnsi="Bookman Old Style"/>
          <w:b/>
          <w:color w:val="000000"/>
        </w:rPr>
        <w:t>HESCOM</w:t>
      </w:r>
      <w:r w:rsidR="000C402B" w:rsidRPr="00FC34DE">
        <w:rPr>
          <w:rFonts w:ascii="Bookman Old Style" w:eastAsia="Bookman Old Style" w:hAnsi="Bookman Old Style"/>
          <w:b/>
          <w:color w:val="000000"/>
        </w:rPr>
        <w:t xml:space="preserve"> reserves the right to increase/decrease the Bidder(s) Allocated Capacity at the sole discretion of </w:t>
      </w:r>
      <w:r w:rsidRPr="00FC34DE">
        <w:rPr>
          <w:rFonts w:ascii="Bookman Old Style" w:eastAsia="Bookman Old Style" w:hAnsi="Bookman Old Style"/>
          <w:b/>
          <w:color w:val="000000"/>
        </w:rPr>
        <w:t>HESCOM</w:t>
      </w:r>
      <w:r w:rsidR="004479B3" w:rsidRPr="00FC34DE">
        <w:rPr>
          <w:rFonts w:ascii="Bookman Old Style" w:eastAsia="Bookman Old Style" w:hAnsi="Bookman Old Style"/>
          <w:b/>
          <w:color w:val="000000"/>
        </w:rPr>
        <w:t xml:space="preserve"> based on the registration of applications.</w:t>
      </w:r>
    </w:p>
    <w:p w14:paraId="03909577" w14:textId="77777777" w:rsidR="000C402B" w:rsidRPr="00FC34DE" w:rsidRDefault="000C402B" w:rsidP="000C402B">
      <w:pPr>
        <w:widowControl w:val="0"/>
        <w:spacing w:before="9" w:line="276" w:lineRule="auto"/>
        <w:rPr>
          <w:rFonts w:ascii="Bookman Old Style" w:eastAsia="Arial" w:hAnsi="Bookman Old Style"/>
          <w:b/>
          <w:color w:val="000000"/>
        </w:rPr>
      </w:pPr>
    </w:p>
    <w:p w14:paraId="5CC29AF2" w14:textId="24E14799" w:rsidR="000C402B" w:rsidRPr="00FC34DE" w:rsidRDefault="000C402B" w:rsidP="009D4D43">
      <w:pPr>
        <w:pStyle w:val="ListParagraph"/>
        <w:widowControl w:val="0"/>
        <w:numPr>
          <w:ilvl w:val="1"/>
          <w:numId w:val="65"/>
        </w:numPr>
        <w:pBdr>
          <w:top w:val="nil"/>
          <w:left w:val="nil"/>
          <w:bottom w:val="nil"/>
          <w:right w:val="nil"/>
          <w:between w:val="nil"/>
        </w:pBdr>
        <w:spacing w:line="276" w:lineRule="auto"/>
        <w:ind w:left="360" w:hanging="720"/>
        <w:jc w:val="both"/>
        <w:rPr>
          <w:rFonts w:ascii="Bookman Old Style" w:eastAsia="Bookman Old Style" w:hAnsi="Bookman Old Style"/>
          <w:b/>
          <w:color w:val="000000"/>
        </w:rPr>
      </w:pPr>
      <w:r w:rsidRPr="00FC34DE">
        <w:rPr>
          <w:rFonts w:ascii="Bookman Old Style" w:eastAsia="Bookman Old Style" w:hAnsi="Bookman Old Style"/>
          <w:b/>
          <w:color w:val="000000"/>
        </w:rPr>
        <w:t xml:space="preserve">In case capacity is enhanced by </w:t>
      </w:r>
      <w:r w:rsidR="00301E59" w:rsidRPr="00FC34DE">
        <w:rPr>
          <w:rFonts w:ascii="Bookman Old Style" w:eastAsia="Bookman Old Style" w:hAnsi="Bookman Old Style"/>
          <w:b/>
          <w:color w:val="000000"/>
        </w:rPr>
        <w:t>HESCOM</w:t>
      </w:r>
      <w:r w:rsidR="004479B3" w:rsidRPr="00FC34DE">
        <w:rPr>
          <w:rFonts w:ascii="Bookman Old Style" w:eastAsia="Bookman Old Style" w:hAnsi="Bookman Old Style"/>
          <w:b/>
          <w:color w:val="000000"/>
        </w:rPr>
        <w:t xml:space="preserve"> based on the registration of applications</w:t>
      </w:r>
      <w:r w:rsidRPr="00FC34DE">
        <w:rPr>
          <w:rFonts w:ascii="Bookman Old Style" w:eastAsia="Bookman Old Style" w:hAnsi="Bookman Old Style"/>
          <w:b/>
          <w:color w:val="000000"/>
        </w:rPr>
        <w:t xml:space="preserve">, Empanelled Vendor shall submit the equivalent amount of PBG </w:t>
      </w:r>
      <w:proofErr w:type="gramStart"/>
      <w:r w:rsidRPr="00FC34DE">
        <w:rPr>
          <w:rFonts w:ascii="Bookman Old Style" w:eastAsia="Bookman Old Style" w:hAnsi="Bookman Old Style"/>
          <w:b/>
          <w:color w:val="000000"/>
        </w:rPr>
        <w:t xml:space="preserve">to  </w:t>
      </w:r>
      <w:r w:rsidR="00301E59" w:rsidRPr="00FC34DE">
        <w:rPr>
          <w:rFonts w:ascii="Bookman Old Style" w:eastAsia="Bookman Old Style" w:hAnsi="Bookman Old Style"/>
          <w:b/>
          <w:color w:val="000000"/>
        </w:rPr>
        <w:t>HESCOM</w:t>
      </w:r>
      <w:proofErr w:type="gramEnd"/>
      <w:r w:rsidRPr="00FC34DE">
        <w:rPr>
          <w:rFonts w:ascii="Bookman Old Style" w:eastAsia="Bookman Old Style" w:hAnsi="Bookman Old Style"/>
          <w:b/>
          <w:i/>
          <w:color w:val="000000"/>
        </w:rPr>
        <w:t xml:space="preserve"> </w:t>
      </w:r>
      <w:r w:rsidRPr="00FC34DE">
        <w:rPr>
          <w:rFonts w:ascii="Bookman Old Style" w:eastAsia="Bookman Old Style" w:hAnsi="Bookman Old Style"/>
          <w:b/>
          <w:color w:val="000000"/>
        </w:rPr>
        <w:t>within 15 da</w:t>
      </w:r>
      <w:r w:rsidR="006D0AA2" w:rsidRPr="00FC34DE">
        <w:rPr>
          <w:rFonts w:ascii="Bookman Old Style" w:eastAsia="Bookman Old Style" w:hAnsi="Bookman Old Style"/>
          <w:b/>
          <w:color w:val="000000"/>
        </w:rPr>
        <w:t xml:space="preserve">ys from the date of issue of </w:t>
      </w:r>
      <w:proofErr w:type="spellStart"/>
      <w:r w:rsidR="006D0AA2" w:rsidRPr="00FC34DE">
        <w:rPr>
          <w:rFonts w:ascii="Bookman Old Style" w:eastAsia="Bookman Old Style" w:hAnsi="Bookman Old Style"/>
          <w:b/>
          <w:color w:val="000000"/>
        </w:rPr>
        <w:t>LoI</w:t>
      </w:r>
      <w:proofErr w:type="spellEnd"/>
      <w:r w:rsidRPr="00FC34DE">
        <w:rPr>
          <w:rFonts w:ascii="Bookman Old Style" w:eastAsia="Bookman Old Style" w:hAnsi="Bookman Old Style"/>
          <w:b/>
          <w:color w:val="000000"/>
        </w:rPr>
        <w:t>, failing which sanctioned capacity shall stands cancelled.</w:t>
      </w:r>
    </w:p>
    <w:p w14:paraId="30BF0FE7" w14:textId="77777777" w:rsidR="000C402B" w:rsidRPr="00FC34DE" w:rsidRDefault="000C402B" w:rsidP="000C402B">
      <w:pPr>
        <w:widowControl w:val="0"/>
        <w:spacing w:before="2" w:line="276" w:lineRule="auto"/>
        <w:rPr>
          <w:rFonts w:ascii="Bookman Old Style" w:eastAsia="Arial" w:hAnsi="Bookman Old Style"/>
          <w:color w:val="000000"/>
        </w:rPr>
      </w:pPr>
    </w:p>
    <w:p w14:paraId="2CD1F087" w14:textId="77777777" w:rsidR="000C402B" w:rsidRPr="00FC34DE" w:rsidRDefault="000C402B" w:rsidP="00667DB7">
      <w:pPr>
        <w:pStyle w:val="ListParagraph"/>
        <w:widowControl w:val="0"/>
        <w:numPr>
          <w:ilvl w:val="1"/>
          <w:numId w:val="65"/>
        </w:numPr>
        <w:pBdr>
          <w:top w:val="nil"/>
          <w:left w:val="nil"/>
          <w:bottom w:val="nil"/>
          <w:right w:val="nil"/>
          <w:between w:val="nil"/>
        </w:pBdr>
        <w:spacing w:line="276" w:lineRule="auto"/>
        <w:ind w:left="360" w:hanging="720"/>
        <w:jc w:val="both"/>
        <w:rPr>
          <w:rFonts w:eastAsia="Bookman Old Style"/>
          <w:b/>
          <w:color w:val="000000"/>
        </w:rPr>
      </w:pPr>
      <w:r w:rsidRPr="00FC34DE">
        <w:rPr>
          <w:rFonts w:eastAsia="Bookman Old Style"/>
          <w:b/>
          <w:color w:val="000000"/>
        </w:rPr>
        <w:t>TRANSFER OF CAPACITY</w:t>
      </w:r>
    </w:p>
    <w:p w14:paraId="0D053C32" w14:textId="77777777" w:rsidR="000C402B" w:rsidRPr="00FC34DE" w:rsidRDefault="000C402B" w:rsidP="000C402B">
      <w:pPr>
        <w:widowControl w:val="0"/>
        <w:spacing w:line="276" w:lineRule="auto"/>
        <w:ind w:left="36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Capacity can be transferred from PART A, B, C &amp; D or vice-versa, in such case lowest rate of that part shall be the reference price for capacity execution. </w:t>
      </w:r>
    </w:p>
    <w:p w14:paraId="1CE2F2C7" w14:textId="4568349F" w:rsidR="000C402B" w:rsidRPr="00FC34DE" w:rsidRDefault="000C402B" w:rsidP="000C402B">
      <w:pPr>
        <w:widowControl w:val="0"/>
        <w:spacing w:before="43" w:line="276" w:lineRule="auto"/>
        <w:ind w:left="36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Note:  It is the discretion of </w:t>
      </w:r>
      <w:r w:rsidR="00301E59" w:rsidRPr="00FC34DE">
        <w:rPr>
          <w:rFonts w:ascii="Bookman Old Style" w:eastAsia="Bookman Old Style" w:hAnsi="Bookman Old Style"/>
        </w:rPr>
        <w:t>HESCOM</w:t>
      </w:r>
      <w:r w:rsidRPr="00FC34DE">
        <w:rPr>
          <w:rFonts w:ascii="Bookman Old Style" w:eastAsia="Bookman Old Style" w:hAnsi="Bookman Old Style"/>
          <w:i/>
        </w:rPr>
        <w:t xml:space="preserve"> </w:t>
      </w:r>
      <w:r w:rsidRPr="00FC34DE">
        <w:rPr>
          <w:rFonts w:ascii="Bookman Old Style" w:eastAsia="Bookman Old Style" w:hAnsi="Bookman Old Style"/>
          <w:color w:val="000000"/>
        </w:rPr>
        <w:t>to increase/decrease/transfer the Empanelled Vendor allocated capacity on bidder’s request.</w:t>
      </w:r>
    </w:p>
    <w:p w14:paraId="49888101" w14:textId="77777777" w:rsidR="000C402B" w:rsidRPr="00FC34DE" w:rsidRDefault="000C402B" w:rsidP="000C402B">
      <w:pPr>
        <w:widowControl w:val="0"/>
        <w:spacing w:line="276" w:lineRule="auto"/>
        <w:ind w:left="720"/>
        <w:jc w:val="both"/>
        <w:rPr>
          <w:rFonts w:eastAsia="Bookman Old Style"/>
        </w:rPr>
      </w:pPr>
    </w:p>
    <w:p w14:paraId="14C9CC7F" w14:textId="77777777" w:rsidR="000C402B" w:rsidRPr="00FC34DE" w:rsidRDefault="000C402B" w:rsidP="00667DB7">
      <w:pPr>
        <w:pStyle w:val="ListParagraph"/>
        <w:widowControl w:val="0"/>
        <w:numPr>
          <w:ilvl w:val="0"/>
          <w:numId w:val="65"/>
        </w:numPr>
        <w:pBdr>
          <w:top w:val="nil"/>
          <w:left w:val="nil"/>
          <w:bottom w:val="nil"/>
          <w:right w:val="nil"/>
          <w:between w:val="nil"/>
        </w:pBdr>
        <w:spacing w:line="276" w:lineRule="auto"/>
        <w:ind w:left="0" w:hanging="720"/>
        <w:rPr>
          <w:rFonts w:ascii="Bookman Old Style" w:eastAsia="Bookman Old Style" w:hAnsi="Bookman Old Style"/>
          <w:b/>
          <w:color w:val="000000"/>
        </w:rPr>
      </w:pPr>
      <w:r w:rsidRPr="00FC34DE">
        <w:rPr>
          <w:rFonts w:ascii="Bookman Old Style" w:eastAsia="Bookman Old Style" w:hAnsi="Bookman Old Style"/>
          <w:b/>
          <w:color w:val="000000"/>
        </w:rPr>
        <w:t>NOTIFICATION TO SUCCESSFUL BIDDERS</w:t>
      </w:r>
    </w:p>
    <w:p w14:paraId="1CB6E268" w14:textId="14F70CD2" w:rsidR="000C402B" w:rsidRPr="00FC34DE" w:rsidRDefault="000C402B" w:rsidP="000C402B">
      <w:pPr>
        <w:widowControl w:val="0"/>
        <w:spacing w:line="276" w:lineRule="auto"/>
        <w:jc w:val="both"/>
        <w:rPr>
          <w:rFonts w:ascii="Bookman Old Style" w:eastAsia="Bookman Old Style" w:hAnsi="Bookman Old Style"/>
        </w:rPr>
      </w:pPr>
      <w:r w:rsidRPr="00FC34DE">
        <w:rPr>
          <w:rFonts w:ascii="Bookman Old Style" w:eastAsia="Bookman Old Style" w:hAnsi="Bookman Old Style"/>
        </w:rPr>
        <w:t xml:space="preserve">The name and contact details of Empanelled Vendors shall be notified indicating the allocated capacity and the offered price on </w:t>
      </w:r>
      <w:r w:rsidR="00301E59" w:rsidRPr="00FC34DE">
        <w:rPr>
          <w:rFonts w:ascii="Bookman Old Style" w:eastAsia="Bookman Old Style" w:hAnsi="Bookman Old Style"/>
        </w:rPr>
        <w:t>HESCOM</w:t>
      </w:r>
      <w:r w:rsidRPr="00FC34DE">
        <w:rPr>
          <w:rFonts w:ascii="Bookman Old Style" w:eastAsia="Bookman Old Style" w:hAnsi="Bookman Old Style"/>
        </w:rPr>
        <w:t xml:space="preserve"> website www.</w:t>
      </w:r>
      <w:r w:rsidR="00301E59" w:rsidRPr="00FC34DE">
        <w:rPr>
          <w:rFonts w:ascii="Bookman Old Style" w:eastAsia="Bookman Old Style" w:hAnsi="Bookman Old Style"/>
        </w:rPr>
        <w:t>HESCOM</w:t>
      </w:r>
      <w:r w:rsidRPr="00FC34DE">
        <w:rPr>
          <w:rFonts w:ascii="Bookman Old Style" w:eastAsia="Bookman Old Style" w:hAnsi="Bookman Old Style"/>
        </w:rPr>
        <w:t>.karnataka.gov.in and also shall be notified individually through letter of allocation.</w:t>
      </w:r>
    </w:p>
    <w:p w14:paraId="64B3A210" w14:textId="77777777" w:rsidR="006C5D78" w:rsidRPr="00FC34DE" w:rsidRDefault="006C5D78" w:rsidP="000C402B">
      <w:pPr>
        <w:widowControl w:val="0"/>
        <w:spacing w:line="276" w:lineRule="auto"/>
        <w:jc w:val="both"/>
        <w:rPr>
          <w:rFonts w:ascii="Bookman Old Style" w:eastAsia="Bookman Old Style" w:hAnsi="Bookman Old Style"/>
        </w:rPr>
      </w:pPr>
    </w:p>
    <w:p w14:paraId="2F186116" w14:textId="77777777" w:rsidR="000C402B" w:rsidRPr="00FC34DE" w:rsidRDefault="000C402B" w:rsidP="000C402B">
      <w:pPr>
        <w:widowControl w:val="0"/>
        <w:spacing w:before="3" w:line="276" w:lineRule="auto"/>
        <w:rPr>
          <w:rFonts w:eastAsia="Arial"/>
          <w:color w:val="000000"/>
        </w:rPr>
      </w:pPr>
    </w:p>
    <w:p w14:paraId="55515066" w14:textId="77777777" w:rsidR="000C402B" w:rsidRPr="00FC34DE" w:rsidRDefault="000C402B" w:rsidP="00667DB7">
      <w:pPr>
        <w:pStyle w:val="ListParagraph"/>
        <w:widowControl w:val="0"/>
        <w:numPr>
          <w:ilvl w:val="0"/>
          <w:numId w:val="65"/>
        </w:numPr>
        <w:pBdr>
          <w:top w:val="nil"/>
          <w:left w:val="nil"/>
          <w:bottom w:val="nil"/>
          <w:right w:val="nil"/>
          <w:between w:val="nil"/>
        </w:pBdr>
        <w:spacing w:line="276" w:lineRule="auto"/>
        <w:ind w:left="0" w:hanging="720"/>
        <w:rPr>
          <w:rFonts w:ascii="Bookman Old Style" w:eastAsia="Bookman Old Style" w:hAnsi="Bookman Old Style"/>
          <w:b/>
          <w:color w:val="000000"/>
        </w:rPr>
      </w:pPr>
      <w:r w:rsidRPr="00FC34DE">
        <w:rPr>
          <w:rFonts w:ascii="Bookman Old Style" w:eastAsia="Bookman Old Style" w:hAnsi="Bookman Old Style"/>
          <w:b/>
          <w:color w:val="000000"/>
        </w:rPr>
        <w:t>PROJECT ALLOCATION AND SANCTION</w:t>
      </w:r>
    </w:p>
    <w:p w14:paraId="2B8636DE" w14:textId="77777777" w:rsidR="000C402B" w:rsidRPr="00FC34DE" w:rsidRDefault="000C402B" w:rsidP="00667DB7">
      <w:pPr>
        <w:widowControl w:val="0"/>
        <w:numPr>
          <w:ilvl w:val="1"/>
          <w:numId w:val="65"/>
        </w:numPr>
        <w:pBdr>
          <w:top w:val="nil"/>
          <w:left w:val="nil"/>
          <w:bottom w:val="nil"/>
          <w:right w:val="nil"/>
          <w:between w:val="nil"/>
        </w:pBdr>
        <w:spacing w:line="276" w:lineRule="auto"/>
        <w:ind w:left="360" w:hanging="720"/>
        <w:jc w:val="both"/>
        <w:rPr>
          <w:rFonts w:ascii="Bookman Old Style" w:eastAsia="Bookman Old Style" w:hAnsi="Bookman Old Style"/>
          <w:color w:val="000000"/>
        </w:rPr>
      </w:pPr>
      <w:r w:rsidRPr="00FC34DE">
        <w:rPr>
          <w:rFonts w:ascii="Bookman Old Style" w:eastAsia="Bookman Old Style" w:hAnsi="Bookman Old Style"/>
          <w:color w:val="000000"/>
        </w:rPr>
        <w:t>The identification of the projects (roof tops) at the time of bidding is not mandatory.  The Bidders, however, in their own interest are advised to make a preliminary survey of availability of roof tops for which they intend to Bid and as prescribed in the RFP, as well as issue of Grid connectivity, as non- availability of roof tops and non-completion of other formalities after allocation of project will result in forfeiture of PBG amount submitted by them.</w:t>
      </w:r>
    </w:p>
    <w:p w14:paraId="56F3A602" w14:textId="77777777" w:rsidR="000C402B" w:rsidRPr="00FC34DE" w:rsidRDefault="000C402B" w:rsidP="000C402B">
      <w:pPr>
        <w:widowControl w:val="0"/>
        <w:pBdr>
          <w:top w:val="nil"/>
          <w:left w:val="nil"/>
          <w:bottom w:val="nil"/>
          <w:right w:val="nil"/>
          <w:between w:val="nil"/>
        </w:pBdr>
        <w:spacing w:line="276" w:lineRule="auto"/>
        <w:ind w:left="547"/>
        <w:jc w:val="both"/>
        <w:rPr>
          <w:rFonts w:eastAsia="Bookman Old Style"/>
          <w:color w:val="000000"/>
        </w:rPr>
      </w:pPr>
    </w:p>
    <w:p w14:paraId="5C347FE1" w14:textId="15CB6DA7" w:rsidR="000C402B" w:rsidRPr="00FC34DE" w:rsidRDefault="000C402B" w:rsidP="00667DB7">
      <w:pPr>
        <w:widowControl w:val="0"/>
        <w:numPr>
          <w:ilvl w:val="1"/>
          <w:numId w:val="65"/>
        </w:numPr>
        <w:pBdr>
          <w:top w:val="nil"/>
          <w:left w:val="nil"/>
          <w:bottom w:val="nil"/>
          <w:right w:val="nil"/>
          <w:between w:val="nil"/>
        </w:pBdr>
        <w:spacing w:line="276" w:lineRule="auto"/>
        <w:ind w:left="360" w:hanging="72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The Successful Bidders selected as described in </w:t>
      </w:r>
      <w:r w:rsidRPr="00FC34DE">
        <w:rPr>
          <w:rFonts w:ascii="Bookman Old Style" w:eastAsia="Bookman Old Style" w:hAnsi="Bookman Old Style"/>
          <w:b/>
          <w:color w:val="000000"/>
        </w:rPr>
        <w:t>Clause No. 3 of Section-II</w:t>
      </w:r>
      <w:r w:rsidRPr="00FC34DE">
        <w:rPr>
          <w:rFonts w:ascii="Bookman Old Style" w:eastAsia="Bookman Old Style" w:hAnsi="Bookman Old Style"/>
          <w:color w:val="000000"/>
        </w:rPr>
        <w:t xml:space="preserve"> above shall be empanelled for timeline specified in the Work order or </w:t>
      </w:r>
      <w:r w:rsidR="00062F87" w:rsidRPr="00FC34DE">
        <w:rPr>
          <w:rFonts w:ascii="Bookman Old Style" w:eastAsia="Bookman Old Style" w:hAnsi="Bookman Old Style"/>
          <w:color w:val="FF0000"/>
        </w:rPr>
        <w:t>24</w:t>
      </w:r>
      <w:r w:rsidRPr="00FC34DE">
        <w:rPr>
          <w:rFonts w:ascii="Bookman Old Style" w:eastAsia="Bookman Old Style" w:hAnsi="Bookman Old Style"/>
          <w:color w:val="000000"/>
        </w:rPr>
        <w:t xml:space="preserve"> months from Date of MNRE Sanction, whichever is earlier. </w:t>
      </w:r>
      <w:r w:rsidR="00301E59" w:rsidRPr="00FC34DE">
        <w:rPr>
          <w:rFonts w:ascii="Bookman Old Style" w:eastAsia="Bookman Old Style" w:hAnsi="Bookman Old Style"/>
          <w:color w:val="000000"/>
        </w:rPr>
        <w:t>HESCOM</w:t>
      </w:r>
      <w:r w:rsidRPr="00FC34DE">
        <w:rPr>
          <w:rFonts w:ascii="Bookman Old Style" w:eastAsia="Bookman Old Style" w:hAnsi="Bookman Old Style"/>
          <w:i/>
          <w:color w:val="000000"/>
        </w:rPr>
        <w:t xml:space="preserve"> </w:t>
      </w:r>
      <w:r w:rsidRPr="00FC34DE">
        <w:rPr>
          <w:rFonts w:ascii="Bookman Old Style" w:eastAsia="Bookman Old Style" w:hAnsi="Bookman Old Style"/>
          <w:color w:val="000000"/>
        </w:rPr>
        <w:t>shall issue Letter of Allocation (LOA) indicating the allocated capacity &amp; Project Cost etc.</w:t>
      </w:r>
    </w:p>
    <w:p w14:paraId="651ABCD1" w14:textId="77777777" w:rsidR="000C402B" w:rsidRPr="00FC34DE" w:rsidRDefault="000C402B" w:rsidP="000C402B">
      <w:pPr>
        <w:pBdr>
          <w:top w:val="nil"/>
          <w:left w:val="nil"/>
          <w:bottom w:val="nil"/>
          <w:right w:val="nil"/>
          <w:between w:val="nil"/>
        </w:pBdr>
        <w:spacing w:line="276" w:lineRule="auto"/>
        <w:ind w:left="720"/>
        <w:rPr>
          <w:rFonts w:eastAsia="Bookman Old Style"/>
          <w:color w:val="000000"/>
        </w:rPr>
      </w:pPr>
    </w:p>
    <w:p w14:paraId="4DCA9536" w14:textId="16172A3D" w:rsidR="000C402B" w:rsidRPr="00FC34DE" w:rsidRDefault="000C402B" w:rsidP="00667DB7">
      <w:pPr>
        <w:widowControl w:val="0"/>
        <w:numPr>
          <w:ilvl w:val="1"/>
          <w:numId w:val="65"/>
        </w:numPr>
        <w:pBdr>
          <w:top w:val="nil"/>
          <w:left w:val="nil"/>
          <w:bottom w:val="nil"/>
          <w:right w:val="nil"/>
          <w:between w:val="nil"/>
        </w:pBdr>
        <w:spacing w:line="276" w:lineRule="auto"/>
        <w:ind w:left="360" w:hanging="72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For identification of projects, </w:t>
      </w:r>
      <w:r w:rsidR="00301E59" w:rsidRPr="00FC34DE">
        <w:rPr>
          <w:rFonts w:ascii="Bookman Old Style" w:eastAsia="Bookman Old Style" w:hAnsi="Bookman Old Style"/>
          <w:color w:val="000000"/>
        </w:rPr>
        <w:t>HESCOM</w:t>
      </w:r>
      <w:r w:rsidRPr="00FC34DE">
        <w:rPr>
          <w:rFonts w:ascii="Bookman Old Style" w:eastAsia="Bookman Old Style" w:hAnsi="Bookman Old Style"/>
          <w:i/>
          <w:color w:val="000000"/>
        </w:rPr>
        <w:t xml:space="preserve"> </w:t>
      </w:r>
      <w:r w:rsidRPr="00FC34DE">
        <w:rPr>
          <w:rFonts w:ascii="Bookman Old Style" w:eastAsia="Bookman Old Style" w:hAnsi="Bookman Old Style"/>
          <w:color w:val="000000"/>
        </w:rPr>
        <w:t>may provide help. However, the entire responsibility of finding the buildings lies with the Bidder.</w:t>
      </w:r>
    </w:p>
    <w:p w14:paraId="6FCB190C" w14:textId="77777777" w:rsidR="000C402B" w:rsidRPr="00FC34DE" w:rsidRDefault="000C402B" w:rsidP="000C402B">
      <w:pPr>
        <w:pBdr>
          <w:top w:val="nil"/>
          <w:left w:val="nil"/>
          <w:bottom w:val="nil"/>
          <w:right w:val="nil"/>
          <w:between w:val="nil"/>
        </w:pBdr>
        <w:spacing w:line="276" w:lineRule="auto"/>
        <w:ind w:left="720"/>
        <w:rPr>
          <w:rFonts w:eastAsia="Bookman Old Style"/>
          <w:color w:val="000000"/>
        </w:rPr>
      </w:pPr>
    </w:p>
    <w:p w14:paraId="5D8CD8CB" w14:textId="7719806E" w:rsidR="000C402B" w:rsidRPr="00FC34DE" w:rsidRDefault="000C402B" w:rsidP="00667DB7">
      <w:pPr>
        <w:widowControl w:val="0"/>
        <w:numPr>
          <w:ilvl w:val="1"/>
          <w:numId w:val="65"/>
        </w:numPr>
        <w:pBdr>
          <w:top w:val="nil"/>
          <w:left w:val="nil"/>
          <w:bottom w:val="nil"/>
          <w:right w:val="nil"/>
          <w:between w:val="nil"/>
        </w:pBdr>
        <w:spacing w:line="276" w:lineRule="auto"/>
        <w:ind w:left="360" w:hanging="72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Documentation like finalizing the Project report and entering into agreements with the buildings/rooftops owners lies with the Empanelled Vendor within the above-mentioned time frame even for the buildings/rooftops identified by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for preferential installation.</w:t>
      </w:r>
    </w:p>
    <w:p w14:paraId="7F65D243" w14:textId="77777777" w:rsidR="000C402B" w:rsidRPr="00FC34DE" w:rsidRDefault="000C402B" w:rsidP="000C402B">
      <w:pPr>
        <w:pBdr>
          <w:top w:val="nil"/>
          <w:left w:val="nil"/>
          <w:bottom w:val="nil"/>
          <w:right w:val="nil"/>
          <w:between w:val="nil"/>
        </w:pBdr>
        <w:spacing w:line="276" w:lineRule="auto"/>
        <w:ind w:left="720"/>
        <w:rPr>
          <w:rFonts w:eastAsia="Bookman Old Style"/>
          <w:color w:val="000000"/>
        </w:rPr>
      </w:pPr>
    </w:p>
    <w:p w14:paraId="00405179" w14:textId="1813783C" w:rsidR="000C402B" w:rsidRPr="00FC34DE" w:rsidRDefault="000C402B" w:rsidP="00667DB7">
      <w:pPr>
        <w:widowControl w:val="0"/>
        <w:numPr>
          <w:ilvl w:val="1"/>
          <w:numId w:val="65"/>
        </w:numPr>
        <w:pBdr>
          <w:top w:val="nil"/>
          <w:left w:val="nil"/>
          <w:bottom w:val="nil"/>
          <w:right w:val="nil"/>
          <w:between w:val="nil"/>
        </w:pBdr>
        <w:spacing w:line="276" w:lineRule="auto"/>
        <w:ind w:left="360" w:hanging="72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After the Project Consent Documents have been submitted by the Empanelled Vendor/  Project  Developer  and    accepted  by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it will  issue  the Consent Letter(s) for the Project (s) indicating the CFA amount(s) which will be disbursed in line with the provisions of the</w:t>
      </w:r>
      <w:r w:rsidR="006D0AA2" w:rsidRPr="00FC34DE">
        <w:rPr>
          <w:rFonts w:ascii="Bookman Old Style" w:eastAsia="Bookman Old Style" w:hAnsi="Bookman Old Style"/>
          <w:color w:val="000000"/>
        </w:rPr>
        <w:t xml:space="preserve"> RFP</w:t>
      </w:r>
      <w:r w:rsidRPr="00FC34DE">
        <w:rPr>
          <w:rFonts w:ascii="Bookman Old Style" w:eastAsia="Bookman Old Style" w:hAnsi="Bookman Old Style"/>
          <w:color w:val="000000"/>
        </w:rPr>
        <w:t xml:space="preserve"> document. The Empanelled Vendor shall complete the design, engineering, manufacture, supply, storage, civil work, erection, testing &amp; commissioning of each </w:t>
      </w:r>
      <w:r w:rsidRPr="00FC34DE">
        <w:rPr>
          <w:rFonts w:ascii="Bookman Old Style" w:eastAsia="Bookman Old Style" w:hAnsi="Bookman Old Style"/>
        </w:rPr>
        <w:t xml:space="preserve">project 6 months from the date of issue of the Consent Letter or </w:t>
      </w:r>
      <w:proofErr w:type="spellStart"/>
      <w:r w:rsidRPr="00FC34DE">
        <w:rPr>
          <w:rFonts w:ascii="Bookman Old Style" w:eastAsia="Bookman Old Style" w:hAnsi="Bookman Old Style"/>
        </w:rPr>
        <w:t>upto</w:t>
      </w:r>
      <w:proofErr w:type="spellEnd"/>
      <w:r w:rsidRPr="00FC34DE">
        <w:rPr>
          <w:rFonts w:ascii="Bookman Old Style" w:eastAsia="Bookman Old Style" w:hAnsi="Bookman Old Style"/>
        </w:rPr>
        <w:t xml:space="preserve"> </w:t>
      </w:r>
      <w:r w:rsidR="008F79D9" w:rsidRPr="00FC34DE">
        <w:rPr>
          <w:rFonts w:ascii="Bookman Old Style" w:eastAsia="Bookman Old Style" w:hAnsi="Bookman Old Style"/>
        </w:rPr>
        <w:t>24</w:t>
      </w:r>
      <w:r w:rsidRPr="00FC34DE">
        <w:rPr>
          <w:rFonts w:ascii="Bookman Old Style" w:eastAsia="Bookman Old Style" w:hAnsi="Bookman Old Style"/>
        </w:rPr>
        <w:t xml:space="preserve"> Months from Date of MNRE Sanction [</w:t>
      </w:r>
      <w:r w:rsidR="006C5D78" w:rsidRPr="00FC34DE">
        <w:rPr>
          <w:rFonts w:ascii="Bookman Old Style" w:eastAsia="Bookman Old Style" w:hAnsi="Bookman Old Style"/>
          <w:i/>
          <w:iCs/>
        </w:rPr>
        <w:t>19.01.2024</w:t>
      </w:r>
      <w:r w:rsidRPr="00FC34DE">
        <w:rPr>
          <w:rFonts w:ascii="Bookman Old Style" w:eastAsia="Bookman Old Style" w:hAnsi="Bookman Old Style"/>
        </w:rPr>
        <w:t xml:space="preserve">] whichever </w:t>
      </w:r>
      <w:r w:rsidRPr="00FC34DE">
        <w:rPr>
          <w:rFonts w:ascii="Bookman Old Style" w:eastAsia="Bookman Old Style" w:hAnsi="Bookman Old Style"/>
          <w:color w:val="000000"/>
        </w:rPr>
        <w:t>is earlier from the date of issuance of MNRE capacity Allocation Letter.</w:t>
      </w:r>
    </w:p>
    <w:p w14:paraId="3E824F9F" w14:textId="77777777" w:rsidR="000C402B" w:rsidRPr="00FC34DE" w:rsidRDefault="000C402B" w:rsidP="000C402B">
      <w:pPr>
        <w:pBdr>
          <w:top w:val="nil"/>
          <w:left w:val="nil"/>
          <w:bottom w:val="nil"/>
          <w:right w:val="nil"/>
          <w:between w:val="nil"/>
        </w:pBdr>
        <w:spacing w:line="276" w:lineRule="auto"/>
        <w:ind w:left="720"/>
        <w:rPr>
          <w:rFonts w:eastAsia="Bookman Old Style"/>
          <w:color w:val="000000"/>
        </w:rPr>
      </w:pPr>
    </w:p>
    <w:p w14:paraId="2835573D" w14:textId="4C5E0AFB" w:rsidR="000C402B" w:rsidRPr="00FC34DE" w:rsidRDefault="000C402B" w:rsidP="00667DB7">
      <w:pPr>
        <w:widowControl w:val="0"/>
        <w:numPr>
          <w:ilvl w:val="1"/>
          <w:numId w:val="65"/>
        </w:numPr>
        <w:pBdr>
          <w:top w:val="nil"/>
          <w:left w:val="nil"/>
          <w:bottom w:val="nil"/>
          <w:right w:val="nil"/>
          <w:between w:val="nil"/>
        </w:pBdr>
        <w:spacing w:line="276" w:lineRule="auto"/>
        <w:ind w:left="360" w:hanging="72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If the Empanelled Vendor fails to commission the sanctioned project within specified time, no CFA will be disbursed by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w:t>
      </w:r>
    </w:p>
    <w:p w14:paraId="2160842C" w14:textId="77777777" w:rsidR="000C402B" w:rsidRPr="00FC34DE" w:rsidRDefault="000C402B" w:rsidP="000C402B">
      <w:pPr>
        <w:widowControl w:val="0"/>
        <w:pBdr>
          <w:top w:val="nil"/>
          <w:left w:val="nil"/>
          <w:bottom w:val="nil"/>
          <w:right w:val="nil"/>
          <w:between w:val="nil"/>
        </w:pBdr>
        <w:spacing w:line="276" w:lineRule="auto"/>
        <w:ind w:left="540"/>
        <w:jc w:val="both"/>
        <w:rPr>
          <w:rFonts w:eastAsia="Bookman Old Style"/>
          <w:color w:val="000000"/>
        </w:rPr>
      </w:pPr>
    </w:p>
    <w:p w14:paraId="0EBB4AA1" w14:textId="77777777" w:rsidR="000C402B" w:rsidRPr="00FC34DE" w:rsidRDefault="000C402B" w:rsidP="00667DB7">
      <w:pPr>
        <w:pStyle w:val="ListParagraph"/>
        <w:widowControl w:val="0"/>
        <w:numPr>
          <w:ilvl w:val="0"/>
          <w:numId w:val="65"/>
        </w:numPr>
        <w:pBdr>
          <w:top w:val="nil"/>
          <w:left w:val="nil"/>
          <w:bottom w:val="nil"/>
          <w:right w:val="nil"/>
          <w:between w:val="nil"/>
        </w:pBdr>
        <w:spacing w:line="276" w:lineRule="auto"/>
        <w:ind w:left="0" w:hanging="720"/>
        <w:jc w:val="both"/>
        <w:rPr>
          <w:rFonts w:eastAsia="Bookman Old Style"/>
          <w:b/>
          <w:color w:val="000000"/>
        </w:rPr>
      </w:pPr>
      <w:r w:rsidRPr="00FC34DE">
        <w:rPr>
          <w:rFonts w:eastAsia="Bookman Old Style"/>
          <w:b/>
          <w:color w:val="000000"/>
        </w:rPr>
        <w:t>CFA DISBURSEMENT &amp; PAYMENT CLAUSES:</w:t>
      </w:r>
    </w:p>
    <w:p w14:paraId="422AB045" w14:textId="77777777" w:rsidR="000C402B" w:rsidRPr="00FC34DE" w:rsidRDefault="000C402B" w:rsidP="00667DB7">
      <w:pPr>
        <w:widowControl w:val="0"/>
        <w:numPr>
          <w:ilvl w:val="1"/>
          <w:numId w:val="65"/>
        </w:numPr>
        <w:pBdr>
          <w:top w:val="nil"/>
          <w:left w:val="nil"/>
          <w:bottom w:val="nil"/>
          <w:right w:val="nil"/>
          <w:between w:val="nil"/>
        </w:pBdr>
        <w:spacing w:line="276" w:lineRule="auto"/>
        <w:ind w:left="360" w:hanging="720"/>
        <w:jc w:val="both"/>
        <w:rPr>
          <w:rFonts w:eastAsia="Bookman Old Style"/>
          <w:color w:val="000000"/>
        </w:rPr>
      </w:pPr>
      <w:r w:rsidRPr="00FC34DE">
        <w:rPr>
          <w:rFonts w:eastAsia="Bookman Old Style"/>
          <w:color w:val="000000"/>
        </w:rPr>
        <w:t>For PART-A, Part-B, Part-C &amp; Part-D</w:t>
      </w:r>
    </w:p>
    <w:p w14:paraId="7AB9203A" w14:textId="55D70F3C" w:rsidR="000C402B" w:rsidRPr="00FC34DE" w:rsidRDefault="000C402B" w:rsidP="000C402B">
      <w:pPr>
        <w:widowControl w:val="0"/>
        <w:pBdr>
          <w:top w:val="nil"/>
          <w:left w:val="nil"/>
          <w:bottom w:val="nil"/>
          <w:right w:val="nil"/>
          <w:between w:val="nil"/>
        </w:pBdr>
        <w:spacing w:line="276" w:lineRule="auto"/>
        <w:ind w:left="36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The vendor shall be allowed to charge only balance of the project cost, excluding CFA amount, from the consumer. The proportion of admissible CFA shall be disbursed by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to the empanelled vendor directly after successful commissioning of the project as per MNRE Operational Guidelines issued vide OM No. 318/ 331/2017- Grid Connected Rooftop Dated 20</w:t>
      </w:r>
      <w:r w:rsidRPr="00FC34DE">
        <w:rPr>
          <w:rFonts w:ascii="Bookman Old Style" w:eastAsia="Bookman Old Style" w:hAnsi="Bookman Old Style"/>
          <w:color w:val="000000"/>
          <w:vertAlign w:val="superscript"/>
        </w:rPr>
        <w:t>th</w:t>
      </w:r>
      <w:r w:rsidRPr="00FC34DE">
        <w:rPr>
          <w:rFonts w:ascii="Bookman Old Style" w:eastAsia="Bookman Old Style" w:hAnsi="Bookman Old Style"/>
          <w:color w:val="000000"/>
        </w:rPr>
        <w:t xml:space="preserve"> August 2020 and </w:t>
      </w:r>
      <w:r w:rsidRPr="00FC34DE">
        <w:rPr>
          <w:rFonts w:ascii="Bookman Old Style" w:eastAsia="Bookman Old Style" w:hAnsi="Bookman Old Style"/>
          <w:color w:val="000000"/>
        </w:rPr>
        <w:lastRenderedPageBreak/>
        <w:t xml:space="preserve">their amendments. The admissible CFA would be 40% of the benchmark cost or tender cost, whichever is lower, for capacity up to 3 kW. For project capacity above 3 </w:t>
      </w:r>
      <w:proofErr w:type="spellStart"/>
      <w:r w:rsidRPr="00FC34DE">
        <w:rPr>
          <w:rFonts w:ascii="Bookman Old Style" w:eastAsia="Bookman Old Style" w:hAnsi="Bookman Old Style"/>
          <w:color w:val="000000"/>
        </w:rPr>
        <w:t>kWp</w:t>
      </w:r>
      <w:proofErr w:type="spellEnd"/>
      <w:r w:rsidRPr="00FC34DE">
        <w:rPr>
          <w:rFonts w:ascii="Bookman Old Style" w:eastAsia="Bookman Old Style" w:hAnsi="Bookman Old Style"/>
          <w:color w:val="000000"/>
        </w:rPr>
        <w:t xml:space="preserve"> and up to 10 </w:t>
      </w:r>
      <w:proofErr w:type="spellStart"/>
      <w:r w:rsidRPr="00FC34DE">
        <w:rPr>
          <w:rFonts w:ascii="Bookman Old Style" w:eastAsia="Bookman Old Style" w:hAnsi="Bookman Old Style"/>
          <w:color w:val="000000"/>
        </w:rPr>
        <w:t>kWp</w:t>
      </w:r>
      <w:proofErr w:type="spellEnd"/>
      <w:r w:rsidRPr="00FC34DE">
        <w:rPr>
          <w:rFonts w:ascii="Bookman Old Style" w:eastAsia="Bookman Old Style" w:hAnsi="Bookman Old Style"/>
          <w:color w:val="000000"/>
        </w:rPr>
        <w:t xml:space="preserve">, the admissible CFA would be 20% of project cost or the MNRE benchmark cost, whichever is lower. </w:t>
      </w:r>
      <w:r w:rsidRPr="00FC34DE">
        <w:rPr>
          <w:rFonts w:ascii="Bookman Old Style" w:hAnsi="Bookman Old Style"/>
          <w:bCs/>
        </w:rPr>
        <w:t xml:space="preserve">For CFA calculation, the project capacity would be decided based on PV array capacity or inverter capacity, whichever is lower. The consumers are allowed to install the capacity higher than 10 KW, however, the quantum of CFA would be limited to 10 KW capacity only. The maximum permissible limit for group housing societies would be up to 500 kW and the admissible CFA would be 20% of the benchmark cost or tender cost, whichever is lower. </w:t>
      </w:r>
    </w:p>
    <w:p w14:paraId="2B16571E" w14:textId="77777777" w:rsidR="000C402B" w:rsidRPr="00FC34DE" w:rsidRDefault="000C402B" w:rsidP="000C402B">
      <w:pPr>
        <w:widowControl w:val="0"/>
        <w:pBdr>
          <w:top w:val="nil"/>
          <w:left w:val="nil"/>
          <w:bottom w:val="nil"/>
          <w:right w:val="nil"/>
          <w:between w:val="nil"/>
        </w:pBdr>
        <w:spacing w:line="276" w:lineRule="auto"/>
        <w:ind w:left="540"/>
        <w:jc w:val="both"/>
        <w:rPr>
          <w:rFonts w:eastAsia="Bookman Old Style"/>
          <w:color w:val="FF0000"/>
        </w:rPr>
      </w:pPr>
    </w:p>
    <w:p w14:paraId="1318F218" w14:textId="77777777" w:rsidR="000C402B" w:rsidRPr="00FC34DE" w:rsidRDefault="000C402B" w:rsidP="000C402B">
      <w:pPr>
        <w:widowControl w:val="0"/>
        <w:pBdr>
          <w:top w:val="nil"/>
          <w:left w:val="nil"/>
          <w:bottom w:val="nil"/>
          <w:right w:val="nil"/>
          <w:between w:val="nil"/>
        </w:pBdr>
        <w:spacing w:line="276" w:lineRule="auto"/>
        <w:ind w:left="360"/>
        <w:jc w:val="both"/>
        <w:rPr>
          <w:rFonts w:ascii="Bookman Old Style" w:eastAsia="Bookman Old Style" w:hAnsi="Bookman Old Style"/>
        </w:rPr>
      </w:pPr>
      <w:r w:rsidRPr="00FC34DE">
        <w:rPr>
          <w:rFonts w:ascii="Bookman Old Style" w:eastAsia="Bookman Old Style" w:hAnsi="Bookman Old Style"/>
        </w:rPr>
        <w:t>The net amount of project cost (i.e. project cost - CFA) shall be paid by the concerned roof top owner to any of the empanelled vendors as per the following methodology:</w:t>
      </w:r>
    </w:p>
    <w:p w14:paraId="3F0C2E2D" w14:textId="77777777" w:rsidR="000C402B" w:rsidRPr="00FC34DE" w:rsidRDefault="000C402B" w:rsidP="00667DB7">
      <w:pPr>
        <w:pStyle w:val="ListParagraph"/>
        <w:widowControl w:val="0"/>
        <w:numPr>
          <w:ilvl w:val="0"/>
          <w:numId w:val="48"/>
        </w:numPr>
        <w:pBdr>
          <w:top w:val="nil"/>
          <w:left w:val="nil"/>
          <w:bottom w:val="nil"/>
          <w:right w:val="nil"/>
          <w:between w:val="nil"/>
        </w:pBdr>
        <w:spacing w:line="276" w:lineRule="auto"/>
        <w:jc w:val="both"/>
        <w:rPr>
          <w:rFonts w:ascii="Bookman Old Style" w:eastAsia="Bookman Old Style" w:hAnsi="Bookman Old Style"/>
        </w:rPr>
      </w:pPr>
      <w:r w:rsidRPr="00FC34DE">
        <w:rPr>
          <w:rFonts w:ascii="Bookman Old Style" w:eastAsia="Bookman Old Style" w:hAnsi="Bookman Old Style"/>
        </w:rPr>
        <w:t>20% payment in advance after signing of agreement.</w:t>
      </w:r>
    </w:p>
    <w:p w14:paraId="51545BAC" w14:textId="77777777" w:rsidR="000C402B" w:rsidRPr="00FC34DE" w:rsidRDefault="000C402B" w:rsidP="00667DB7">
      <w:pPr>
        <w:pStyle w:val="ListParagraph"/>
        <w:widowControl w:val="0"/>
        <w:numPr>
          <w:ilvl w:val="0"/>
          <w:numId w:val="48"/>
        </w:numPr>
        <w:pBdr>
          <w:top w:val="nil"/>
          <w:left w:val="nil"/>
          <w:bottom w:val="nil"/>
          <w:right w:val="nil"/>
          <w:between w:val="nil"/>
        </w:pBdr>
        <w:spacing w:line="276" w:lineRule="auto"/>
        <w:jc w:val="both"/>
        <w:rPr>
          <w:rFonts w:ascii="Bookman Old Style" w:eastAsia="Bookman Old Style" w:hAnsi="Bookman Old Style"/>
        </w:rPr>
      </w:pPr>
      <w:r w:rsidRPr="00FC34DE">
        <w:rPr>
          <w:rFonts w:ascii="Bookman Old Style" w:eastAsia="Bookman Old Style" w:hAnsi="Bookman Old Style"/>
        </w:rPr>
        <w:t>20% payment after installation of structure</w:t>
      </w:r>
    </w:p>
    <w:p w14:paraId="2C4DC1D5" w14:textId="77777777" w:rsidR="000C402B" w:rsidRPr="00FC34DE" w:rsidRDefault="000C402B" w:rsidP="00667DB7">
      <w:pPr>
        <w:pStyle w:val="ListParagraph"/>
        <w:widowControl w:val="0"/>
        <w:numPr>
          <w:ilvl w:val="0"/>
          <w:numId w:val="48"/>
        </w:numPr>
        <w:pBdr>
          <w:top w:val="nil"/>
          <w:left w:val="nil"/>
          <w:bottom w:val="nil"/>
          <w:right w:val="nil"/>
          <w:between w:val="nil"/>
        </w:pBdr>
        <w:spacing w:line="276" w:lineRule="auto"/>
        <w:jc w:val="both"/>
        <w:rPr>
          <w:rFonts w:ascii="Bookman Old Style" w:eastAsia="Bookman Old Style" w:hAnsi="Bookman Old Style"/>
        </w:rPr>
      </w:pPr>
      <w:r w:rsidRPr="00FC34DE">
        <w:rPr>
          <w:rFonts w:ascii="Bookman Old Style" w:eastAsia="Bookman Old Style" w:hAnsi="Bookman Old Style"/>
        </w:rPr>
        <w:t>20% payment after installation of SPV modules and inverters at site</w:t>
      </w:r>
    </w:p>
    <w:p w14:paraId="3E11D4E2" w14:textId="77777777" w:rsidR="000C402B" w:rsidRPr="00FC34DE" w:rsidRDefault="000C402B" w:rsidP="00667DB7">
      <w:pPr>
        <w:pStyle w:val="ListParagraph"/>
        <w:widowControl w:val="0"/>
        <w:numPr>
          <w:ilvl w:val="0"/>
          <w:numId w:val="48"/>
        </w:numPr>
        <w:pBdr>
          <w:top w:val="nil"/>
          <w:left w:val="nil"/>
          <w:bottom w:val="nil"/>
          <w:right w:val="nil"/>
          <w:between w:val="nil"/>
        </w:pBdr>
        <w:spacing w:line="276" w:lineRule="auto"/>
        <w:jc w:val="both"/>
        <w:rPr>
          <w:rFonts w:ascii="Bookman Old Style" w:eastAsia="Bookman Old Style" w:hAnsi="Bookman Old Style"/>
        </w:rPr>
      </w:pPr>
      <w:r w:rsidRPr="00FC34DE">
        <w:rPr>
          <w:rFonts w:ascii="Bookman Old Style" w:eastAsia="Bookman Old Style" w:hAnsi="Bookman Old Style"/>
        </w:rPr>
        <w:t>20% payment after completing plant installation (including net-metering) and submission of written inspection request to the implementing agency</w:t>
      </w:r>
    </w:p>
    <w:p w14:paraId="4D20A709" w14:textId="77777777" w:rsidR="000C402B" w:rsidRPr="00FC34DE" w:rsidRDefault="000C402B" w:rsidP="00667DB7">
      <w:pPr>
        <w:pStyle w:val="ListParagraph"/>
        <w:widowControl w:val="0"/>
        <w:numPr>
          <w:ilvl w:val="0"/>
          <w:numId w:val="48"/>
        </w:numPr>
        <w:pBdr>
          <w:top w:val="nil"/>
          <w:left w:val="nil"/>
          <w:bottom w:val="nil"/>
          <w:right w:val="nil"/>
          <w:between w:val="nil"/>
        </w:pBdr>
        <w:spacing w:line="276" w:lineRule="auto"/>
        <w:jc w:val="both"/>
        <w:rPr>
          <w:rFonts w:ascii="Bookman Old Style" w:eastAsia="Bookman Old Style" w:hAnsi="Bookman Old Style"/>
        </w:rPr>
      </w:pPr>
      <w:r w:rsidRPr="00FC34DE">
        <w:rPr>
          <w:rFonts w:ascii="Bookman Old Style" w:eastAsia="Bookman Old Style" w:hAnsi="Bookman Old Style"/>
        </w:rPr>
        <w:t>Final 20% payment after commissioning of the plant and injection of power to the grid.</w:t>
      </w:r>
    </w:p>
    <w:p w14:paraId="78B4E24D" w14:textId="77777777" w:rsidR="000C402B" w:rsidRPr="00FC34DE" w:rsidRDefault="000C402B" w:rsidP="000C402B">
      <w:pPr>
        <w:pStyle w:val="ListParagraph"/>
        <w:widowControl w:val="0"/>
        <w:pBdr>
          <w:top w:val="nil"/>
          <w:left w:val="nil"/>
          <w:bottom w:val="nil"/>
          <w:right w:val="nil"/>
          <w:between w:val="nil"/>
        </w:pBdr>
        <w:spacing w:line="276" w:lineRule="auto"/>
        <w:ind w:left="1080"/>
        <w:jc w:val="both"/>
        <w:rPr>
          <w:rFonts w:ascii="Bookman Old Style" w:eastAsia="Bookman Old Style" w:hAnsi="Bookman Old Style"/>
          <w:color w:val="000000"/>
        </w:rPr>
      </w:pPr>
    </w:p>
    <w:p w14:paraId="4E5AA29A" w14:textId="0F282727" w:rsidR="000C402B" w:rsidRPr="00FC34DE" w:rsidRDefault="000C402B" w:rsidP="000C402B">
      <w:pPr>
        <w:pStyle w:val="ListParagraph"/>
        <w:widowControl w:val="0"/>
        <w:pBdr>
          <w:top w:val="nil"/>
          <w:left w:val="nil"/>
          <w:bottom w:val="nil"/>
          <w:right w:val="nil"/>
          <w:between w:val="nil"/>
        </w:pBdr>
        <w:spacing w:line="276" w:lineRule="auto"/>
        <w:ind w:left="36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It shall be noted that beneficiary/customer shall be solely responsible for financial transaction with the vendor for the net of CFA (Total cost – Admissible CFA) amount. The beneficiary/customer are advised to thoroughly check the documents/claims of the vendors and shall make only online payments wherever required.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in no way shall be responsible for disputes arising out of payments of agreements between vendor and the beneficiary. </w:t>
      </w:r>
    </w:p>
    <w:p w14:paraId="061CC6E4" w14:textId="77777777" w:rsidR="000C402B" w:rsidRPr="00FC34DE" w:rsidRDefault="000C402B" w:rsidP="000C402B">
      <w:pPr>
        <w:widowControl w:val="0"/>
        <w:pBdr>
          <w:top w:val="nil"/>
          <w:left w:val="nil"/>
          <w:bottom w:val="nil"/>
          <w:right w:val="nil"/>
          <w:between w:val="nil"/>
        </w:pBdr>
        <w:spacing w:line="276" w:lineRule="auto"/>
        <w:ind w:left="360"/>
        <w:jc w:val="both"/>
        <w:rPr>
          <w:rFonts w:ascii="Bookman Old Style" w:eastAsia="Bookman Old Style" w:hAnsi="Bookman Old Style"/>
          <w:color w:val="000000"/>
        </w:rPr>
      </w:pPr>
    </w:p>
    <w:p w14:paraId="1906BD3F" w14:textId="77777777" w:rsidR="000C402B" w:rsidRPr="00FC34DE" w:rsidRDefault="000C402B" w:rsidP="00667DB7">
      <w:pPr>
        <w:widowControl w:val="0"/>
        <w:numPr>
          <w:ilvl w:val="1"/>
          <w:numId w:val="65"/>
        </w:numPr>
        <w:pBdr>
          <w:top w:val="nil"/>
          <w:left w:val="nil"/>
          <w:bottom w:val="nil"/>
          <w:right w:val="nil"/>
          <w:between w:val="nil"/>
        </w:pBdr>
        <w:spacing w:line="276" w:lineRule="auto"/>
        <w:ind w:left="360" w:hanging="72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The CFA as calculated under </w:t>
      </w:r>
      <w:r w:rsidRPr="00FC34DE">
        <w:rPr>
          <w:rFonts w:ascii="Bookman Old Style" w:eastAsia="Bookman Old Style" w:hAnsi="Bookman Old Style"/>
          <w:b/>
          <w:color w:val="000000"/>
        </w:rPr>
        <w:t>Clause No. 5 of Section-II</w:t>
      </w:r>
      <w:r w:rsidRPr="00FC34DE">
        <w:rPr>
          <w:rFonts w:ascii="Bookman Old Style" w:eastAsia="Bookman Old Style" w:hAnsi="Bookman Old Style"/>
          <w:color w:val="000000"/>
        </w:rPr>
        <w:t xml:space="preserve"> for Parts under CAPEX Model will be released on submission of following documents-</w:t>
      </w:r>
    </w:p>
    <w:p w14:paraId="3296D801" w14:textId="77777777" w:rsidR="000C402B" w:rsidRPr="00FC34DE" w:rsidRDefault="000C402B" w:rsidP="000C402B">
      <w:pPr>
        <w:widowControl w:val="0"/>
        <w:pBdr>
          <w:top w:val="nil"/>
          <w:left w:val="nil"/>
          <w:bottom w:val="nil"/>
          <w:right w:val="nil"/>
          <w:between w:val="nil"/>
        </w:pBdr>
        <w:spacing w:line="276" w:lineRule="auto"/>
        <w:ind w:left="1440"/>
        <w:jc w:val="both"/>
        <w:rPr>
          <w:rFonts w:eastAsia="Bookman Old Style"/>
          <w:color w:val="000000"/>
        </w:rPr>
      </w:pPr>
    </w:p>
    <w:p w14:paraId="5FE96817" w14:textId="77777777" w:rsidR="000C402B" w:rsidRPr="00FC34DE" w:rsidRDefault="000C402B" w:rsidP="00667DB7">
      <w:pPr>
        <w:pStyle w:val="ListParagraph"/>
        <w:widowControl w:val="0"/>
        <w:numPr>
          <w:ilvl w:val="2"/>
          <w:numId w:val="65"/>
        </w:numPr>
        <w:pBdr>
          <w:top w:val="nil"/>
          <w:left w:val="nil"/>
          <w:bottom w:val="nil"/>
          <w:right w:val="nil"/>
          <w:between w:val="nil"/>
        </w:pBdr>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Joint Commissioning Report (JCR) </w:t>
      </w:r>
      <w:r w:rsidRPr="00FC34DE">
        <w:rPr>
          <w:rFonts w:ascii="Bookman Old Style" w:eastAsia="Bookman Old Style" w:hAnsi="Bookman Old Style"/>
          <w:b/>
          <w:color w:val="000000"/>
        </w:rPr>
        <w:t>as per Annexure-O</w:t>
      </w:r>
      <w:r w:rsidRPr="00FC34DE">
        <w:rPr>
          <w:rFonts w:ascii="Bookman Old Style" w:eastAsia="Bookman Old Style" w:hAnsi="Bookman Old Style"/>
          <w:color w:val="000000"/>
        </w:rPr>
        <w:t>.</w:t>
      </w:r>
    </w:p>
    <w:p w14:paraId="184B305F" w14:textId="77777777" w:rsidR="000C402B" w:rsidRPr="00FC34DE" w:rsidRDefault="000C402B" w:rsidP="00667DB7">
      <w:pPr>
        <w:pStyle w:val="ListParagraph"/>
        <w:widowControl w:val="0"/>
        <w:numPr>
          <w:ilvl w:val="2"/>
          <w:numId w:val="65"/>
        </w:numPr>
        <w:pBdr>
          <w:top w:val="nil"/>
          <w:left w:val="nil"/>
          <w:bottom w:val="nil"/>
          <w:right w:val="nil"/>
          <w:between w:val="nil"/>
        </w:pBdr>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Copy of Insurance Policies as per Clause No. 2.8 of Section-II</w:t>
      </w:r>
    </w:p>
    <w:p w14:paraId="178B6336" w14:textId="77777777" w:rsidR="000C402B" w:rsidRPr="00FC34DE" w:rsidRDefault="000C402B" w:rsidP="00667DB7">
      <w:pPr>
        <w:pStyle w:val="ListParagraph"/>
        <w:widowControl w:val="0"/>
        <w:numPr>
          <w:ilvl w:val="2"/>
          <w:numId w:val="65"/>
        </w:numPr>
        <w:pBdr>
          <w:top w:val="nil"/>
          <w:left w:val="nil"/>
          <w:bottom w:val="nil"/>
          <w:right w:val="nil"/>
          <w:between w:val="nil"/>
        </w:pBdr>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Claim Letter as per the </w:t>
      </w:r>
      <w:r w:rsidRPr="00FC34DE">
        <w:rPr>
          <w:rFonts w:ascii="Bookman Old Style" w:eastAsia="Bookman Old Style" w:hAnsi="Bookman Old Style"/>
          <w:b/>
          <w:color w:val="000000"/>
        </w:rPr>
        <w:t>Annexure - M</w:t>
      </w:r>
      <w:r w:rsidRPr="00FC34DE">
        <w:rPr>
          <w:rFonts w:ascii="Bookman Old Style" w:eastAsia="Bookman Old Style" w:hAnsi="Bookman Old Style"/>
          <w:color w:val="000000"/>
        </w:rPr>
        <w:t>.</w:t>
      </w:r>
    </w:p>
    <w:p w14:paraId="5969D905" w14:textId="77777777" w:rsidR="000C402B" w:rsidRPr="00FC34DE" w:rsidRDefault="000C402B" w:rsidP="00667DB7">
      <w:pPr>
        <w:pStyle w:val="ListParagraph"/>
        <w:widowControl w:val="0"/>
        <w:numPr>
          <w:ilvl w:val="2"/>
          <w:numId w:val="65"/>
        </w:numPr>
        <w:pBdr>
          <w:top w:val="nil"/>
          <w:left w:val="nil"/>
          <w:bottom w:val="nil"/>
          <w:right w:val="nil"/>
          <w:between w:val="nil"/>
        </w:pBdr>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Guarantee certificate on Letter Head of the Vendor.</w:t>
      </w:r>
    </w:p>
    <w:p w14:paraId="4CB77CD1" w14:textId="77777777" w:rsidR="000C402B" w:rsidRPr="00FC34DE" w:rsidRDefault="000C402B" w:rsidP="00667DB7">
      <w:pPr>
        <w:pStyle w:val="ListParagraph"/>
        <w:widowControl w:val="0"/>
        <w:numPr>
          <w:ilvl w:val="2"/>
          <w:numId w:val="65"/>
        </w:numPr>
        <w:pBdr>
          <w:top w:val="nil"/>
          <w:left w:val="nil"/>
          <w:bottom w:val="nil"/>
          <w:right w:val="nil"/>
          <w:between w:val="nil"/>
        </w:pBdr>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Geo-coordinates and photos of the site </w:t>
      </w:r>
    </w:p>
    <w:p w14:paraId="363C3C43" w14:textId="77777777" w:rsidR="000C402B" w:rsidRPr="00FC34DE" w:rsidRDefault="000C402B" w:rsidP="000C402B">
      <w:pPr>
        <w:widowControl w:val="0"/>
        <w:pBdr>
          <w:top w:val="nil"/>
          <w:left w:val="nil"/>
          <w:bottom w:val="nil"/>
          <w:right w:val="nil"/>
          <w:between w:val="nil"/>
        </w:pBdr>
        <w:tabs>
          <w:tab w:val="left" w:pos="6762"/>
        </w:tabs>
        <w:spacing w:line="276" w:lineRule="auto"/>
        <w:ind w:left="1080"/>
        <w:jc w:val="both"/>
        <w:rPr>
          <w:rFonts w:eastAsia="Bookman Old Style"/>
          <w:color w:val="000000"/>
        </w:rPr>
      </w:pPr>
      <w:r w:rsidRPr="00FC34DE">
        <w:rPr>
          <w:rFonts w:eastAsia="Bookman Old Style"/>
          <w:color w:val="000000"/>
        </w:rPr>
        <w:tab/>
      </w:r>
    </w:p>
    <w:p w14:paraId="3FE0A41E" w14:textId="59596122" w:rsidR="000C402B" w:rsidRPr="00FC34DE" w:rsidRDefault="000C402B" w:rsidP="00667DB7">
      <w:pPr>
        <w:widowControl w:val="0"/>
        <w:numPr>
          <w:ilvl w:val="1"/>
          <w:numId w:val="65"/>
        </w:numPr>
        <w:pBdr>
          <w:top w:val="nil"/>
          <w:left w:val="nil"/>
          <w:bottom w:val="nil"/>
          <w:right w:val="nil"/>
          <w:between w:val="nil"/>
        </w:pBdr>
        <w:spacing w:line="276" w:lineRule="auto"/>
        <w:ind w:left="360" w:hanging="72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The CFA shall be released by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only after receipt of the same from MNRE.</w:t>
      </w:r>
    </w:p>
    <w:p w14:paraId="2804DB35" w14:textId="77777777" w:rsidR="000C402B" w:rsidRPr="00FC34DE" w:rsidRDefault="000C402B" w:rsidP="000C402B">
      <w:pPr>
        <w:widowControl w:val="0"/>
        <w:pBdr>
          <w:top w:val="nil"/>
          <w:left w:val="nil"/>
          <w:bottom w:val="nil"/>
          <w:right w:val="nil"/>
          <w:between w:val="nil"/>
        </w:pBdr>
        <w:spacing w:line="276" w:lineRule="auto"/>
        <w:ind w:left="540"/>
        <w:jc w:val="both"/>
        <w:rPr>
          <w:rFonts w:eastAsia="Bookman Old Style"/>
          <w:color w:val="000000"/>
        </w:rPr>
      </w:pPr>
    </w:p>
    <w:p w14:paraId="5D5A3E98" w14:textId="77777777" w:rsidR="000C402B" w:rsidRPr="00FC34DE" w:rsidRDefault="000C402B" w:rsidP="00667DB7">
      <w:pPr>
        <w:widowControl w:val="0"/>
        <w:numPr>
          <w:ilvl w:val="1"/>
          <w:numId w:val="65"/>
        </w:numPr>
        <w:pBdr>
          <w:top w:val="nil"/>
          <w:left w:val="nil"/>
          <w:bottom w:val="nil"/>
          <w:right w:val="nil"/>
          <w:between w:val="nil"/>
        </w:pBdr>
        <w:spacing w:line="276" w:lineRule="auto"/>
        <w:ind w:left="360" w:hanging="72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The CFA shall be released to the Vendor only after the completion and successful commissioning of the Project(s) as per terms &amp; conditions vide </w:t>
      </w:r>
      <w:r w:rsidRPr="00FC34DE">
        <w:rPr>
          <w:rFonts w:ascii="Bookman Old Style" w:eastAsia="Bookman Old Style" w:hAnsi="Bookman Old Style"/>
          <w:b/>
          <w:color w:val="000000"/>
        </w:rPr>
        <w:t xml:space="preserve">Clause No. 5 of </w:t>
      </w:r>
      <w:r w:rsidRPr="00FC34DE">
        <w:rPr>
          <w:rFonts w:ascii="Bookman Old Style" w:eastAsia="Bookman Old Style" w:hAnsi="Bookman Old Style"/>
          <w:b/>
          <w:color w:val="000000"/>
        </w:rPr>
        <w:lastRenderedPageBreak/>
        <w:t>Section-II.</w:t>
      </w:r>
    </w:p>
    <w:p w14:paraId="6A202BDA" w14:textId="77777777" w:rsidR="000C402B" w:rsidRPr="00FC34DE" w:rsidRDefault="000C402B" w:rsidP="000C402B">
      <w:pPr>
        <w:pBdr>
          <w:top w:val="nil"/>
          <w:left w:val="nil"/>
          <w:bottom w:val="nil"/>
          <w:right w:val="nil"/>
          <w:between w:val="nil"/>
        </w:pBdr>
        <w:spacing w:line="276" w:lineRule="auto"/>
        <w:ind w:left="720"/>
        <w:rPr>
          <w:rFonts w:eastAsia="Bookman Old Style"/>
          <w:color w:val="000000"/>
        </w:rPr>
      </w:pPr>
    </w:p>
    <w:p w14:paraId="6F3F33D7" w14:textId="007DFB54" w:rsidR="000C402B" w:rsidRPr="00FC34DE" w:rsidRDefault="000C402B" w:rsidP="00667DB7">
      <w:pPr>
        <w:widowControl w:val="0"/>
        <w:numPr>
          <w:ilvl w:val="1"/>
          <w:numId w:val="65"/>
        </w:numPr>
        <w:pBdr>
          <w:top w:val="nil"/>
          <w:left w:val="nil"/>
          <w:bottom w:val="nil"/>
          <w:right w:val="nil"/>
          <w:between w:val="nil"/>
        </w:pBdr>
        <w:spacing w:line="276" w:lineRule="auto"/>
        <w:ind w:left="360" w:hanging="720"/>
        <w:jc w:val="both"/>
        <w:rPr>
          <w:rFonts w:ascii="Bookman Old Style" w:eastAsia="Bookman Old Style" w:hAnsi="Bookman Old Style" w:cs="Arial"/>
          <w:color w:val="000000"/>
        </w:rPr>
      </w:pPr>
      <w:r w:rsidRPr="00FC34DE">
        <w:rPr>
          <w:rFonts w:ascii="Bookman Old Style" w:eastAsia="Bookman Old Style" w:hAnsi="Bookman Old Style" w:cs="Arial"/>
          <w:color w:val="000000"/>
        </w:rPr>
        <w:t xml:space="preserve">The whole or part of the CFA shall be recovered from the Vendor’s PBG or future Payments (to be released), in case of violation of any Terms &amp; Conditions of MNRE/ </w:t>
      </w:r>
      <w:r w:rsidR="00301E59" w:rsidRPr="00FC34DE">
        <w:rPr>
          <w:rFonts w:ascii="Bookman Old Style" w:eastAsia="Bookman Old Style" w:hAnsi="Bookman Old Style" w:cs="Arial"/>
          <w:color w:val="000000"/>
        </w:rPr>
        <w:t>HESCOM</w:t>
      </w:r>
      <w:r w:rsidRPr="00FC34DE">
        <w:rPr>
          <w:rFonts w:ascii="Bookman Old Style" w:eastAsia="Bookman Old Style" w:hAnsi="Bookman Old Style" w:cs="Arial"/>
          <w:color w:val="000000"/>
        </w:rPr>
        <w:t>.</w:t>
      </w:r>
    </w:p>
    <w:p w14:paraId="5E4EFB7F" w14:textId="77777777" w:rsidR="003F6C2A" w:rsidRPr="00FC34DE" w:rsidRDefault="003F6C2A" w:rsidP="003F6C2A">
      <w:pPr>
        <w:pStyle w:val="ListParagraph"/>
        <w:rPr>
          <w:rFonts w:ascii="Bookman Old Style" w:eastAsia="Bookman Old Style" w:hAnsi="Bookman Old Style" w:cs="Arial"/>
          <w:color w:val="000000"/>
        </w:rPr>
      </w:pPr>
    </w:p>
    <w:p w14:paraId="1922CC53" w14:textId="77777777" w:rsidR="003F6C2A" w:rsidRPr="00FC34DE" w:rsidRDefault="003F6C2A" w:rsidP="003F6C2A">
      <w:pPr>
        <w:widowControl w:val="0"/>
        <w:numPr>
          <w:ilvl w:val="1"/>
          <w:numId w:val="65"/>
        </w:numPr>
        <w:pBdr>
          <w:top w:val="nil"/>
          <w:left w:val="nil"/>
          <w:bottom w:val="nil"/>
          <w:right w:val="nil"/>
          <w:between w:val="nil"/>
        </w:pBdr>
        <w:spacing w:line="276" w:lineRule="auto"/>
        <w:ind w:left="360" w:hanging="720"/>
        <w:jc w:val="both"/>
        <w:rPr>
          <w:rFonts w:ascii="Bookman Old Style" w:hAnsi="Bookman Old Style"/>
        </w:rPr>
      </w:pPr>
      <w:r w:rsidRPr="00FC34DE">
        <w:rPr>
          <w:rFonts w:ascii="Bookman Old Style" w:hAnsi="Bookman Old Style"/>
        </w:rPr>
        <w:t>The above Payment terms are Subject to the following conditions stated herein below:</w:t>
      </w:r>
    </w:p>
    <w:p w14:paraId="67053A3B" w14:textId="77777777" w:rsidR="003F6C2A" w:rsidRPr="00FC34DE" w:rsidRDefault="003F6C2A" w:rsidP="009A040D">
      <w:pPr>
        <w:numPr>
          <w:ilvl w:val="0"/>
          <w:numId w:val="74"/>
        </w:numPr>
        <w:spacing w:line="276" w:lineRule="auto"/>
        <w:ind w:left="993" w:right="90" w:hanging="142"/>
        <w:jc w:val="both"/>
        <w:rPr>
          <w:rFonts w:ascii="Bookman Old Style" w:hAnsi="Bookman Old Style"/>
        </w:rPr>
      </w:pPr>
      <w:r w:rsidRPr="00FC34DE">
        <w:rPr>
          <w:rFonts w:ascii="Bookman Old Style" w:hAnsi="Bookman Old Style"/>
        </w:rPr>
        <w:t>The Paying Authority, should ensure before making any payment towards completion of work as per PERT Chart pertaining to the work concerned.</w:t>
      </w:r>
    </w:p>
    <w:p w14:paraId="4E97DE79" w14:textId="77777777" w:rsidR="003F6C2A" w:rsidRPr="00FC34DE" w:rsidRDefault="003F6C2A" w:rsidP="009A040D">
      <w:pPr>
        <w:numPr>
          <w:ilvl w:val="0"/>
          <w:numId w:val="74"/>
        </w:numPr>
        <w:spacing w:line="276" w:lineRule="auto"/>
        <w:ind w:left="993" w:right="90" w:hanging="142"/>
        <w:jc w:val="both"/>
        <w:rPr>
          <w:rFonts w:ascii="Bookman Old Style" w:hAnsi="Bookman Old Style"/>
        </w:rPr>
      </w:pPr>
      <w:r w:rsidRPr="00FC34DE">
        <w:rPr>
          <w:rFonts w:ascii="Bookman Old Style" w:hAnsi="Bookman Old Style"/>
        </w:rPr>
        <w:t>The work is going according to the plan.</w:t>
      </w:r>
    </w:p>
    <w:p w14:paraId="333E9728" w14:textId="77777777" w:rsidR="003F6C2A" w:rsidRPr="00FC34DE" w:rsidRDefault="003F6C2A" w:rsidP="009A040D">
      <w:pPr>
        <w:numPr>
          <w:ilvl w:val="0"/>
          <w:numId w:val="74"/>
        </w:numPr>
        <w:spacing w:line="276" w:lineRule="auto"/>
        <w:ind w:left="993" w:right="90" w:hanging="142"/>
        <w:jc w:val="both"/>
        <w:rPr>
          <w:rFonts w:ascii="Bookman Old Style" w:hAnsi="Bookman Old Style"/>
        </w:rPr>
      </w:pPr>
      <w:r w:rsidRPr="00FC34DE">
        <w:rPr>
          <w:rFonts w:ascii="Bookman Old Style" w:hAnsi="Bookman Old Style"/>
        </w:rPr>
        <w:t xml:space="preserve">Notwithstanding anything contained to the contrary in the Bid documents, storage insurance for materials stored at the site by the contractor shall be to the account of the Contractor alone and no amount whatsoever is payable by the HESCOM. </w:t>
      </w:r>
    </w:p>
    <w:p w14:paraId="0339B326" w14:textId="77777777" w:rsidR="003F6C2A" w:rsidRPr="00FC34DE" w:rsidRDefault="003F6C2A" w:rsidP="003F6C2A">
      <w:pPr>
        <w:spacing w:line="276" w:lineRule="auto"/>
        <w:ind w:left="612" w:right="90"/>
        <w:jc w:val="both"/>
        <w:rPr>
          <w:rFonts w:ascii="Bookman Old Style" w:hAnsi="Bookman Old Style"/>
          <w:color w:val="FF0000"/>
          <w:sz w:val="2"/>
          <w:szCs w:val="20"/>
        </w:rPr>
      </w:pPr>
    </w:p>
    <w:p w14:paraId="7C1F7817" w14:textId="77777777" w:rsidR="003F6C2A" w:rsidRPr="00FC34DE" w:rsidRDefault="003F6C2A" w:rsidP="003F6C2A">
      <w:pPr>
        <w:widowControl w:val="0"/>
        <w:pBdr>
          <w:top w:val="nil"/>
          <w:left w:val="nil"/>
          <w:bottom w:val="nil"/>
          <w:right w:val="nil"/>
          <w:between w:val="nil"/>
        </w:pBdr>
        <w:spacing w:line="276" w:lineRule="auto"/>
        <w:ind w:left="360"/>
        <w:jc w:val="both"/>
        <w:rPr>
          <w:rFonts w:ascii="Bookman Old Style" w:eastAsia="Bookman Old Style" w:hAnsi="Bookman Old Style" w:cs="Arial"/>
          <w:color w:val="000000"/>
        </w:rPr>
      </w:pPr>
    </w:p>
    <w:p w14:paraId="3FC2C3F2" w14:textId="77777777" w:rsidR="000C402B" w:rsidRPr="00FC34DE" w:rsidRDefault="000C402B" w:rsidP="00667DB7">
      <w:pPr>
        <w:widowControl w:val="0"/>
        <w:numPr>
          <w:ilvl w:val="0"/>
          <w:numId w:val="65"/>
        </w:numPr>
        <w:pBdr>
          <w:top w:val="nil"/>
          <w:left w:val="nil"/>
          <w:bottom w:val="nil"/>
          <w:right w:val="nil"/>
          <w:between w:val="nil"/>
        </w:pBdr>
        <w:spacing w:line="276" w:lineRule="auto"/>
        <w:ind w:left="0" w:hanging="720"/>
        <w:jc w:val="both"/>
        <w:rPr>
          <w:rFonts w:ascii="Bookman Old Style" w:eastAsia="Bookman Old Style" w:hAnsi="Bookman Old Style"/>
          <w:b/>
          <w:color w:val="000000"/>
        </w:rPr>
      </w:pPr>
      <w:r w:rsidRPr="00FC34DE">
        <w:rPr>
          <w:rFonts w:ascii="Bookman Old Style" w:eastAsia="Bookman Old Style" w:hAnsi="Bookman Old Style"/>
          <w:b/>
          <w:color w:val="000000"/>
        </w:rPr>
        <w:t>OTHER CONDITIONS</w:t>
      </w:r>
    </w:p>
    <w:p w14:paraId="2DE3F26F" w14:textId="3DDE057A" w:rsidR="000C402B" w:rsidRPr="00FC34DE" w:rsidRDefault="000C402B" w:rsidP="000C402B">
      <w:pPr>
        <w:widowControl w:val="0"/>
        <w:spacing w:line="276" w:lineRule="auto"/>
        <w:jc w:val="both"/>
        <w:rPr>
          <w:rFonts w:ascii="Bookman Old Style" w:eastAsia="Bookman Old Style" w:hAnsi="Bookman Old Style"/>
        </w:rPr>
      </w:pPr>
      <w:r w:rsidRPr="00FC34DE">
        <w:rPr>
          <w:rFonts w:ascii="Bookman Old Style" w:eastAsia="Bookman Old Style" w:hAnsi="Bookman Old Style"/>
        </w:rPr>
        <w:t xml:space="preserve">Bidder has to obtain all the necessary approvals/Consents/Clearances required for Erection, Testing, Commissioning and O&amp;M of the project including Grid connectivity. </w:t>
      </w:r>
      <w:r w:rsidR="00301E59" w:rsidRPr="00FC34DE">
        <w:rPr>
          <w:rFonts w:ascii="Bookman Old Style" w:eastAsia="Bookman Old Style" w:hAnsi="Bookman Old Style"/>
        </w:rPr>
        <w:t>HESCOM</w:t>
      </w:r>
      <w:r w:rsidRPr="00FC34DE">
        <w:rPr>
          <w:rFonts w:ascii="Bookman Old Style" w:eastAsia="Bookman Old Style" w:hAnsi="Bookman Old Style"/>
          <w:i/>
        </w:rPr>
        <w:t xml:space="preserve"> </w:t>
      </w:r>
      <w:r w:rsidRPr="00FC34DE">
        <w:rPr>
          <w:rFonts w:ascii="Bookman Old Style" w:eastAsia="Bookman Old Style" w:hAnsi="Bookman Old Style"/>
        </w:rPr>
        <w:t>shall not have any responsibility in this regard.</w:t>
      </w:r>
    </w:p>
    <w:p w14:paraId="1CD845CC" w14:textId="77777777" w:rsidR="000C402B" w:rsidRPr="00FC34DE" w:rsidRDefault="000C402B" w:rsidP="000C402B">
      <w:pPr>
        <w:widowControl w:val="0"/>
        <w:spacing w:line="276" w:lineRule="auto"/>
        <w:rPr>
          <w:rFonts w:eastAsia="Arial"/>
          <w:color w:val="000000"/>
        </w:rPr>
      </w:pPr>
    </w:p>
    <w:p w14:paraId="2FFA62CD" w14:textId="77777777" w:rsidR="000C402B" w:rsidRPr="00FC34DE" w:rsidRDefault="000C402B" w:rsidP="000C402B">
      <w:pPr>
        <w:widowControl w:val="0"/>
        <w:pBdr>
          <w:top w:val="nil"/>
          <w:left w:val="nil"/>
          <w:bottom w:val="nil"/>
          <w:right w:val="nil"/>
          <w:between w:val="nil"/>
        </w:pBdr>
        <w:spacing w:line="276" w:lineRule="auto"/>
        <w:ind w:left="540"/>
        <w:jc w:val="both"/>
        <w:rPr>
          <w:rFonts w:eastAsia="Bookman Old Style"/>
          <w:color w:val="000000"/>
        </w:rPr>
      </w:pPr>
    </w:p>
    <w:p w14:paraId="33AD1516" w14:textId="77777777" w:rsidR="000C402B" w:rsidRPr="00FC34DE" w:rsidRDefault="000C402B" w:rsidP="00667DB7">
      <w:pPr>
        <w:widowControl w:val="0"/>
        <w:numPr>
          <w:ilvl w:val="0"/>
          <w:numId w:val="65"/>
        </w:numPr>
        <w:pBdr>
          <w:top w:val="nil"/>
          <w:left w:val="nil"/>
          <w:bottom w:val="nil"/>
          <w:right w:val="nil"/>
          <w:between w:val="nil"/>
        </w:pBdr>
        <w:spacing w:line="276" w:lineRule="auto"/>
        <w:ind w:left="0" w:hanging="720"/>
        <w:jc w:val="both"/>
        <w:rPr>
          <w:rFonts w:ascii="Bookman Old Style" w:eastAsia="Bookman Old Style" w:hAnsi="Bookman Old Style"/>
          <w:b/>
        </w:rPr>
      </w:pPr>
      <w:r w:rsidRPr="00FC34DE">
        <w:rPr>
          <w:rFonts w:ascii="Bookman Old Style" w:eastAsia="Bookman Old Style" w:hAnsi="Bookman Old Style"/>
          <w:b/>
        </w:rPr>
        <w:t>TAX EXEMPTIONS:</w:t>
      </w:r>
    </w:p>
    <w:p w14:paraId="120EB2D4" w14:textId="7E8B7794" w:rsidR="000C402B" w:rsidRPr="00FC34DE" w:rsidRDefault="000C402B" w:rsidP="000C402B">
      <w:pPr>
        <w:widowControl w:val="0"/>
        <w:spacing w:line="276" w:lineRule="auto"/>
        <w:jc w:val="both"/>
        <w:rPr>
          <w:rFonts w:ascii="Bookman Old Style" w:eastAsia="Bookman Old Style" w:hAnsi="Bookman Old Style"/>
        </w:rPr>
      </w:pPr>
      <w:r w:rsidRPr="00FC34DE">
        <w:rPr>
          <w:rFonts w:ascii="Bookman Old Style" w:eastAsia="Bookman Old Style" w:hAnsi="Bookman Old Style"/>
        </w:rPr>
        <w:t>Price bids are invited inclusive of Taxes and duties</w:t>
      </w:r>
      <w:r w:rsidR="00457457" w:rsidRPr="00FC34DE">
        <w:rPr>
          <w:rFonts w:ascii="Bookman Old Style" w:eastAsia="Bookman Old Style" w:hAnsi="Bookman Old Style"/>
        </w:rPr>
        <w:t xml:space="preserve"> excluding GST</w:t>
      </w:r>
      <w:r w:rsidRPr="00FC34DE">
        <w:rPr>
          <w:rFonts w:ascii="Bookman Old Style" w:eastAsia="Bookman Old Style" w:hAnsi="Bookman Old Style"/>
        </w:rPr>
        <w:t>.</w:t>
      </w:r>
      <w:r w:rsidRPr="00FC34DE">
        <w:rPr>
          <w:rFonts w:ascii="Bookman Old Style" w:eastAsia="Bookman Old Style" w:hAnsi="Bookman Old Style"/>
          <w:color w:val="FF0000"/>
        </w:rPr>
        <w:t xml:space="preserve"> </w:t>
      </w:r>
      <w:r w:rsidRPr="00FC34DE">
        <w:rPr>
          <w:rFonts w:ascii="Bookman Old Style" w:eastAsia="Bookman Old Style" w:hAnsi="Bookman Old Style"/>
        </w:rPr>
        <w:t xml:space="preserve">However, Tax exemptions including certificates of any sort, if available may be dealt with the concerned Department of Govt. of India/ Karnataka by the bidder. </w:t>
      </w:r>
      <w:r w:rsidR="00301E59" w:rsidRPr="00FC34DE">
        <w:rPr>
          <w:rFonts w:ascii="Bookman Old Style" w:eastAsia="Bookman Old Style" w:hAnsi="Bookman Old Style"/>
        </w:rPr>
        <w:t>HESCOM</w:t>
      </w:r>
      <w:r w:rsidRPr="00FC34DE">
        <w:rPr>
          <w:rFonts w:ascii="Bookman Old Style" w:eastAsia="Bookman Old Style" w:hAnsi="Bookman Old Style"/>
        </w:rPr>
        <w:t xml:space="preserve"> in no case will be responsible for providing any tax exemptions to the bidder. </w:t>
      </w:r>
    </w:p>
    <w:p w14:paraId="58EF2D94" w14:textId="77777777" w:rsidR="000C402B" w:rsidRPr="00FC34DE" w:rsidRDefault="000C402B" w:rsidP="000C402B">
      <w:pPr>
        <w:widowControl w:val="0"/>
        <w:spacing w:line="276" w:lineRule="auto"/>
        <w:rPr>
          <w:rFonts w:eastAsia="Arial"/>
          <w:color w:val="000000"/>
        </w:rPr>
      </w:pPr>
    </w:p>
    <w:p w14:paraId="6AB47A4E" w14:textId="77777777" w:rsidR="000C402B" w:rsidRPr="00FC34DE" w:rsidRDefault="000C402B" w:rsidP="00667DB7">
      <w:pPr>
        <w:widowControl w:val="0"/>
        <w:numPr>
          <w:ilvl w:val="0"/>
          <w:numId w:val="65"/>
        </w:numPr>
        <w:pBdr>
          <w:top w:val="nil"/>
          <w:left w:val="nil"/>
          <w:bottom w:val="nil"/>
          <w:right w:val="nil"/>
          <w:between w:val="nil"/>
        </w:pBdr>
        <w:spacing w:line="276" w:lineRule="auto"/>
        <w:ind w:left="0" w:hanging="720"/>
        <w:jc w:val="both"/>
        <w:rPr>
          <w:rFonts w:ascii="Bookman Old Style" w:eastAsia="Bookman Old Style" w:hAnsi="Bookman Old Style"/>
          <w:b/>
        </w:rPr>
      </w:pPr>
      <w:r w:rsidRPr="00FC34DE">
        <w:rPr>
          <w:rFonts w:ascii="Bookman Old Style" w:eastAsia="Bookman Old Style" w:hAnsi="Bookman Old Style"/>
          <w:b/>
        </w:rPr>
        <w:t>Eligibility of standalone system:</w:t>
      </w:r>
    </w:p>
    <w:p w14:paraId="28C4DFA0" w14:textId="77777777" w:rsidR="000C402B" w:rsidRPr="00FC34DE" w:rsidRDefault="000C402B" w:rsidP="000C402B">
      <w:pPr>
        <w:widowControl w:val="0"/>
        <w:spacing w:line="276" w:lineRule="auto"/>
        <w:jc w:val="both"/>
        <w:rPr>
          <w:rFonts w:ascii="Bookman Old Style" w:eastAsia="Bookman Old Style" w:hAnsi="Bookman Old Style"/>
        </w:rPr>
      </w:pPr>
      <w:r w:rsidRPr="00FC34DE">
        <w:rPr>
          <w:rFonts w:ascii="Bookman Old Style" w:eastAsia="Bookman Old Style" w:hAnsi="Bookman Old Style"/>
        </w:rPr>
        <w:t>Standalone system is not allowed under this scheme. The system should be Grid-connected Rooftop Solar System.</w:t>
      </w:r>
    </w:p>
    <w:p w14:paraId="23C3B613" w14:textId="77777777" w:rsidR="000C402B" w:rsidRPr="00FC34DE" w:rsidRDefault="000C402B" w:rsidP="000C402B">
      <w:pPr>
        <w:widowControl w:val="0"/>
        <w:spacing w:before="1" w:line="276" w:lineRule="auto"/>
        <w:rPr>
          <w:rFonts w:eastAsia="Arial"/>
          <w:color w:val="000000"/>
        </w:rPr>
      </w:pPr>
    </w:p>
    <w:p w14:paraId="262CAC2E" w14:textId="77777777" w:rsidR="000C402B" w:rsidRPr="00FC34DE" w:rsidRDefault="000C402B" w:rsidP="00667DB7">
      <w:pPr>
        <w:widowControl w:val="0"/>
        <w:numPr>
          <w:ilvl w:val="0"/>
          <w:numId w:val="65"/>
        </w:numPr>
        <w:pBdr>
          <w:top w:val="nil"/>
          <w:left w:val="nil"/>
          <w:bottom w:val="nil"/>
          <w:right w:val="nil"/>
          <w:between w:val="nil"/>
        </w:pBdr>
        <w:spacing w:line="276" w:lineRule="auto"/>
        <w:ind w:left="0" w:hanging="720"/>
        <w:jc w:val="both"/>
        <w:rPr>
          <w:rFonts w:ascii="Bookman Old Style" w:eastAsia="Bookman Old Style" w:hAnsi="Bookman Old Style"/>
          <w:b/>
        </w:rPr>
      </w:pPr>
      <w:r w:rsidRPr="00FC34DE">
        <w:rPr>
          <w:rFonts w:ascii="Bookman Old Style" w:eastAsia="Bookman Old Style" w:hAnsi="Bookman Old Style"/>
          <w:b/>
        </w:rPr>
        <w:t>Requirement of approvals on makes of the Components:</w:t>
      </w:r>
    </w:p>
    <w:p w14:paraId="1AD619CF" w14:textId="77777777" w:rsidR="000C402B" w:rsidRPr="00FC34DE" w:rsidRDefault="000C402B" w:rsidP="000C402B">
      <w:pPr>
        <w:widowControl w:val="0"/>
        <w:spacing w:line="276" w:lineRule="auto"/>
        <w:jc w:val="both"/>
        <w:rPr>
          <w:rFonts w:ascii="Bookman Old Style" w:eastAsia="Bookman Old Style" w:hAnsi="Bookman Old Style"/>
          <w:b/>
        </w:rPr>
      </w:pPr>
      <w:r w:rsidRPr="00FC34DE">
        <w:rPr>
          <w:rFonts w:ascii="Bookman Old Style" w:eastAsia="Bookman Old Style" w:hAnsi="Bookman Old Style"/>
        </w:rPr>
        <w:t>The Modules and Cells should be manufactured in India and should be complied with the prevailing Approved List of Models and Manufacturers of Solar Photovoltaic Modules (</w:t>
      </w:r>
      <w:r w:rsidRPr="00FC34DE">
        <w:rPr>
          <w:rFonts w:ascii="Bookman Old Style" w:eastAsia="Bookman Old Style" w:hAnsi="Bookman Old Style"/>
          <w:i/>
        </w:rPr>
        <w:t>Requirement for Compulsory Registration</w:t>
      </w:r>
      <w:r w:rsidRPr="00FC34DE">
        <w:rPr>
          <w:rFonts w:ascii="Bookman Old Style" w:eastAsia="Bookman Old Style" w:hAnsi="Bookman Old Style"/>
        </w:rPr>
        <w:t>) Order 2019 - Implementation issued vide OM NO. 283/54/2018-GRID SOLAR -Part (I) Dated 10</w:t>
      </w:r>
      <w:r w:rsidRPr="00FC34DE">
        <w:rPr>
          <w:rFonts w:ascii="Bookman Old Style" w:eastAsia="Bookman Old Style" w:hAnsi="Bookman Old Style"/>
          <w:vertAlign w:val="superscript"/>
        </w:rPr>
        <w:t>th</w:t>
      </w:r>
      <w:r w:rsidRPr="00FC34DE">
        <w:rPr>
          <w:rFonts w:ascii="Bookman Old Style" w:eastAsia="Bookman Old Style" w:hAnsi="Bookman Old Style"/>
        </w:rPr>
        <w:t xml:space="preserve"> March 2021 and subsequent amendments Rest of the components can be procured from any source. However, these items should meet the Technical specification and standards mentioned in </w:t>
      </w:r>
      <w:proofErr w:type="spellStart"/>
      <w:r w:rsidRPr="00FC34DE">
        <w:rPr>
          <w:rFonts w:ascii="Bookman Old Style" w:eastAsia="Bookman Old Style" w:hAnsi="Bookman Old Style"/>
        </w:rPr>
        <w:t>EoI</w:t>
      </w:r>
      <w:proofErr w:type="spellEnd"/>
      <w:r w:rsidRPr="00FC34DE">
        <w:rPr>
          <w:rFonts w:ascii="Bookman Old Style" w:eastAsia="Bookman Old Style" w:hAnsi="Bookman Old Style"/>
        </w:rPr>
        <w:t>. A reference bidders’ Declaration format associated with Implementation of ALMM (</w:t>
      </w:r>
      <w:r w:rsidRPr="00FC34DE">
        <w:rPr>
          <w:rFonts w:ascii="Bookman Old Style" w:eastAsia="Bookman Old Style" w:hAnsi="Bookman Old Style"/>
          <w:b/>
        </w:rPr>
        <w:t>Annexure T)</w:t>
      </w:r>
      <w:r w:rsidRPr="00FC34DE">
        <w:rPr>
          <w:rFonts w:ascii="Bookman Old Style" w:eastAsia="Bookman Old Style" w:hAnsi="Bookman Old Style"/>
        </w:rPr>
        <w:t xml:space="preserve"> order will also be required to be signed by the bidder as per the format provided vide MNRE OM No. 283/54/2018-GRID SOLAR -Part (I) Dated 2</w:t>
      </w:r>
      <w:r w:rsidRPr="00FC34DE">
        <w:rPr>
          <w:rFonts w:ascii="Bookman Old Style" w:eastAsia="Bookman Old Style" w:hAnsi="Bookman Old Style"/>
          <w:vertAlign w:val="superscript"/>
        </w:rPr>
        <w:t>nd</w:t>
      </w:r>
      <w:r w:rsidRPr="00FC34DE">
        <w:rPr>
          <w:rFonts w:ascii="Bookman Old Style" w:eastAsia="Bookman Old Style" w:hAnsi="Bookman Old Style"/>
        </w:rPr>
        <w:t xml:space="preserve"> June 2021</w:t>
      </w:r>
      <w:r w:rsidRPr="00FC34DE">
        <w:rPr>
          <w:rFonts w:ascii="Bookman Old Style" w:eastAsia="Bookman Old Style" w:hAnsi="Bookman Old Style"/>
          <w:b/>
        </w:rPr>
        <w:t>.</w:t>
      </w:r>
    </w:p>
    <w:p w14:paraId="4342DC5C" w14:textId="77777777" w:rsidR="000C402B" w:rsidRPr="00FC34DE" w:rsidRDefault="000C402B" w:rsidP="00667DB7">
      <w:pPr>
        <w:widowControl w:val="0"/>
        <w:numPr>
          <w:ilvl w:val="0"/>
          <w:numId w:val="65"/>
        </w:numPr>
        <w:pBdr>
          <w:top w:val="nil"/>
          <w:left w:val="nil"/>
          <w:bottom w:val="nil"/>
          <w:right w:val="nil"/>
          <w:between w:val="nil"/>
        </w:pBdr>
        <w:spacing w:line="276" w:lineRule="auto"/>
        <w:ind w:left="0" w:hanging="720"/>
        <w:jc w:val="both"/>
        <w:rPr>
          <w:rFonts w:eastAsia="Bookman Old Style"/>
          <w:b/>
        </w:rPr>
      </w:pPr>
      <w:r w:rsidRPr="00FC34DE">
        <w:rPr>
          <w:rFonts w:eastAsia="Bookman Old Style"/>
          <w:b/>
        </w:rPr>
        <w:lastRenderedPageBreak/>
        <w:t>11. OPERATION OF THE SYSTEM DURING WEEKENDS AND GENERAL HOLIDAYS AND CALCULATION OF CUF</w:t>
      </w:r>
    </w:p>
    <w:p w14:paraId="770C9FBE" w14:textId="77777777" w:rsidR="000C402B" w:rsidRPr="00FC34DE" w:rsidRDefault="000C402B" w:rsidP="000C402B">
      <w:pPr>
        <w:spacing w:line="276" w:lineRule="auto"/>
        <w:rPr>
          <w:rFonts w:eastAsia="Bookman Old Style"/>
        </w:rPr>
      </w:pPr>
      <w:r w:rsidRPr="00FC34DE">
        <w:rPr>
          <w:rFonts w:eastAsia="Bookman Old Style"/>
        </w:rPr>
        <w:t>N/A</w:t>
      </w:r>
    </w:p>
    <w:p w14:paraId="3A593290" w14:textId="77777777" w:rsidR="000C402B" w:rsidRPr="00FC34DE" w:rsidRDefault="000C402B" w:rsidP="000C402B">
      <w:pPr>
        <w:spacing w:line="276" w:lineRule="auto"/>
        <w:rPr>
          <w:rFonts w:eastAsia="Bookman Old Style"/>
          <w:b/>
        </w:rPr>
      </w:pPr>
    </w:p>
    <w:p w14:paraId="0AF57F94" w14:textId="77777777" w:rsidR="000C402B" w:rsidRPr="00FC34DE" w:rsidRDefault="000C402B" w:rsidP="00667DB7">
      <w:pPr>
        <w:widowControl w:val="0"/>
        <w:numPr>
          <w:ilvl w:val="0"/>
          <w:numId w:val="65"/>
        </w:numPr>
        <w:pBdr>
          <w:top w:val="nil"/>
          <w:left w:val="nil"/>
          <w:bottom w:val="nil"/>
          <w:right w:val="nil"/>
          <w:between w:val="nil"/>
        </w:pBdr>
        <w:spacing w:line="276" w:lineRule="auto"/>
        <w:ind w:left="0" w:hanging="720"/>
        <w:jc w:val="both"/>
        <w:rPr>
          <w:rFonts w:eastAsia="Bookman Old Style"/>
          <w:b/>
        </w:rPr>
      </w:pPr>
      <w:r w:rsidRPr="00FC34DE">
        <w:rPr>
          <w:rFonts w:eastAsia="Bookman Old Style"/>
          <w:b/>
        </w:rPr>
        <w:t>LIQUIDATED DAMAGES (LD) FOR DELAY IN PROJECT IMPLEMENTATION</w:t>
      </w:r>
    </w:p>
    <w:p w14:paraId="072C0C43" w14:textId="36277C0C" w:rsidR="000C402B" w:rsidRPr="00FC34DE" w:rsidRDefault="00301E59" w:rsidP="000C402B">
      <w:pPr>
        <w:widowControl w:val="0"/>
        <w:pBdr>
          <w:top w:val="nil"/>
          <w:left w:val="nil"/>
          <w:bottom w:val="nil"/>
          <w:right w:val="nil"/>
          <w:between w:val="nil"/>
        </w:pBdr>
        <w:spacing w:line="276" w:lineRule="auto"/>
        <w:ind w:left="720"/>
        <w:jc w:val="both"/>
        <w:rPr>
          <w:rFonts w:eastAsia="Bookman Old Style"/>
          <w:color w:val="000000"/>
        </w:rPr>
      </w:pPr>
      <w:r w:rsidRPr="00FC34DE">
        <w:rPr>
          <w:rFonts w:ascii="Bookman Old Style" w:eastAsia="Bookman Old Style" w:hAnsi="Bookman Old Style"/>
          <w:color w:val="000000"/>
        </w:rPr>
        <w:t>HESCOM</w:t>
      </w:r>
      <w:r w:rsidR="000C402B" w:rsidRPr="00FC34DE">
        <w:rPr>
          <w:rFonts w:ascii="Bookman Old Style" w:eastAsia="Bookman Old Style" w:hAnsi="Bookman Old Style"/>
          <w:i/>
          <w:color w:val="000000"/>
        </w:rPr>
        <w:t xml:space="preserve"> </w:t>
      </w:r>
      <w:r w:rsidR="000C402B" w:rsidRPr="00FC34DE">
        <w:rPr>
          <w:rFonts w:ascii="Bookman Old Style" w:eastAsia="Bookman Old Style" w:hAnsi="Bookman Old Style"/>
          <w:color w:val="000000"/>
        </w:rPr>
        <w:t xml:space="preserve">will issue the consent letter(s) for the Project (s) indicating the CFA amount(s) which will be disbursed in line with the provisions of the RFP document. The Bidder shall complete Design, Engineering, Manufacture, Supply, storage, civil work, erection, testing &amp; commissioning of each project </w:t>
      </w:r>
      <w:r w:rsidR="000C402B" w:rsidRPr="00FC34DE">
        <w:rPr>
          <w:rFonts w:ascii="Bookman Old Style" w:eastAsia="Bookman Old Style" w:hAnsi="Bookman Old Style"/>
        </w:rPr>
        <w:t xml:space="preserve">within stipulated timeline. </w:t>
      </w:r>
    </w:p>
    <w:p w14:paraId="3FDF225C" w14:textId="49D3D481" w:rsidR="000C402B" w:rsidRPr="00FC34DE" w:rsidRDefault="000C402B" w:rsidP="00667DB7">
      <w:pPr>
        <w:widowControl w:val="0"/>
        <w:numPr>
          <w:ilvl w:val="1"/>
          <w:numId w:val="13"/>
        </w:numPr>
        <w:pBdr>
          <w:top w:val="nil"/>
          <w:left w:val="nil"/>
          <w:bottom w:val="nil"/>
          <w:right w:val="nil"/>
          <w:between w:val="nil"/>
        </w:pBdr>
        <w:spacing w:line="276" w:lineRule="auto"/>
        <w:ind w:left="36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If the bidder fails to commission the sanctioned project within specified time, the project will get cancelled and CFA will not be disbursed by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w:t>
      </w:r>
    </w:p>
    <w:p w14:paraId="6E35E9DA" w14:textId="77777777" w:rsidR="000C402B" w:rsidRPr="00FC34DE" w:rsidRDefault="000C402B" w:rsidP="000C402B">
      <w:pPr>
        <w:widowControl w:val="0"/>
        <w:spacing w:line="276" w:lineRule="auto"/>
        <w:rPr>
          <w:rFonts w:eastAsia="Arial"/>
          <w:color w:val="000000"/>
        </w:rPr>
      </w:pPr>
    </w:p>
    <w:p w14:paraId="25594682" w14:textId="77777777" w:rsidR="000C402B" w:rsidRPr="00FC34DE" w:rsidRDefault="000C402B" w:rsidP="00667DB7">
      <w:pPr>
        <w:widowControl w:val="0"/>
        <w:numPr>
          <w:ilvl w:val="0"/>
          <w:numId w:val="13"/>
        </w:numPr>
        <w:pBdr>
          <w:top w:val="nil"/>
          <w:left w:val="nil"/>
          <w:bottom w:val="nil"/>
          <w:right w:val="nil"/>
          <w:between w:val="nil"/>
        </w:pBdr>
        <w:spacing w:line="276" w:lineRule="auto"/>
        <w:ind w:left="0" w:hanging="720"/>
        <w:jc w:val="both"/>
        <w:rPr>
          <w:rFonts w:ascii="Bookman Old Style" w:eastAsia="Bookman Old Style" w:hAnsi="Bookman Old Style"/>
          <w:b/>
          <w:color w:val="000000"/>
        </w:rPr>
      </w:pPr>
      <w:r w:rsidRPr="00FC34DE">
        <w:rPr>
          <w:rFonts w:ascii="Bookman Old Style" w:eastAsia="Bookman Old Style" w:hAnsi="Bookman Old Style"/>
          <w:b/>
          <w:color w:val="000000"/>
        </w:rPr>
        <w:t>TIME OF COMPLETION OF SANCTIONED CAPACITY</w:t>
      </w:r>
    </w:p>
    <w:p w14:paraId="6CF2BBDF" w14:textId="6586E435" w:rsidR="000C402B" w:rsidRPr="00FC34DE" w:rsidRDefault="000C402B" w:rsidP="00667DB7">
      <w:pPr>
        <w:pStyle w:val="ListParagraph"/>
        <w:numPr>
          <w:ilvl w:val="1"/>
          <w:numId w:val="13"/>
        </w:numPr>
        <w:spacing w:line="276" w:lineRule="auto"/>
        <w:ind w:left="36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The Empanelled Vendor shall complete the roofs identification, submission of project sanction documents as per the requirement of </w:t>
      </w:r>
      <w:r w:rsidR="00301E59" w:rsidRPr="00FC34DE">
        <w:rPr>
          <w:rFonts w:ascii="Bookman Old Style" w:eastAsia="Bookman Old Style" w:hAnsi="Bookman Old Style"/>
          <w:color w:val="000000"/>
        </w:rPr>
        <w:t>HESCOM</w:t>
      </w:r>
      <w:r w:rsidRPr="00FC34DE">
        <w:rPr>
          <w:rFonts w:ascii="Bookman Old Style" w:eastAsia="Bookman Old Style" w:hAnsi="Bookman Old Style"/>
          <w:i/>
          <w:color w:val="000000"/>
        </w:rPr>
        <w:t>,</w:t>
      </w:r>
      <w:r w:rsidRPr="00FC34DE">
        <w:rPr>
          <w:rFonts w:ascii="Bookman Old Style" w:eastAsia="Bookman Old Style" w:hAnsi="Bookman Old Style"/>
          <w:color w:val="000000"/>
        </w:rPr>
        <w:t xml:space="preserve"> Design, Engineering, Manufacture, Supply, storage, civil work, erection, testing &amp; commissioning of each project within 6 months from the date of issue of consent letter or </w:t>
      </w:r>
      <w:r w:rsidR="006C5D78" w:rsidRPr="00FC34DE">
        <w:rPr>
          <w:rFonts w:ascii="Bookman Old Style" w:eastAsia="Bookman Old Style" w:hAnsi="Bookman Old Style"/>
          <w:color w:val="000000"/>
        </w:rPr>
        <w:t>24</w:t>
      </w:r>
      <w:r w:rsidRPr="00FC34DE">
        <w:rPr>
          <w:rFonts w:ascii="Bookman Old Style" w:eastAsia="Bookman Old Style" w:hAnsi="Bookman Old Style"/>
          <w:color w:val="000000"/>
        </w:rPr>
        <w:t xml:space="preserve"> Months from date of sanction Order from MNRE to DISCOM i.e. [</w:t>
      </w:r>
      <w:r w:rsidR="006C5D78" w:rsidRPr="00FC34DE">
        <w:rPr>
          <w:rFonts w:ascii="Bookman Old Style" w:eastAsia="Bookman Old Style" w:hAnsi="Bookman Old Style"/>
          <w:color w:val="000000"/>
        </w:rPr>
        <w:t>19.01.2022</w:t>
      </w:r>
      <w:r w:rsidRPr="00FC34DE">
        <w:rPr>
          <w:rFonts w:ascii="Bookman Old Style" w:eastAsia="Bookman Old Style" w:hAnsi="Bookman Old Style"/>
          <w:color w:val="000000"/>
        </w:rPr>
        <w:t>] (Excluding any Extension any further extension), whichever is earlier.</w:t>
      </w:r>
    </w:p>
    <w:p w14:paraId="371E4144" w14:textId="77777777" w:rsidR="000C402B" w:rsidRPr="00FC34DE" w:rsidRDefault="000C402B" w:rsidP="000C402B">
      <w:pPr>
        <w:pStyle w:val="ListParagraph"/>
        <w:spacing w:line="276" w:lineRule="auto"/>
        <w:rPr>
          <w:rFonts w:ascii="Bookman Old Style" w:eastAsia="Bookman Old Style" w:hAnsi="Bookman Old Style"/>
          <w:color w:val="000000"/>
        </w:rPr>
      </w:pPr>
    </w:p>
    <w:p w14:paraId="1EBA8CDF" w14:textId="77777777" w:rsidR="000C402B" w:rsidRPr="00FC34DE" w:rsidRDefault="000C402B" w:rsidP="00667DB7">
      <w:pPr>
        <w:pStyle w:val="ListParagraph"/>
        <w:numPr>
          <w:ilvl w:val="1"/>
          <w:numId w:val="13"/>
        </w:numPr>
        <w:spacing w:line="276" w:lineRule="auto"/>
        <w:ind w:left="360"/>
        <w:jc w:val="both"/>
        <w:rPr>
          <w:rFonts w:ascii="Bookman Old Style" w:eastAsia="Bookman Old Style" w:hAnsi="Bookman Old Style"/>
          <w:color w:val="000000"/>
        </w:rPr>
      </w:pPr>
      <w:r w:rsidRPr="00FC34DE">
        <w:rPr>
          <w:rFonts w:ascii="Bookman Old Style" w:eastAsia="Bookman Old Style" w:hAnsi="Bookman Old Style"/>
          <w:color w:val="000000"/>
        </w:rPr>
        <w:t>The period of execution given in time schedule includes the time required for mobilization as well as testing, rectifications if any, re-testing and completion in all respects to the entire satisfaction of the Engineer-in- Charge.</w:t>
      </w:r>
    </w:p>
    <w:p w14:paraId="75BAFF34" w14:textId="77777777" w:rsidR="000C402B" w:rsidRPr="00FC34DE" w:rsidRDefault="000C402B" w:rsidP="000C402B">
      <w:pPr>
        <w:pBdr>
          <w:top w:val="nil"/>
          <w:left w:val="nil"/>
          <w:bottom w:val="nil"/>
          <w:right w:val="nil"/>
          <w:between w:val="nil"/>
        </w:pBdr>
        <w:spacing w:line="276" w:lineRule="auto"/>
        <w:ind w:left="720"/>
        <w:rPr>
          <w:rFonts w:eastAsia="Bookman Old Style"/>
          <w:color w:val="000000"/>
        </w:rPr>
      </w:pPr>
    </w:p>
    <w:p w14:paraId="21DD76F0" w14:textId="77777777" w:rsidR="000C402B" w:rsidRPr="00FC34DE" w:rsidRDefault="000C402B" w:rsidP="00667DB7">
      <w:pPr>
        <w:widowControl w:val="0"/>
        <w:numPr>
          <w:ilvl w:val="0"/>
          <w:numId w:val="13"/>
        </w:numPr>
        <w:pBdr>
          <w:top w:val="nil"/>
          <w:left w:val="nil"/>
          <w:bottom w:val="nil"/>
          <w:right w:val="nil"/>
          <w:between w:val="nil"/>
        </w:pBdr>
        <w:spacing w:line="276" w:lineRule="auto"/>
        <w:ind w:left="0" w:hanging="720"/>
        <w:jc w:val="both"/>
        <w:rPr>
          <w:rFonts w:ascii="Bookman Old Style" w:eastAsia="Bookman Old Style" w:hAnsi="Bookman Old Style"/>
          <w:b/>
          <w:color w:val="000000"/>
        </w:rPr>
      </w:pPr>
      <w:r w:rsidRPr="00FC34DE">
        <w:rPr>
          <w:rFonts w:ascii="Bookman Old Style" w:eastAsia="Bookman Old Style" w:hAnsi="Bookman Old Style"/>
          <w:b/>
          <w:color w:val="000000"/>
        </w:rPr>
        <w:t>UPDATING THE PROJECT PROGRESS ON MONTHLY BASIS</w:t>
      </w:r>
    </w:p>
    <w:p w14:paraId="48289134" w14:textId="77777777" w:rsidR="000C402B" w:rsidRPr="00FC34DE" w:rsidRDefault="000C402B" w:rsidP="000C402B">
      <w:pPr>
        <w:widowControl w:val="0"/>
        <w:spacing w:line="276" w:lineRule="auto"/>
        <w:jc w:val="both"/>
        <w:rPr>
          <w:rFonts w:ascii="Bookman Old Style" w:eastAsia="Bookman Old Style" w:hAnsi="Bookman Old Style"/>
        </w:rPr>
      </w:pPr>
      <w:r w:rsidRPr="00FC34DE">
        <w:rPr>
          <w:rFonts w:ascii="Bookman Old Style" w:eastAsia="Bookman Old Style" w:hAnsi="Bookman Old Style"/>
        </w:rPr>
        <w:t>Empanelled Vendor’s authorized representative, in whose name power of attorney has been executed and submitted along with the bid, shall update the project progress on biweekly basis in the consent letter. Empanelled Vendor should update the info as per the requirement. Non-updating of the progress shall be considered as no progress and shall attract punitive actions as per the relevant provision of the Contract. However, the decision of Engineer–in - charge shall be final in this regard.</w:t>
      </w:r>
    </w:p>
    <w:p w14:paraId="575764AF" w14:textId="77777777" w:rsidR="000C402B" w:rsidRPr="00FC34DE" w:rsidRDefault="000C402B" w:rsidP="000C402B">
      <w:pPr>
        <w:widowControl w:val="0"/>
        <w:spacing w:line="276" w:lineRule="auto"/>
        <w:jc w:val="both"/>
        <w:rPr>
          <w:rFonts w:eastAsia="Bookman Old Style"/>
        </w:rPr>
      </w:pPr>
    </w:p>
    <w:p w14:paraId="4EBE83E3" w14:textId="77777777" w:rsidR="000C402B" w:rsidRPr="00FC34DE" w:rsidRDefault="000C402B" w:rsidP="00667DB7">
      <w:pPr>
        <w:widowControl w:val="0"/>
        <w:numPr>
          <w:ilvl w:val="0"/>
          <w:numId w:val="13"/>
        </w:numPr>
        <w:pBdr>
          <w:top w:val="nil"/>
          <w:left w:val="nil"/>
          <w:bottom w:val="nil"/>
          <w:right w:val="nil"/>
          <w:between w:val="nil"/>
        </w:pBdr>
        <w:spacing w:line="276" w:lineRule="auto"/>
        <w:ind w:left="0" w:hanging="720"/>
        <w:jc w:val="both"/>
        <w:rPr>
          <w:rFonts w:ascii="Bookman Old Style" w:eastAsia="Bookman Old Style" w:hAnsi="Bookman Old Style"/>
          <w:b/>
          <w:color w:val="000000"/>
        </w:rPr>
      </w:pPr>
      <w:r w:rsidRPr="00FC34DE">
        <w:rPr>
          <w:rFonts w:ascii="Bookman Old Style" w:eastAsia="Bookman Old Style" w:hAnsi="Bookman Old Style"/>
          <w:b/>
          <w:color w:val="000000"/>
        </w:rPr>
        <w:t>INSPECTION AND AUDIT BY THE GOVERNMENT</w:t>
      </w:r>
    </w:p>
    <w:p w14:paraId="7DD66E08" w14:textId="0F7E38F1" w:rsidR="000C402B" w:rsidRPr="00FC34DE" w:rsidRDefault="000C402B" w:rsidP="000C402B">
      <w:pPr>
        <w:widowControl w:val="0"/>
        <w:spacing w:line="276" w:lineRule="auto"/>
        <w:jc w:val="both"/>
        <w:rPr>
          <w:rFonts w:ascii="Bookman Old Style" w:eastAsia="Bookman Old Style" w:hAnsi="Bookman Old Style"/>
        </w:rPr>
      </w:pPr>
      <w:r w:rsidRPr="00FC34DE">
        <w:rPr>
          <w:rFonts w:ascii="Bookman Old Style" w:eastAsia="Bookman Old Style" w:hAnsi="Bookman Old Style"/>
        </w:rPr>
        <w:t xml:space="preserve">The Empanelled vendor shall permit the </w:t>
      </w:r>
      <w:r w:rsidR="00301E59" w:rsidRPr="00FC34DE">
        <w:rPr>
          <w:rFonts w:ascii="Bookman Old Style" w:eastAsia="Bookman Old Style" w:hAnsi="Bookman Old Style"/>
        </w:rPr>
        <w:t>HESCOM</w:t>
      </w:r>
      <w:r w:rsidRPr="00FC34DE">
        <w:rPr>
          <w:rFonts w:ascii="Bookman Old Style" w:eastAsia="Bookman Old Style" w:hAnsi="Bookman Old Style"/>
          <w:i/>
        </w:rPr>
        <w:t xml:space="preserve"> </w:t>
      </w:r>
      <w:r w:rsidRPr="00FC34DE">
        <w:rPr>
          <w:rFonts w:ascii="Bookman Old Style" w:eastAsia="Bookman Old Style" w:hAnsi="Bookman Old Style"/>
        </w:rPr>
        <w:t xml:space="preserve">to inspect the site, accounts and records relating to the performance and to have them audited by auditors appointed by the </w:t>
      </w:r>
      <w:r w:rsidR="00301E59" w:rsidRPr="00FC34DE">
        <w:rPr>
          <w:rFonts w:ascii="Bookman Old Style" w:eastAsia="Bookman Old Style" w:hAnsi="Bookman Old Style"/>
        </w:rPr>
        <w:t>HESCOM</w:t>
      </w:r>
      <w:r w:rsidRPr="00FC34DE">
        <w:rPr>
          <w:rFonts w:ascii="Bookman Old Style" w:eastAsia="Bookman Old Style" w:hAnsi="Bookman Old Style"/>
        </w:rPr>
        <w:t xml:space="preserve">, if so required by the </w:t>
      </w:r>
      <w:r w:rsidR="00301E59" w:rsidRPr="00FC34DE">
        <w:rPr>
          <w:rFonts w:ascii="Bookman Old Style" w:eastAsia="Bookman Old Style" w:hAnsi="Bookman Old Style"/>
        </w:rPr>
        <w:t>HESCOM</w:t>
      </w:r>
      <w:r w:rsidRPr="00FC34DE">
        <w:rPr>
          <w:rFonts w:ascii="Bookman Old Style" w:eastAsia="Bookman Old Style" w:hAnsi="Bookman Old Style"/>
          <w:i/>
        </w:rPr>
        <w:t xml:space="preserve"> </w:t>
      </w:r>
      <w:r w:rsidRPr="00FC34DE">
        <w:rPr>
          <w:rFonts w:ascii="Bookman Old Style" w:eastAsia="Bookman Old Style" w:hAnsi="Bookman Old Style"/>
        </w:rPr>
        <w:t>any time.</w:t>
      </w:r>
    </w:p>
    <w:p w14:paraId="26482F8E" w14:textId="77777777" w:rsidR="000C402B" w:rsidRPr="00FC34DE" w:rsidRDefault="000C402B" w:rsidP="000C402B">
      <w:pPr>
        <w:widowControl w:val="0"/>
        <w:spacing w:line="276" w:lineRule="auto"/>
        <w:jc w:val="both"/>
        <w:rPr>
          <w:rFonts w:ascii="Bookman Old Style" w:eastAsia="Bookman Old Style" w:hAnsi="Bookman Old Style"/>
          <w:sz w:val="10"/>
        </w:rPr>
      </w:pPr>
    </w:p>
    <w:p w14:paraId="3A551DCC" w14:textId="77777777" w:rsidR="000C402B" w:rsidRPr="00FC34DE" w:rsidRDefault="000C402B" w:rsidP="003268CD">
      <w:pPr>
        <w:widowControl w:val="0"/>
        <w:numPr>
          <w:ilvl w:val="0"/>
          <w:numId w:val="13"/>
        </w:numPr>
        <w:pBdr>
          <w:top w:val="nil"/>
          <w:left w:val="nil"/>
          <w:bottom w:val="nil"/>
          <w:right w:val="nil"/>
          <w:between w:val="nil"/>
        </w:pBdr>
        <w:spacing w:line="276" w:lineRule="auto"/>
        <w:ind w:left="0" w:hanging="720"/>
        <w:jc w:val="both"/>
        <w:rPr>
          <w:rFonts w:ascii="Bookman Old Style" w:eastAsia="Bookman Old Style" w:hAnsi="Bookman Old Style"/>
        </w:rPr>
      </w:pPr>
      <w:r w:rsidRPr="00FC34DE">
        <w:rPr>
          <w:rFonts w:ascii="Bookman Old Style" w:eastAsia="Bookman Old Style" w:hAnsi="Bookman Old Style"/>
        </w:rPr>
        <w:t>COMMISSIONING /COMPLETION CERTIFICATE:</w:t>
      </w:r>
    </w:p>
    <w:p w14:paraId="6E64F253" w14:textId="77777777" w:rsidR="000C402B" w:rsidRPr="00FC34DE" w:rsidRDefault="000C402B" w:rsidP="000C402B">
      <w:pPr>
        <w:widowControl w:val="0"/>
        <w:spacing w:line="276" w:lineRule="auto"/>
        <w:jc w:val="both"/>
        <w:rPr>
          <w:rFonts w:ascii="Bookman Old Style" w:eastAsia="Bookman Old Style" w:hAnsi="Bookman Old Style"/>
        </w:rPr>
      </w:pPr>
      <w:r w:rsidRPr="00FC34DE">
        <w:rPr>
          <w:rFonts w:ascii="Bookman Old Style" w:eastAsia="Bookman Old Style" w:hAnsi="Bookman Old Style"/>
        </w:rPr>
        <w:t>Application for completion/commissioning certificate:</w:t>
      </w:r>
    </w:p>
    <w:p w14:paraId="31B1447A" w14:textId="77777777" w:rsidR="000C402B" w:rsidRPr="00FC34DE" w:rsidRDefault="000C402B" w:rsidP="000C402B">
      <w:pPr>
        <w:widowControl w:val="0"/>
        <w:spacing w:before="2" w:line="276" w:lineRule="auto"/>
        <w:rPr>
          <w:rFonts w:eastAsia="Arial"/>
          <w:color w:val="000000"/>
        </w:rPr>
      </w:pPr>
    </w:p>
    <w:p w14:paraId="789CCC91" w14:textId="77777777" w:rsidR="000C402B" w:rsidRPr="00FC34DE" w:rsidRDefault="000C402B" w:rsidP="000C402B">
      <w:pPr>
        <w:widowControl w:val="0"/>
        <w:spacing w:line="276" w:lineRule="auto"/>
        <w:jc w:val="both"/>
        <w:rPr>
          <w:rFonts w:ascii="Bookman Old Style" w:eastAsia="Bookman Old Style" w:hAnsi="Bookman Old Style"/>
        </w:rPr>
      </w:pPr>
      <w:r w:rsidRPr="00FC34DE">
        <w:rPr>
          <w:rFonts w:ascii="Bookman Old Style" w:eastAsia="Bookman Old Style" w:hAnsi="Bookman Old Style"/>
        </w:rPr>
        <w:t>When the Empanelled Vendor fulfils his obligation under the Contract, he shall be eligible to apply for Completion/Commissioning Certificate. The Engineer- in-</w:t>
      </w:r>
      <w:r w:rsidRPr="00FC34DE">
        <w:rPr>
          <w:rFonts w:ascii="Bookman Old Style" w:eastAsia="Bookman Old Style" w:hAnsi="Bookman Old Style"/>
        </w:rPr>
        <w:lastRenderedPageBreak/>
        <w:t>Charge shall normally issue the Completion Certificate to the Empanelled Vendor within one month after receiving any application therefore from the Empanelled Vendor after verifying from the completion documents and satisfying himself that the work has been completed in accordance with and as set out in Contract documents. The Empanelled Vendor, after obtaining the Completion Certificate, is eligible to avail the CFA as per the Clause No. 5 of Section-II.</w:t>
      </w:r>
    </w:p>
    <w:p w14:paraId="3260C51F" w14:textId="77777777" w:rsidR="000C402B" w:rsidRPr="00FC34DE" w:rsidRDefault="000C402B" w:rsidP="000C402B">
      <w:pPr>
        <w:widowControl w:val="0"/>
        <w:pBdr>
          <w:top w:val="nil"/>
          <w:left w:val="nil"/>
          <w:bottom w:val="nil"/>
          <w:right w:val="nil"/>
          <w:between w:val="nil"/>
        </w:pBdr>
        <w:spacing w:line="276" w:lineRule="auto"/>
        <w:ind w:left="720"/>
        <w:jc w:val="both"/>
        <w:rPr>
          <w:rFonts w:eastAsia="Bookman Old Style"/>
          <w:color w:val="000000"/>
        </w:rPr>
      </w:pPr>
    </w:p>
    <w:p w14:paraId="704AC9B8" w14:textId="77777777" w:rsidR="000C402B" w:rsidRPr="00FC34DE" w:rsidRDefault="000C402B" w:rsidP="00667DB7">
      <w:pPr>
        <w:widowControl w:val="0"/>
        <w:numPr>
          <w:ilvl w:val="0"/>
          <w:numId w:val="13"/>
        </w:numPr>
        <w:pBdr>
          <w:top w:val="nil"/>
          <w:left w:val="nil"/>
          <w:bottom w:val="nil"/>
          <w:right w:val="nil"/>
          <w:between w:val="nil"/>
        </w:pBdr>
        <w:spacing w:line="276" w:lineRule="auto"/>
        <w:ind w:left="0" w:hanging="720"/>
        <w:jc w:val="both"/>
        <w:rPr>
          <w:rFonts w:ascii="Bookman Old Style" w:eastAsia="Bookman Old Style" w:hAnsi="Bookman Old Style"/>
          <w:b/>
          <w:color w:val="000000"/>
        </w:rPr>
      </w:pPr>
      <w:r w:rsidRPr="00FC34DE">
        <w:rPr>
          <w:rFonts w:ascii="Bookman Old Style" w:eastAsia="Bookman Old Style" w:hAnsi="Bookman Old Style"/>
          <w:b/>
          <w:color w:val="000000"/>
        </w:rPr>
        <w:t>DEDUCTIONS FROM THE CONTRACT PRICE:</w:t>
      </w:r>
    </w:p>
    <w:p w14:paraId="00298159" w14:textId="6648DEF0" w:rsidR="000C402B" w:rsidRPr="00FC34DE" w:rsidRDefault="000C402B" w:rsidP="00667DB7">
      <w:pPr>
        <w:widowControl w:val="0"/>
        <w:numPr>
          <w:ilvl w:val="1"/>
          <w:numId w:val="13"/>
        </w:numPr>
        <w:pBdr>
          <w:top w:val="nil"/>
          <w:left w:val="nil"/>
          <w:bottom w:val="nil"/>
          <w:right w:val="nil"/>
          <w:between w:val="nil"/>
        </w:pBdr>
        <w:spacing w:line="276" w:lineRule="auto"/>
        <w:ind w:left="360"/>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All costs, damages or expenses which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may have paid or incurred, which under the provisions of the Contract, the Empanelled Vendor is liable/will be liable, will be claimed by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All such claims shall be billed by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to the Contractor within 15 (fifteen) days of the receipt of the payment request and if not paid by the Empanelled Vendor within the  said  period,  </w:t>
      </w:r>
      <w:r w:rsidR="00301E59" w:rsidRPr="00FC34DE">
        <w:rPr>
          <w:rFonts w:ascii="Bookman Old Style" w:eastAsia="Bookman Old Style" w:hAnsi="Bookman Old Style"/>
          <w:color w:val="000000"/>
        </w:rPr>
        <w:t>HESCOM</w:t>
      </w:r>
      <w:r w:rsidRPr="00FC34DE">
        <w:rPr>
          <w:rFonts w:ascii="Bookman Old Style" w:eastAsia="Bookman Old Style" w:hAnsi="Bookman Old Style"/>
          <w:i/>
          <w:color w:val="000000"/>
        </w:rPr>
        <w:t xml:space="preserve"> </w:t>
      </w:r>
      <w:r w:rsidRPr="00FC34DE">
        <w:rPr>
          <w:rFonts w:ascii="Bookman Old Style" w:eastAsia="Bookman Old Style" w:hAnsi="Bookman Old Style"/>
          <w:color w:val="000000"/>
        </w:rPr>
        <w:t xml:space="preserve"> may,  then,  deduct  the  amount  from  any moneys  due  i.e.,  PBG or  becoming  due  to  the contractor or Empanelled Vendor under the contract or may be recovered by actions of law or otherwise, if the Empanelled Vendor fails to satisfy </w:t>
      </w:r>
      <w:r w:rsidR="00301E59" w:rsidRPr="00FC34DE">
        <w:rPr>
          <w:rFonts w:ascii="Bookman Old Style" w:eastAsia="Bookman Old Style" w:hAnsi="Bookman Old Style"/>
          <w:color w:val="000000"/>
        </w:rPr>
        <w:t>HESCOM</w:t>
      </w:r>
      <w:r w:rsidRPr="00FC34DE">
        <w:rPr>
          <w:rFonts w:ascii="Bookman Old Style" w:eastAsia="Bookman Old Style" w:hAnsi="Bookman Old Style"/>
          <w:i/>
          <w:color w:val="000000"/>
        </w:rPr>
        <w:t xml:space="preserve"> </w:t>
      </w:r>
      <w:r w:rsidRPr="00FC34DE">
        <w:rPr>
          <w:rFonts w:ascii="Bookman Old Style" w:eastAsia="Bookman Old Style" w:hAnsi="Bookman Old Style"/>
          <w:color w:val="000000"/>
        </w:rPr>
        <w:t>of such claims.</w:t>
      </w:r>
    </w:p>
    <w:p w14:paraId="5353F44B" w14:textId="77777777" w:rsidR="000C402B" w:rsidRPr="00FC34DE" w:rsidRDefault="000C402B" w:rsidP="000C402B">
      <w:pPr>
        <w:widowControl w:val="0"/>
        <w:spacing w:before="10" w:line="276" w:lineRule="auto"/>
        <w:rPr>
          <w:rFonts w:ascii="Bookman Old Style" w:eastAsia="Arial" w:hAnsi="Bookman Old Style"/>
          <w:color w:val="000000"/>
        </w:rPr>
      </w:pPr>
    </w:p>
    <w:p w14:paraId="56CFCD98" w14:textId="77777777" w:rsidR="000C402B" w:rsidRPr="00FC34DE" w:rsidRDefault="000C402B" w:rsidP="00667DB7">
      <w:pPr>
        <w:widowControl w:val="0"/>
        <w:numPr>
          <w:ilvl w:val="0"/>
          <w:numId w:val="13"/>
        </w:numPr>
        <w:pBdr>
          <w:top w:val="nil"/>
          <w:left w:val="nil"/>
          <w:bottom w:val="nil"/>
          <w:right w:val="nil"/>
          <w:between w:val="nil"/>
        </w:pBdr>
        <w:spacing w:line="276" w:lineRule="auto"/>
        <w:ind w:left="0" w:hanging="720"/>
        <w:jc w:val="both"/>
        <w:rPr>
          <w:rFonts w:ascii="Bookman Old Style" w:eastAsia="Bookman Old Style" w:hAnsi="Bookman Old Style"/>
          <w:b/>
          <w:color w:val="000000"/>
        </w:rPr>
      </w:pPr>
      <w:r w:rsidRPr="00FC34DE">
        <w:rPr>
          <w:rFonts w:ascii="Bookman Old Style" w:eastAsia="Bookman Old Style" w:hAnsi="Bookman Old Style"/>
          <w:b/>
          <w:color w:val="000000"/>
        </w:rPr>
        <w:t>CORRUPT OR FRAUDULENT PRACTICES</w:t>
      </w:r>
    </w:p>
    <w:p w14:paraId="7D0F1B1A" w14:textId="00CAC384" w:rsidR="000C402B" w:rsidRPr="00FC34DE" w:rsidRDefault="00301E59" w:rsidP="000C402B">
      <w:pPr>
        <w:widowControl w:val="0"/>
        <w:spacing w:line="276" w:lineRule="auto"/>
        <w:jc w:val="both"/>
        <w:rPr>
          <w:rFonts w:ascii="Bookman Old Style" w:eastAsia="Bookman Old Style" w:hAnsi="Bookman Old Style"/>
        </w:rPr>
      </w:pPr>
      <w:r w:rsidRPr="00FC34DE">
        <w:rPr>
          <w:rFonts w:ascii="Bookman Old Style" w:eastAsia="Bookman Old Style" w:hAnsi="Bookman Old Style"/>
        </w:rPr>
        <w:t>HESCOM</w:t>
      </w:r>
      <w:r w:rsidR="000C402B" w:rsidRPr="00FC34DE">
        <w:rPr>
          <w:rFonts w:ascii="Bookman Old Style" w:eastAsia="Bookman Old Style" w:hAnsi="Bookman Old Style"/>
          <w:i/>
        </w:rPr>
        <w:t xml:space="preserve"> </w:t>
      </w:r>
      <w:r w:rsidR="000C402B" w:rsidRPr="00FC34DE">
        <w:rPr>
          <w:rFonts w:ascii="Bookman Old Style" w:eastAsia="Bookman Old Style" w:hAnsi="Bookman Old Style"/>
        </w:rPr>
        <w:t xml:space="preserve">requires that Empanelled Vendors/ Contractors should follow the highest standard of ethics during the execution of contract. In pursuance of this policy </w:t>
      </w:r>
      <w:r w:rsidRPr="00FC34DE">
        <w:rPr>
          <w:rFonts w:ascii="Bookman Old Style" w:eastAsia="Bookman Old Style" w:hAnsi="Bookman Old Style"/>
        </w:rPr>
        <w:t>HESCOM</w:t>
      </w:r>
      <w:r w:rsidR="000C402B" w:rsidRPr="00FC34DE">
        <w:rPr>
          <w:rFonts w:ascii="Bookman Old Style" w:eastAsia="Bookman Old Style" w:hAnsi="Bookman Old Style"/>
          <w:i/>
        </w:rPr>
        <w:t xml:space="preserve"> </w:t>
      </w:r>
      <w:r w:rsidR="000C402B" w:rsidRPr="00FC34DE">
        <w:rPr>
          <w:rFonts w:ascii="Bookman Old Style" w:eastAsia="Bookman Old Style" w:hAnsi="Bookman Old Style"/>
        </w:rPr>
        <w:t>defines, for the purposes of this provision, the terms set forth as follows:</w:t>
      </w:r>
    </w:p>
    <w:p w14:paraId="478FC14F" w14:textId="77777777" w:rsidR="000C402B" w:rsidRPr="00FC34DE" w:rsidRDefault="000C402B" w:rsidP="000C402B">
      <w:pPr>
        <w:widowControl w:val="0"/>
        <w:spacing w:line="276" w:lineRule="auto"/>
        <w:jc w:val="both"/>
        <w:rPr>
          <w:rFonts w:ascii="Bookman Old Style" w:eastAsia="Bookman Old Style" w:hAnsi="Bookman Old Style"/>
          <w:b/>
        </w:rPr>
      </w:pPr>
    </w:p>
    <w:p w14:paraId="70F7E01E" w14:textId="77777777" w:rsidR="000C402B" w:rsidRPr="00FC34DE" w:rsidRDefault="000C402B" w:rsidP="00667DB7">
      <w:pPr>
        <w:widowControl w:val="0"/>
        <w:numPr>
          <w:ilvl w:val="1"/>
          <w:numId w:val="13"/>
        </w:numPr>
        <w:pBdr>
          <w:top w:val="nil"/>
          <w:left w:val="nil"/>
          <w:bottom w:val="nil"/>
          <w:right w:val="nil"/>
          <w:between w:val="nil"/>
        </w:pBdr>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“corrupt practice”</w:t>
      </w:r>
      <w:r w:rsidRPr="00FC34DE">
        <w:rPr>
          <w:rFonts w:ascii="Bookman Old Style" w:eastAsia="Bookman Old Style" w:hAnsi="Bookman Old Style"/>
          <w:color w:val="000000"/>
        </w:rPr>
        <w:t xml:space="preserve"> means the offering, giving, receiving or soliciting of anything of value to influence the action of a public official in the bid process or in contract execution; and</w:t>
      </w:r>
    </w:p>
    <w:p w14:paraId="705DD8BB" w14:textId="1578C198" w:rsidR="000C402B" w:rsidRPr="00FC34DE" w:rsidRDefault="000C402B" w:rsidP="00667DB7">
      <w:pPr>
        <w:widowControl w:val="0"/>
        <w:numPr>
          <w:ilvl w:val="1"/>
          <w:numId w:val="13"/>
        </w:numPr>
        <w:pBdr>
          <w:top w:val="nil"/>
          <w:left w:val="nil"/>
          <w:bottom w:val="nil"/>
          <w:right w:val="nil"/>
          <w:between w:val="nil"/>
        </w:pBdr>
        <w:spacing w:line="276" w:lineRule="auto"/>
        <w:jc w:val="both"/>
        <w:rPr>
          <w:rFonts w:ascii="Bookman Old Style" w:eastAsia="Bookman Old Style" w:hAnsi="Bookman Old Style"/>
          <w:color w:val="000000"/>
        </w:rPr>
      </w:pPr>
      <w:r w:rsidRPr="00FC34DE">
        <w:rPr>
          <w:rFonts w:ascii="Bookman Old Style" w:eastAsia="Bookman Old Style" w:hAnsi="Bookman Old Style"/>
          <w:b/>
          <w:color w:val="000000"/>
        </w:rPr>
        <w:t>“fraudulent  practice”</w:t>
      </w:r>
      <w:r w:rsidRPr="00FC34DE">
        <w:rPr>
          <w:rFonts w:ascii="Bookman Old Style" w:eastAsia="Bookman Old Style" w:hAnsi="Bookman Old Style"/>
          <w:color w:val="000000"/>
        </w:rPr>
        <w:t xml:space="preserve">  means  a  misrepresentation  of  facts  in  order  to influence a bid process or the execution of a contract to the detriment of the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w:t>
      </w:r>
      <w:r w:rsidRPr="00FC34DE">
        <w:rPr>
          <w:rFonts w:ascii="Bookman Old Style" w:eastAsia="Bookman Old Style" w:hAnsi="Bookman Old Style"/>
          <w:i/>
          <w:color w:val="000000"/>
        </w:rPr>
        <w:t xml:space="preserve">/ </w:t>
      </w:r>
      <w:r w:rsidRPr="00FC34DE">
        <w:rPr>
          <w:rFonts w:ascii="Bookman Old Style" w:eastAsia="Bookman Old Style" w:hAnsi="Bookman Old Style"/>
          <w:color w:val="000000"/>
        </w:rPr>
        <w:t>Govt scheme, and includes collusive practice among Bidders (prior to or after Bid submission) designed to establish Bid prices at artificial non- competitive levels and to deprive them of the benefits of free and open competition;</w:t>
      </w:r>
    </w:p>
    <w:p w14:paraId="5B506542" w14:textId="3FAF3417" w:rsidR="000C402B" w:rsidRPr="00FC34DE" w:rsidRDefault="000C402B" w:rsidP="00667DB7">
      <w:pPr>
        <w:widowControl w:val="0"/>
        <w:numPr>
          <w:ilvl w:val="1"/>
          <w:numId w:val="13"/>
        </w:numPr>
        <w:pBdr>
          <w:top w:val="nil"/>
          <w:left w:val="nil"/>
          <w:bottom w:val="nil"/>
          <w:right w:val="nil"/>
          <w:between w:val="nil"/>
        </w:pBdr>
        <w:spacing w:line="276" w:lineRule="auto"/>
        <w:jc w:val="both"/>
        <w:rPr>
          <w:rFonts w:ascii="Bookman Old Style" w:eastAsia="Bookman Old Style" w:hAnsi="Bookman Old Style"/>
          <w:color w:val="000000"/>
        </w:rPr>
      </w:pPr>
      <w:r w:rsidRPr="00FC34DE">
        <w:rPr>
          <w:rFonts w:ascii="Bookman Old Style" w:eastAsia="Bookman Old Style" w:hAnsi="Bookman Old Style"/>
          <w:color w:val="000000"/>
        </w:rPr>
        <w:t xml:space="preserve">A firm will be declared ineligible/debarred, either indefinitely or for a specific period of time, a GOVT contract if at any time it is found that the firm has engaged in corrupt or fraudulent practices in competing for, or in executing, a Government/ </w:t>
      </w:r>
      <w:r w:rsidR="00301E59" w:rsidRPr="00FC34DE">
        <w:rPr>
          <w:rFonts w:ascii="Bookman Old Style" w:eastAsia="Bookman Old Style" w:hAnsi="Bookman Old Style"/>
          <w:color w:val="000000"/>
        </w:rPr>
        <w:t>HESCOM</w:t>
      </w:r>
      <w:r w:rsidRPr="00FC34DE">
        <w:rPr>
          <w:rFonts w:ascii="Bookman Old Style" w:eastAsia="Bookman Old Style" w:hAnsi="Bookman Old Style"/>
          <w:color w:val="000000"/>
        </w:rPr>
        <w:t xml:space="preserve"> schemes.</w:t>
      </w:r>
    </w:p>
    <w:p w14:paraId="36498166" w14:textId="77777777" w:rsidR="000C402B" w:rsidRPr="00FC34DE" w:rsidRDefault="000C402B" w:rsidP="000C402B">
      <w:pPr>
        <w:widowControl w:val="0"/>
        <w:pBdr>
          <w:top w:val="nil"/>
          <w:left w:val="nil"/>
          <w:bottom w:val="nil"/>
          <w:right w:val="nil"/>
          <w:between w:val="nil"/>
        </w:pBdr>
        <w:spacing w:line="276" w:lineRule="auto"/>
        <w:jc w:val="both"/>
        <w:rPr>
          <w:rFonts w:ascii="Bookman Old Style" w:eastAsia="Bookman Old Style" w:hAnsi="Bookman Old Style"/>
          <w:color w:val="000000"/>
          <w:sz w:val="6"/>
        </w:rPr>
      </w:pPr>
    </w:p>
    <w:p w14:paraId="3CF5F986" w14:textId="01867C7A" w:rsidR="000C402B" w:rsidRPr="00FC34DE" w:rsidRDefault="000C402B" w:rsidP="00667DB7">
      <w:pPr>
        <w:widowControl w:val="0"/>
        <w:numPr>
          <w:ilvl w:val="0"/>
          <w:numId w:val="13"/>
        </w:numPr>
        <w:pBdr>
          <w:top w:val="nil"/>
          <w:left w:val="nil"/>
          <w:bottom w:val="nil"/>
          <w:right w:val="nil"/>
          <w:between w:val="nil"/>
        </w:pBdr>
        <w:spacing w:line="276" w:lineRule="auto"/>
        <w:ind w:left="0" w:hanging="720"/>
        <w:jc w:val="both"/>
        <w:rPr>
          <w:rFonts w:eastAsia="Bookman Old Style"/>
          <w:b/>
          <w:color w:val="000000"/>
        </w:rPr>
      </w:pPr>
      <w:r w:rsidRPr="00FC34DE">
        <w:rPr>
          <w:rFonts w:eastAsia="Bookman Old Style"/>
          <w:b/>
          <w:color w:val="000000"/>
        </w:rPr>
        <w:t xml:space="preserve">DEBARRED FROM PARTICIPATING IN </w:t>
      </w:r>
      <w:r w:rsidR="00301E59" w:rsidRPr="00FC34DE">
        <w:rPr>
          <w:rFonts w:eastAsia="Bookman Old Style"/>
          <w:b/>
          <w:color w:val="000000"/>
        </w:rPr>
        <w:t>HESCOM</w:t>
      </w:r>
      <w:r w:rsidRPr="00FC34DE">
        <w:rPr>
          <w:rFonts w:eastAsia="Bookman Old Style"/>
          <w:b/>
          <w:color w:val="000000"/>
        </w:rPr>
        <w:t>’S TENDER</w:t>
      </w:r>
    </w:p>
    <w:p w14:paraId="437270DB" w14:textId="03B1C6B4" w:rsidR="000C402B" w:rsidRPr="00FC34DE" w:rsidRDefault="00301E59" w:rsidP="00667DB7">
      <w:pPr>
        <w:widowControl w:val="0"/>
        <w:numPr>
          <w:ilvl w:val="1"/>
          <w:numId w:val="13"/>
        </w:numPr>
        <w:pBdr>
          <w:top w:val="nil"/>
          <w:left w:val="nil"/>
          <w:bottom w:val="nil"/>
          <w:right w:val="nil"/>
          <w:between w:val="nil"/>
        </w:pBdr>
        <w:spacing w:line="276" w:lineRule="auto"/>
        <w:ind w:left="360"/>
        <w:jc w:val="both"/>
        <w:rPr>
          <w:rFonts w:ascii="Bookman Old Style" w:eastAsia="Bookman Old Style" w:hAnsi="Bookman Old Style"/>
          <w:color w:val="000000"/>
        </w:rPr>
      </w:pPr>
      <w:r w:rsidRPr="00FC34DE">
        <w:rPr>
          <w:rFonts w:ascii="Bookman Old Style" w:eastAsia="Bookman Old Style" w:hAnsi="Bookman Old Style"/>
          <w:b/>
          <w:color w:val="000000"/>
        </w:rPr>
        <w:t>HESCOM</w:t>
      </w:r>
      <w:r w:rsidR="000C402B" w:rsidRPr="00FC34DE">
        <w:rPr>
          <w:rFonts w:ascii="Bookman Old Style" w:eastAsia="Bookman Old Style" w:hAnsi="Bookman Old Style"/>
          <w:i/>
          <w:color w:val="000000"/>
        </w:rPr>
        <w:t xml:space="preserve"> </w:t>
      </w:r>
      <w:r w:rsidR="000C402B" w:rsidRPr="00FC34DE">
        <w:rPr>
          <w:rFonts w:ascii="Bookman Old Style" w:eastAsia="Bookman Old Style" w:hAnsi="Bookman Old Style"/>
          <w:color w:val="000000"/>
        </w:rPr>
        <w:t xml:space="preserve">reserves the right to carry out the performance review of each Bidder from the time of submission of Bid onwards. In case it is observed that a bidder has not fulfilled its obligations in meeting the various timelines envisaged, in addition to the other provisions of the </w:t>
      </w:r>
      <w:proofErr w:type="spellStart"/>
      <w:r w:rsidR="000C402B" w:rsidRPr="00FC34DE">
        <w:rPr>
          <w:rFonts w:ascii="Bookman Old Style" w:eastAsia="Bookman Old Style" w:hAnsi="Bookman Old Style"/>
          <w:color w:val="000000"/>
        </w:rPr>
        <w:t>EoI</w:t>
      </w:r>
      <w:proofErr w:type="spellEnd"/>
      <w:r w:rsidR="000C402B" w:rsidRPr="00FC34DE">
        <w:rPr>
          <w:rFonts w:ascii="Bookman Old Style" w:eastAsia="Bookman Old Style" w:hAnsi="Bookman Old Style"/>
          <w:color w:val="000000"/>
        </w:rPr>
        <w:t xml:space="preserve">, such Bidders may be debarred from participating in </w:t>
      </w:r>
      <w:r w:rsidRPr="00FC34DE">
        <w:rPr>
          <w:rFonts w:ascii="Bookman Old Style" w:eastAsia="Bookman Old Style" w:hAnsi="Bookman Old Style"/>
          <w:color w:val="000000"/>
        </w:rPr>
        <w:t>HESCOM</w:t>
      </w:r>
      <w:r w:rsidR="000C402B" w:rsidRPr="00FC34DE">
        <w:rPr>
          <w:rFonts w:ascii="Bookman Old Style" w:eastAsia="Bookman Old Style" w:hAnsi="Bookman Old Style"/>
          <w:color w:val="000000"/>
        </w:rPr>
        <w:t xml:space="preserve">’s any future tender for a period as decided by </w:t>
      </w:r>
      <w:r w:rsidRPr="00FC34DE">
        <w:rPr>
          <w:rFonts w:ascii="Bookman Old Style" w:eastAsia="Bookman Old Style" w:hAnsi="Bookman Old Style"/>
          <w:color w:val="000000"/>
        </w:rPr>
        <w:t>HESCOM</w:t>
      </w:r>
      <w:r w:rsidR="000C402B" w:rsidRPr="00FC34DE">
        <w:rPr>
          <w:rFonts w:ascii="Bookman Old Style" w:eastAsia="Bookman Old Style" w:hAnsi="Bookman Old Style"/>
          <w:color w:val="000000"/>
        </w:rPr>
        <w:t>.</w:t>
      </w:r>
    </w:p>
    <w:p w14:paraId="0FD8487C" w14:textId="383A57DD" w:rsidR="000C402B" w:rsidRPr="00FC34DE" w:rsidRDefault="000C402B" w:rsidP="000C402B">
      <w:pPr>
        <w:pBdr>
          <w:top w:val="single" w:sz="4" w:space="1" w:color="000000"/>
          <w:left w:val="single" w:sz="4" w:space="0" w:color="000000"/>
          <w:bottom w:val="single" w:sz="4" w:space="1" w:color="000000"/>
          <w:right w:val="single" w:sz="4" w:space="4" w:color="000000"/>
        </w:pBdr>
        <w:spacing w:line="276" w:lineRule="auto"/>
        <w:jc w:val="center"/>
        <w:rPr>
          <w:rFonts w:eastAsia="Bookman Old Style"/>
          <w:b/>
          <w:color w:val="000000"/>
          <w:u w:val="single"/>
        </w:rPr>
      </w:pPr>
    </w:p>
    <w:p w14:paraId="31499BF8" w14:textId="77777777" w:rsidR="00062F87" w:rsidRPr="00FC34DE" w:rsidRDefault="00062F87" w:rsidP="000C402B">
      <w:pPr>
        <w:pBdr>
          <w:top w:val="single" w:sz="4" w:space="1" w:color="000000"/>
          <w:left w:val="single" w:sz="4" w:space="0" w:color="000000"/>
          <w:bottom w:val="single" w:sz="4" w:space="1" w:color="000000"/>
          <w:right w:val="single" w:sz="4" w:space="4" w:color="000000"/>
        </w:pBdr>
        <w:spacing w:line="276" w:lineRule="auto"/>
        <w:jc w:val="center"/>
        <w:rPr>
          <w:rFonts w:eastAsia="Bookman Old Style"/>
          <w:b/>
          <w:color w:val="000000"/>
          <w:u w:val="single"/>
        </w:rPr>
      </w:pPr>
    </w:p>
    <w:p w14:paraId="77616BB9" w14:textId="77777777" w:rsidR="000C402B" w:rsidRPr="00FC34DE" w:rsidRDefault="000C402B" w:rsidP="000C402B">
      <w:pPr>
        <w:pBdr>
          <w:top w:val="single" w:sz="4" w:space="1" w:color="000000"/>
          <w:left w:val="single" w:sz="4" w:space="0" w:color="000000"/>
          <w:bottom w:val="single" w:sz="4" w:space="1" w:color="000000"/>
          <w:right w:val="single" w:sz="4" w:space="4" w:color="000000"/>
        </w:pBdr>
        <w:spacing w:line="276" w:lineRule="auto"/>
        <w:jc w:val="center"/>
        <w:rPr>
          <w:rFonts w:eastAsia="Bookman Old Style"/>
          <w:b/>
          <w:color w:val="000000"/>
          <w:u w:val="single"/>
        </w:rPr>
      </w:pPr>
    </w:p>
    <w:p w14:paraId="6F6E9EA0" w14:textId="77777777" w:rsidR="000C402B" w:rsidRPr="00FC34DE" w:rsidRDefault="000C402B" w:rsidP="000C402B">
      <w:pPr>
        <w:pBdr>
          <w:top w:val="single" w:sz="4" w:space="1" w:color="000000"/>
          <w:left w:val="single" w:sz="4" w:space="0" w:color="000000"/>
          <w:bottom w:val="single" w:sz="4" w:space="1" w:color="000000"/>
          <w:right w:val="single" w:sz="4" w:space="4" w:color="000000"/>
        </w:pBdr>
        <w:spacing w:line="276" w:lineRule="auto"/>
        <w:jc w:val="center"/>
        <w:rPr>
          <w:rFonts w:eastAsia="Bookman Old Style"/>
          <w:b/>
          <w:color w:val="000000"/>
          <w:u w:val="single"/>
        </w:rPr>
      </w:pPr>
    </w:p>
    <w:p w14:paraId="01C85B3C" w14:textId="77777777" w:rsidR="000C402B" w:rsidRPr="00FC34DE" w:rsidRDefault="000C402B" w:rsidP="000C402B">
      <w:pPr>
        <w:pBdr>
          <w:top w:val="single" w:sz="4" w:space="1" w:color="000000"/>
          <w:left w:val="single" w:sz="4" w:space="0" w:color="000000"/>
          <w:bottom w:val="single" w:sz="4" w:space="1" w:color="000000"/>
          <w:right w:val="single" w:sz="4" w:space="4" w:color="000000"/>
        </w:pBdr>
        <w:spacing w:line="276" w:lineRule="auto"/>
        <w:jc w:val="center"/>
        <w:rPr>
          <w:rFonts w:ascii="Bookman Old Style" w:eastAsia="Bookman Old Style" w:hAnsi="Bookman Old Style"/>
          <w:b/>
          <w:color w:val="000000"/>
          <w:u w:val="single"/>
        </w:rPr>
      </w:pPr>
      <w:r w:rsidRPr="00FC34DE">
        <w:rPr>
          <w:rFonts w:ascii="Bookman Old Style" w:eastAsia="Bookman Old Style" w:hAnsi="Bookman Old Style"/>
          <w:b/>
          <w:color w:val="000000"/>
          <w:u w:val="single"/>
        </w:rPr>
        <w:t>SECTION – III</w:t>
      </w:r>
    </w:p>
    <w:p w14:paraId="7E60D10E" w14:textId="77777777" w:rsidR="000C402B" w:rsidRPr="00FC34DE" w:rsidRDefault="000C402B" w:rsidP="000C402B">
      <w:pPr>
        <w:pBdr>
          <w:top w:val="single" w:sz="4" w:space="1" w:color="000000"/>
          <w:left w:val="single" w:sz="4" w:space="0" w:color="000000"/>
          <w:bottom w:val="single" w:sz="4" w:space="1" w:color="000000"/>
          <w:right w:val="single" w:sz="4" w:space="4" w:color="000000"/>
        </w:pBdr>
        <w:spacing w:line="276" w:lineRule="auto"/>
        <w:jc w:val="center"/>
        <w:rPr>
          <w:rFonts w:ascii="Bookman Old Style" w:eastAsia="Bookman Old Style" w:hAnsi="Bookman Old Style"/>
          <w:b/>
          <w:color w:val="000000"/>
          <w:u w:val="single"/>
        </w:rPr>
      </w:pPr>
    </w:p>
    <w:p w14:paraId="6340F222" w14:textId="77777777" w:rsidR="000C402B" w:rsidRPr="00FC34DE" w:rsidRDefault="000C402B" w:rsidP="000C402B">
      <w:pPr>
        <w:pBdr>
          <w:top w:val="single" w:sz="4" w:space="1" w:color="000000"/>
          <w:left w:val="single" w:sz="4" w:space="0" w:color="000000"/>
          <w:bottom w:val="single" w:sz="4" w:space="1" w:color="000000"/>
          <w:right w:val="single" w:sz="4" w:space="4" w:color="000000"/>
        </w:pBdr>
        <w:spacing w:line="276" w:lineRule="auto"/>
        <w:jc w:val="center"/>
        <w:rPr>
          <w:rFonts w:ascii="Bookman Old Style" w:eastAsia="Bookman Old Style" w:hAnsi="Bookman Old Style"/>
          <w:b/>
          <w:color w:val="000000"/>
          <w:u w:val="single"/>
        </w:rPr>
      </w:pPr>
    </w:p>
    <w:p w14:paraId="4D95F06C" w14:textId="77777777" w:rsidR="000C402B" w:rsidRPr="00FC34DE" w:rsidRDefault="000C402B" w:rsidP="000C402B">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ascii="Bookman Old Style" w:eastAsia="Bookman Old Style" w:hAnsi="Bookman Old Style"/>
          <w:b/>
        </w:rPr>
      </w:pPr>
      <w:r w:rsidRPr="00FC34DE">
        <w:rPr>
          <w:rFonts w:ascii="Bookman Old Style" w:eastAsia="Bookman Old Style" w:hAnsi="Bookman Old Style"/>
          <w:b/>
        </w:rPr>
        <w:t>TECHNICAL SPECIFICATIONS</w:t>
      </w:r>
    </w:p>
    <w:p w14:paraId="0C35328F" w14:textId="77777777" w:rsidR="000C402B" w:rsidRPr="00FC34DE" w:rsidRDefault="000C402B" w:rsidP="000C402B">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ascii="Bookman Old Style" w:eastAsia="Bookman Old Style" w:hAnsi="Bookman Old Style"/>
        </w:rPr>
      </w:pPr>
    </w:p>
    <w:p w14:paraId="6FE14AD3" w14:textId="77777777" w:rsidR="000C402B" w:rsidRPr="00FC34DE" w:rsidRDefault="000C402B" w:rsidP="000C402B">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ascii="Bookman Old Style" w:eastAsia="Bookman Old Style" w:hAnsi="Bookman Old Style"/>
        </w:rPr>
      </w:pPr>
    </w:p>
    <w:p w14:paraId="3100674E" w14:textId="77777777" w:rsidR="000C402B" w:rsidRPr="00FC34DE" w:rsidRDefault="000C402B" w:rsidP="000C402B">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ascii="Bookman Old Style" w:eastAsia="Bookman Old Style" w:hAnsi="Bookman Old Style"/>
        </w:rPr>
      </w:pPr>
    </w:p>
    <w:p w14:paraId="7787EF7A" w14:textId="77777777" w:rsidR="000C402B" w:rsidRPr="00FC34DE" w:rsidRDefault="000C402B" w:rsidP="000C402B">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ascii="Bookman Old Style" w:eastAsia="Bookman Old Style" w:hAnsi="Bookman Old Style"/>
        </w:rPr>
      </w:pPr>
    </w:p>
    <w:p w14:paraId="34FB1AD9" w14:textId="77777777" w:rsidR="000C402B" w:rsidRPr="00FC34DE" w:rsidRDefault="000C402B" w:rsidP="000C402B">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ascii="Bookman Old Style" w:eastAsia="Bookman Old Style" w:hAnsi="Bookman Old Style"/>
        </w:rPr>
      </w:pPr>
    </w:p>
    <w:p w14:paraId="2041D6AB" w14:textId="77777777" w:rsidR="000C402B" w:rsidRPr="00FC34DE" w:rsidRDefault="000C402B" w:rsidP="000C402B">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ascii="Bookman Old Style" w:eastAsia="Bookman Old Style" w:hAnsi="Bookman Old Style"/>
        </w:rPr>
      </w:pPr>
    </w:p>
    <w:p w14:paraId="18D51DD0" w14:textId="77777777" w:rsidR="000C402B" w:rsidRPr="00FC34DE" w:rsidRDefault="000C402B" w:rsidP="000C402B">
      <w:pPr>
        <w:widowControl w:val="0"/>
        <w:spacing w:line="276" w:lineRule="auto"/>
        <w:jc w:val="center"/>
        <w:rPr>
          <w:rFonts w:ascii="Bookman Old Style" w:eastAsia="Bookman Old Style" w:hAnsi="Bookman Old Style"/>
          <w:b/>
          <w:u w:val="single"/>
        </w:rPr>
      </w:pPr>
      <w:r w:rsidRPr="00FC34DE">
        <w:rPr>
          <w:rFonts w:ascii="Bookman Old Style" w:eastAsia="Bookman Old Style" w:hAnsi="Bookman Old Style"/>
          <w:b/>
          <w:u w:val="single"/>
        </w:rPr>
        <w:t>TECHNICAL SPECIFICATIONS</w:t>
      </w:r>
    </w:p>
    <w:p w14:paraId="42E5772D" w14:textId="77777777" w:rsidR="000C402B" w:rsidRPr="00FC34DE" w:rsidRDefault="000C402B" w:rsidP="000C402B">
      <w:pPr>
        <w:widowControl w:val="0"/>
        <w:spacing w:after="60" w:line="276" w:lineRule="auto"/>
        <w:jc w:val="both"/>
        <w:rPr>
          <w:rFonts w:ascii="Bookman Old Style" w:eastAsia="Arial Narrow" w:hAnsi="Bookman Old Style"/>
        </w:rPr>
      </w:pPr>
    </w:p>
    <w:p w14:paraId="7819BF2D" w14:textId="40B791CA" w:rsidR="000C402B" w:rsidRPr="00FC34DE" w:rsidRDefault="000C402B" w:rsidP="000C402B">
      <w:pPr>
        <w:widowControl w:val="0"/>
        <w:spacing w:after="60" w:line="276" w:lineRule="auto"/>
        <w:jc w:val="both"/>
        <w:rPr>
          <w:rFonts w:ascii="Bookman Old Style" w:eastAsia="Bookman Old Style" w:hAnsi="Bookman Old Style"/>
        </w:rPr>
      </w:pPr>
      <w:r w:rsidRPr="00FC34DE">
        <w:rPr>
          <w:rFonts w:ascii="Bookman Old Style" w:eastAsia="Bookman Old Style" w:hAnsi="Bookman Old Style"/>
        </w:rPr>
        <w:t xml:space="preserve">The proposed projects shall be commissioned as per the technical specifications given below. Any shortcomings will lead to cancelation of CFA in full or part as decided </w:t>
      </w:r>
      <w:r w:rsidR="00E534A3" w:rsidRPr="00FC34DE">
        <w:rPr>
          <w:rFonts w:ascii="Bookman Old Style" w:eastAsia="Bookman Old Style" w:hAnsi="Bookman Old Style"/>
        </w:rPr>
        <w:t>H</w:t>
      </w:r>
      <w:r w:rsidRPr="00FC34DE">
        <w:rPr>
          <w:rFonts w:ascii="Bookman Old Style" w:eastAsia="Bookman Old Style" w:hAnsi="Bookman Old Style"/>
        </w:rPr>
        <w:t>ES</w:t>
      </w:r>
      <w:r w:rsidR="00E534A3" w:rsidRPr="00FC34DE">
        <w:rPr>
          <w:rFonts w:ascii="Bookman Old Style" w:eastAsia="Bookman Old Style" w:hAnsi="Bookman Old Style"/>
        </w:rPr>
        <w:t>C</w:t>
      </w:r>
      <w:r w:rsidRPr="00FC34DE">
        <w:rPr>
          <w:rFonts w:ascii="Bookman Old Style" w:eastAsia="Bookman Old Style" w:hAnsi="Bookman Old Style"/>
        </w:rPr>
        <w:t>OM. Domestic Modules are to be used failing which it will be assumed that system is not matching the requirement of the scheme and bidder’s PBG shall be forfeited. Competent Authority’s decision will be final and binding on the bidder.</w:t>
      </w:r>
    </w:p>
    <w:p w14:paraId="0EC82CA5" w14:textId="77777777" w:rsidR="000C402B" w:rsidRPr="00FC34DE" w:rsidRDefault="000C402B" w:rsidP="000C402B">
      <w:pPr>
        <w:widowControl w:val="0"/>
        <w:spacing w:after="60" w:line="276" w:lineRule="auto"/>
        <w:rPr>
          <w:rFonts w:ascii="Bookman Old Style" w:eastAsia="Bookman Old Style" w:hAnsi="Bookman Old Style"/>
        </w:rPr>
      </w:pPr>
    </w:p>
    <w:p w14:paraId="30655CD5" w14:textId="77777777" w:rsidR="000C402B" w:rsidRPr="00FC34DE" w:rsidRDefault="000C402B" w:rsidP="000C402B">
      <w:pPr>
        <w:widowControl w:val="0"/>
        <w:spacing w:after="60" w:line="276" w:lineRule="auto"/>
        <w:jc w:val="both"/>
        <w:rPr>
          <w:rFonts w:ascii="Bookman Old Style" w:eastAsia="Bookman Old Style" w:hAnsi="Bookman Old Style"/>
          <w:b/>
        </w:rPr>
      </w:pPr>
      <w:r w:rsidRPr="00FC34DE">
        <w:rPr>
          <w:rFonts w:ascii="Bookman Old Style" w:eastAsia="Bookman Old Style" w:hAnsi="Bookman Old Style"/>
          <w:b/>
        </w:rPr>
        <w:t xml:space="preserve">1. DEFINITION </w:t>
      </w:r>
    </w:p>
    <w:p w14:paraId="3BA71545" w14:textId="77777777" w:rsidR="000C402B" w:rsidRPr="00FC34DE" w:rsidRDefault="000C402B" w:rsidP="000C402B">
      <w:pPr>
        <w:pStyle w:val="Default"/>
        <w:spacing w:line="276" w:lineRule="auto"/>
        <w:jc w:val="both"/>
        <w:rPr>
          <w:rFonts w:ascii="Bookman Old Style" w:hAnsi="Bookman Old Style" w:cs="Times New Roman"/>
          <w:bCs/>
        </w:rPr>
      </w:pPr>
      <w:r w:rsidRPr="00FC34DE">
        <w:rPr>
          <w:rFonts w:ascii="Bookman Old Style" w:hAnsi="Bookman Old Style" w:cs="Times New Roman"/>
          <w:bCs/>
        </w:rPr>
        <w:t>A Roof Top Solar (RTS) Photo Voltaic (PV) system shall consist of following equipment/components:</w:t>
      </w:r>
    </w:p>
    <w:p w14:paraId="13E7D342" w14:textId="77777777" w:rsidR="000C402B" w:rsidRPr="00FC34DE" w:rsidRDefault="000C402B" w:rsidP="00667DB7">
      <w:pPr>
        <w:pStyle w:val="Default"/>
        <w:numPr>
          <w:ilvl w:val="0"/>
          <w:numId w:val="19"/>
        </w:numPr>
        <w:spacing w:line="276" w:lineRule="auto"/>
        <w:jc w:val="both"/>
        <w:rPr>
          <w:rFonts w:ascii="Bookman Old Style" w:hAnsi="Bookman Old Style" w:cs="Times New Roman"/>
        </w:rPr>
      </w:pPr>
      <w:r w:rsidRPr="00FC34DE">
        <w:rPr>
          <w:rFonts w:ascii="Bookman Old Style" w:hAnsi="Bookman Old Style" w:cs="Times New Roman"/>
        </w:rPr>
        <w:t xml:space="preserve">Solar Photo Voltaic (SPV) modules consisting of required number of  </w:t>
      </w:r>
      <w:r w:rsidRPr="00FC34DE">
        <w:rPr>
          <w:rFonts w:ascii="Bookman Old Style" w:hAnsi="Bookman Old Style" w:cs="Times New Roman"/>
          <w:color w:val="auto"/>
        </w:rPr>
        <w:t xml:space="preserve">Crystalline </w:t>
      </w:r>
      <w:r w:rsidRPr="00FC34DE">
        <w:rPr>
          <w:rFonts w:ascii="Bookman Old Style" w:hAnsi="Bookman Old Style" w:cs="Times New Roman"/>
        </w:rPr>
        <w:t>PV modules</w:t>
      </w:r>
    </w:p>
    <w:p w14:paraId="3FA040A0" w14:textId="77777777" w:rsidR="000C402B" w:rsidRPr="00FC34DE" w:rsidRDefault="000C402B" w:rsidP="00667DB7">
      <w:pPr>
        <w:pStyle w:val="Default"/>
        <w:numPr>
          <w:ilvl w:val="0"/>
          <w:numId w:val="19"/>
        </w:numPr>
        <w:spacing w:line="276" w:lineRule="auto"/>
        <w:ind w:left="630" w:hanging="270"/>
        <w:jc w:val="both"/>
        <w:rPr>
          <w:rFonts w:ascii="Bookman Old Style" w:hAnsi="Bookman Old Style" w:cs="Times New Roman"/>
          <w:color w:val="auto"/>
        </w:rPr>
      </w:pPr>
      <w:r w:rsidRPr="00FC34DE">
        <w:rPr>
          <w:rFonts w:ascii="Bookman Old Style" w:hAnsi="Bookman Old Style" w:cs="Times New Roman"/>
          <w:color w:val="auto"/>
        </w:rPr>
        <w:t xml:space="preserve">  Inverter/PCU</w:t>
      </w:r>
    </w:p>
    <w:p w14:paraId="01DC1611" w14:textId="77777777" w:rsidR="000C402B" w:rsidRPr="00FC34DE" w:rsidRDefault="000C402B" w:rsidP="00667DB7">
      <w:pPr>
        <w:pStyle w:val="Default"/>
        <w:numPr>
          <w:ilvl w:val="0"/>
          <w:numId w:val="19"/>
        </w:numPr>
        <w:spacing w:line="276" w:lineRule="auto"/>
        <w:ind w:left="630" w:hanging="270"/>
        <w:jc w:val="both"/>
        <w:rPr>
          <w:rFonts w:ascii="Bookman Old Style" w:hAnsi="Bookman Old Style" w:cs="Times New Roman"/>
        </w:rPr>
      </w:pPr>
      <w:r w:rsidRPr="00FC34DE">
        <w:rPr>
          <w:rFonts w:ascii="Bookman Old Style" w:hAnsi="Bookman Old Style" w:cs="Times New Roman"/>
        </w:rPr>
        <w:t xml:space="preserve">  Module Mounting structures</w:t>
      </w:r>
    </w:p>
    <w:p w14:paraId="734738C7" w14:textId="77777777" w:rsidR="000C402B" w:rsidRPr="00FC34DE" w:rsidRDefault="000C402B" w:rsidP="00667DB7">
      <w:pPr>
        <w:pStyle w:val="Default"/>
        <w:numPr>
          <w:ilvl w:val="0"/>
          <w:numId w:val="19"/>
        </w:numPr>
        <w:spacing w:line="276" w:lineRule="auto"/>
        <w:ind w:left="630" w:hanging="270"/>
        <w:jc w:val="both"/>
        <w:rPr>
          <w:rFonts w:ascii="Bookman Old Style" w:hAnsi="Bookman Old Style" w:cs="Times New Roman"/>
        </w:rPr>
      </w:pPr>
      <w:r w:rsidRPr="00FC34DE">
        <w:rPr>
          <w:rFonts w:ascii="Bookman Old Style" w:hAnsi="Bookman Old Style" w:cs="Times New Roman"/>
        </w:rPr>
        <w:t xml:space="preserve">  Energy Meter</w:t>
      </w:r>
    </w:p>
    <w:p w14:paraId="0E5A29C0" w14:textId="77777777" w:rsidR="000C402B" w:rsidRPr="00FC34DE" w:rsidRDefault="000C402B" w:rsidP="00667DB7">
      <w:pPr>
        <w:pStyle w:val="Default"/>
        <w:numPr>
          <w:ilvl w:val="0"/>
          <w:numId w:val="19"/>
        </w:numPr>
        <w:spacing w:line="276" w:lineRule="auto"/>
        <w:ind w:left="630" w:hanging="270"/>
        <w:jc w:val="both"/>
        <w:rPr>
          <w:rFonts w:ascii="Bookman Old Style" w:hAnsi="Bookman Old Style" w:cs="Times New Roman"/>
        </w:rPr>
      </w:pPr>
      <w:r w:rsidRPr="00FC34DE">
        <w:rPr>
          <w:rFonts w:ascii="Bookman Old Style" w:hAnsi="Bookman Old Style" w:cs="Times New Roman"/>
        </w:rPr>
        <w:t xml:space="preserve">  Array Junction Boxes</w:t>
      </w:r>
    </w:p>
    <w:p w14:paraId="3400741B" w14:textId="77777777" w:rsidR="000C402B" w:rsidRPr="00FC34DE" w:rsidRDefault="000C402B" w:rsidP="00667DB7">
      <w:pPr>
        <w:pStyle w:val="Default"/>
        <w:numPr>
          <w:ilvl w:val="0"/>
          <w:numId w:val="19"/>
        </w:numPr>
        <w:spacing w:line="276" w:lineRule="auto"/>
        <w:ind w:left="630" w:hanging="270"/>
        <w:jc w:val="both"/>
        <w:rPr>
          <w:rFonts w:ascii="Bookman Old Style" w:hAnsi="Bookman Old Style" w:cs="Times New Roman"/>
        </w:rPr>
      </w:pPr>
      <w:r w:rsidRPr="00FC34DE">
        <w:rPr>
          <w:rFonts w:ascii="Bookman Old Style" w:hAnsi="Bookman Old Style" w:cs="Times New Roman"/>
        </w:rPr>
        <w:t xml:space="preserve">  DC Distribution Box</w:t>
      </w:r>
    </w:p>
    <w:p w14:paraId="107302FB" w14:textId="77777777" w:rsidR="000C402B" w:rsidRPr="00FC34DE" w:rsidRDefault="000C402B" w:rsidP="00667DB7">
      <w:pPr>
        <w:pStyle w:val="Default"/>
        <w:numPr>
          <w:ilvl w:val="0"/>
          <w:numId w:val="19"/>
        </w:numPr>
        <w:tabs>
          <w:tab w:val="left" w:pos="810"/>
        </w:tabs>
        <w:spacing w:line="276" w:lineRule="auto"/>
        <w:ind w:left="630" w:hanging="270"/>
        <w:jc w:val="both"/>
        <w:rPr>
          <w:rFonts w:ascii="Bookman Old Style" w:hAnsi="Bookman Old Style" w:cs="Times New Roman"/>
        </w:rPr>
      </w:pPr>
      <w:r w:rsidRPr="00FC34DE">
        <w:rPr>
          <w:rFonts w:ascii="Bookman Old Style" w:hAnsi="Bookman Old Style" w:cs="Times New Roman"/>
        </w:rPr>
        <w:t xml:space="preserve">  AC Distribution Box</w:t>
      </w:r>
    </w:p>
    <w:p w14:paraId="2746227D" w14:textId="77777777" w:rsidR="000C402B" w:rsidRPr="00FC34DE" w:rsidRDefault="000C402B" w:rsidP="00667DB7">
      <w:pPr>
        <w:pStyle w:val="Default"/>
        <w:numPr>
          <w:ilvl w:val="0"/>
          <w:numId w:val="19"/>
        </w:numPr>
        <w:tabs>
          <w:tab w:val="left" w:pos="810"/>
        </w:tabs>
        <w:spacing w:line="276" w:lineRule="auto"/>
        <w:ind w:left="630" w:hanging="270"/>
        <w:jc w:val="both"/>
        <w:rPr>
          <w:rFonts w:ascii="Bookman Old Style" w:hAnsi="Bookman Old Style" w:cs="Times New Roman"/>
        </w:rPr>
      </w:pPr>
      <w:r w:rsidRPr="00FC34DE">
        <w:rPr>
          <w:rFonts w:ascii="Bookman Old Style" w:hAnsi="Bookman Old Style" w:cs="Times New Roman"/>
        </w:rPr>
        <w:t xml:space="preserve">  Protections – Earthing, Lightning, Surge</w:t>
      </w:r>
    </w:p>
    <w:p w14:paraId="48A5DDF1" w14:textId="77777777" w:rsidR="000C402B" w:rsidRPr="00FC34DE" w:rsidRDefault="000C402B" w:rsidP="00667DB7">
      <w:pPr>
        <w:pStyle w:val="Default"/>
        <w:numPr>
          <w:ilvl w:val="0"/>
          <w:numId w:val="19"/>
        </w:numPr>
        <w:spacing w:line="276" w:lineRule="auto"/>
        <w:ind w:left="630" w:hanging="270"/>
        <w:jc w:val="both"/>
        <w:rPr>
          <w:rFonts w:ascii="Bookman Old Style" w:hAnsi="Bookman Old Style" w:cs="Times New Roman"/>
        </w:rPr>
      </w:pPr>
      <w:r w:rsidRPr="00FC34DE">
        <w:rPr>
          <w:rFonts w:ascii="Bookman Old Style" w:hAnsi="Bookman Old Style" w:cs="Times New Roman"/>
        </w:rPr>
        <w:t xml:space="preserve">  Cables</w:t>
      </w:r>
    </w:p>
    <w:p w14:paraId="1E4039CC" w14:textId="77777777" w:rsidR="000C402B" w:rsidRPr="00FC34DE" w:rsidRDefault="000C402B" w:rsidP="00667DB7">
      <w:pPr>
        <w:pStyle w:val="Default"/>
        <w:numPr>
          <w:ilvl w:val="0"/>
          <w:numId w:val="19"/>
        </w:numPr>
        <w:tabs>
          <w:tab w:val="left" w:pos="810"/>
        </w:tabs>
        <w:spacing w:line="276" w:lineRule="auto"/>
        <w:ind w:left="630" w:hanging="270"/>
        <w:jc w:val="both"/>
        <w:rPr>
          <w:rFonts w:ascii="Bookman Old Style" w:hAnsi="Bookman Old Style" w:cs="Times New Roman"/>
        </w:rPr>
      </w:pPr>
      <w:r w:rsidRPr="00FC34DE">
        <w:rPr>
          <w:rFonts w:ascii="Bookman Old Style" w:hAnsi="Bookman Old Style" w:cs="Times New Roman"/>
        </w:rPr>
        <w:t>Drawing &amp; Manuals</w:t>
      </w:r>
    </w:p>
    <w:p w14:paraId="20F61962" w14:textId="77777777" w:rsidR="000C402B" w:rsidRPr="00FC34DE" w:rsidRDefault="000C402B" w:rsidP="00667DB7">
      <w:pPr>
        <w:pStyle w:val="Default"/>
        <w:numPr>
          <w:ilvl w:val="0"/>
          <w:numId w:val="19"/>
        </w:numPr>
        <w:tabs>
          <w:tab w:val="left" w:pos="810"/>
        </w:tabs>
        <w:spacing w:line="276" w:lineRule="auto"/>
        <w:ind w:left="630" w:hanging="270"/>
        <w:jc w:val="both"/>
        <w:rPr>
          <w:rFonts w:ascii="Bookman Old Style" w:hAnsi="Bookman Old Style" w:cs="Times New Roman"/>
        </w:rPr>
      </w:pPr>
      <w:r w:rsidRPr="00FC34DE">
        <w:rPr>
          <w:rFonts w:ascii="Bookman Old Style" w:hAnsi="Bookman Old Style" w:cs="Times New Roman"/>
        </w:rPr>
        <w:t>Miscellaneous</w:t>
      </w:r>
    </w:p>
    <w:p w14:paraId="5657A764" w14:textId="77777777" w:rsidR="000C402B" w:rsidRPr="00FC34DE" w:rsidRDefault="000C402B" w:rsidP="000C402B">
      <w:pPr>
        <w:pStyle w:val="Default"/>
        <w:tabs>
          <w:tab w:val="left" w:pos="810"/>
        </w:tabs>
        <w:spacing w:line="276" w:lineRule="auto"/>
        <w:jc w:val="both"/>
        <w:rPr>
          <w:rFonts w:ascii="Bookman Old Style" w:hAnsi="Bookman Old Style" w:cs="Times New Roman"/>
        </w:rPr>
      </w:pPr>
    </w:p>
    <w:p w14:paraId="7BBD9D7D" w14:textId="77777777" w:rsidR="000C402B" w:rsidRPr="00FC34DE" w:rsidRDefault="000C402B" w:rsidP="000C402B">
      <w:pPr>
        <w:pStyle w:val="Default"/>
        <w:tabs>
          <w:tab w:val="left" w:pos="810"/>
        </w:tabs>
        <w:spacing w:line="276" w:lineRule="auto"/>
        <w:jc w:val="both"/>
        <w:rPr>
          <w:rFonts w:ascii="Bookman Old Style" w:hAnsi="Bookman Old Style" w:cs="Times New Roman"/>
        </w:rPr>
      </w:pPr>
    </w:p>
    <w:p w14:paraId="1C388903" w14:textId="77777777" w:rsidR="000C402B" w:rsidRPr="00FC34DE" w:rsidRDefault="000C402B" w:rsidP="000C402B">
      <w:pPr>
        <w:pStyle w:val="Default"/>
        <w:spacing w:line="276" w:lineRule="auto"/>
        <w:jc w:val="both"/>
        <w:rPr>
          <w:rFonts w:ascii="Bookman Old Style" w:hAnsi="Bookman Old Style" w:cs="Times New Roman"/>
          <w:b/>
        </w:rPr>
      </w:pPr>
    </w:p>
    <w:p w14:paraId="3FED0BB6" w14:textId="77777777" w:rsidR="000C402B" w:rsidRPr="00FC34DE" w:rsidRDefault="000C402B" w:rsidP="00667DB7">
      <w:pPr>
        <w:pStyle w:val="Default"/>
        <w:numPr>
          <w:ilvl w:val="0"/>
          <w:numId w:val="20"/>
        </w:numPr>
        <w:spacing w:line="276" w:lineRule="auto"/>
        <w:ind w:left="360"/>
        <w:jc w:val="both"/>
        <w:rPr>
          <w:rFonts w:ascii="Bookman Old Style" w:hAnsi="Bookman Old Style" w:cs="Times New Roman"/>
          <w:b/>
        </w:rPr>
      </w:pPr>
      <w:r w:rsidRPr="00FC34DE">
        <w:rPr>
          <w:rFonts w:ascii="Bookman Old Style" w:hAnsi="Bookman Old Style" w:cs="Times New Roman"/>
          <w:b/>
        </w:rPr>
        <w:lastRenderedPageBreak/>
        <w:t xml:space="preserve">Solar PV modules </w:t>
      </w:r>
    </w:p>
    <w:p w14:paraId="03E713DF" w14:textId="77777777" w:rsidR="000C402B" w:rsidRPr="00FC34DE" w:rsidRDefault="000C402B" w:rsidP="000C402B">
      <w:pPr>
        <w:pStyle w:val="Default"/>
        <w:spacing w:line="276" w:lineRule="auto"/>
        <w:ind w:left="360"/>
        <w:jc w:val="both"/>
        <w:rPr>
          <w:rFonts w:ascii="Bookman Old Style" w:hAnsi="Bookman Old Style" w:cs="Times New Roman"/>
          <w:b/>
        </w:rPr>
      </w:pPr>
    </w:p>
    <w:p w14:paraId="52F201D1" w14:textId="77777777" w:rsidR="000C402B" w:rsidRPr="00FC34DE" w:rsidRDefault="000C402B" w:rsidP="00667DB7">
      <w:pPr>
        <w:pStyle w:val="Default"/>
        <w:numPr>
          <w:ilvl w:val="1"/>
          <w:numId w:val="25"/>
        </w:numPr>
        <w:spacing w:line="276" w:lineRule="auto"/>
        <w:jc w:val="both"/>
        <w:rPr>
          <w:rFonts w:ascii="Bookman Old Style" w:hAnsi="Bookman Old Style" w:cs="Times New Roman"/>
        </w:rPr>
      </w:pPr>
      <w:r w:rsidRPr="00FC34DE">
        <w:rPr>
          <w:rFonts w:ascii="Bookman Old Style" w:hAnsi="Bookman Old Style" w:cs="Times New Roman"/>
          <w:bCs/>
        </w:rPr>
        <w:t xml:space="preserve">The PV modules and Solar Cell used should be made in India. </w:t>
      </w:r>
    </w:p>
    <w:p w14:paraId="293C846C" w14:textId="77777777" w:rsidR="000C402B" w:rsidRPr="00FC34DE" w:rsidRDefault="000C402B" w:rsidP="00667DB7">
      <w:pPr>
        <w:pStyle w:val="Default"/>
        <w:numPr>
          <w:ilvl w:val="1"/>
          <w:numId w:val="25"/>
        </w:numPr>
        <w:spacing w:line="276" w:lineRule="auto"/>
        <w:jc w:val="both"/>
        <w:rPr>
          <w:rFonts w:ascii="Bookman Old Style" w:hAnsi="Bookman Old Style" w:cs="Times New Roman"/>
          <w:bCs/>
        </w:rPr>
      </w:pPr>
      <w:r w:rsidRPr="00FC34DE">
        <w:rPr>
          <w:rFonts w:ascii="Bookman Old Style" w:hAnsi="Bookman Old Style" w:cs="Times New Roman"/>
          <w:bCs/>
        </w:rPr>
        <w:t>The PV modules used must qualify to the latest edition of IEC standards or equivalent BIS standards, i.e. IEC 61215/IS14286, IEC 61853-Part I/IS 16170-Part I, IEC 61730 Part-1 &amp; Part 2 and IEC 62804 (PID). For the PV modules to be used in a highly corrosive atmosphere throughout their lifetime, they must qualify to IEC 61701/IS 61701.</w:t>
      </w:r>
    </w:p>
    <w:p w14:paraId="11B0E061" w14:textId="77777777" w:rsidR="000C402B" w:rsidRPr="00FC34DE" w:rsidRDefault="000C402B" w:rsidP="00667DB7">
      <w:pPr>
        <w:pStyle w:val="Default"/>
        <w:numPr>
          <w:ilvl w:val="1"/>
          <w:numId w:val="25"/>
        </w:numPr>
        <w:spacing w:line="276" w:lineRule="auto"/>
        <w:jc w:val="both"/>
        <w:rPr>
          <w:rFonts w:ascii="Bookman Old Style" w:hAnsi="Bookman Old Style" w:cs="Times New Roman"/>
          <w:bCs/>
        </w:rPr>
      </w:pPr>
      <w:r w:rsidRPr="00FC34DE">
        <w:rPr>
          <w:rFonts w:ascii="Bookman Old Style" w:hAnsi="Bookman Old Style" w:cs="Times New Roman"/>
          <w:bCs/>
        </w:rPr>
        <w:t xml:space="preserve">The rated power of solar PV module shall have maximum </w:t>
      </w:r>
      <w:r w:rsidRPr="00FC34DE">
        <w:rPr>
          <w:rFonts w:ascii="Bookman Old Style" w:hAnsi="Bookman Old Style" w:cs="Times New Roman"/>
          <w:bCs/>
          <w:color w:val="auto"/>
        </w:rPr>
        <w:t>tolerance up to +3%.</w:t>
      </w:r>
    </w:p>
    <w:p w14:paraId="499CA51B" w14:textId="77777777" w:rsidR="000C402B" w:rsidRPr="00FC34DE" w:rsidRDefault="000C402B" w:rsidP="00667DB7">
      <w:pPr>
        <w:pStyle w:val="Default"/>
        <w:numPr>
          <w:ilvl w:val="1"/>
          <w:numId w:val="25"/>
        </w:numPr>
        <w:spacing w:line="276" w:lineRule="auto"/>
        <w:jc w:val="both"/>
        <w:rPr>
          <w:rFonts w:ascii="Bookman Old Style" w:hAnsi="Bookman Old Style" w:cs="Times New Roman"/>
          <w:bCs/>
        </w:rPr>
      </w:pPr>
      <w:r w:rsidRPr="00FC34DE">
        <w:rPr>
          <w:rFonts w:ascii="Bookman Old Style" w:hAnsi="Bookman Old Style" w:cs="Times New Roman"/>
          <w:bCs/>
        </w:rPr>
        <w:t xml:space="preserve">The peak-power point current of any supplied module string (series connected modules) shall not vary by +1% from the respective arithmetic means for all modules and/or for all module strings (connected to the same MPPT), as the case may be. </w:t>
      </w:r>
    </w:p>
    <w:p w14:paraId="1976DBAC" w14:textId="77777777" w:rsidR="000C402B" w:rsidRPr="00FC34DE" w:rsidRDefault="000C402B" w:rsidP="00667DB7">
      <w:pPr>
        <w:pStyle w:val="Default"/>
        <w:numPr>
          <w:ilvl w:val="1"/>
          <w:numId w:val="25"/>
        </w:numPr>
        <w:spacing w:line="276" w:lineRule="auto"/>
        <w:jc w:val="both"/>
        <w:rPr>
          <w:rFonts w:ascii="Bookman Old Style" w:hAnsi="Bookman Old Style" w:cs="Times New Roman"/>
          <w:bCs/>
        </w:rPr>
      </w:pPr>
      <w:r w:rsidRPr="00FC34DE">
        <w:rPr>
          <w:rFonts w:ascii="Bookman Old Style" w:hAnsi="Bookman Old Style" w:cs="Times New Roman"/>
          <w:bCs/>
        </w:rPr>
        <w:t xml:space="preserve">The peak-power point voltage of any supplied module string (series connected modules) shall not vary by + 2% from the respective arithmetic means for all modules and/or for all module strings (connected to the same MPPT), as the case may be. </w:t>
      </w:r>
    </w:p>
    <w:p w14:paraId="7FD6074F" w14:textId="77777777" w:rsidR="000C402B" w:rsidRPr="00FC34DE" w:rsidRDefault="000C402B" w:rsidP="00667DB7">
      <w:pPr>
        <w:pStyle w:val="Default"/>
        <w:numPr>
          <w:ilvl w:val="1"/>
          <w:numId w:val="25"/>
        </w:numPr>
        <w:spacing w:line="276" w:lineRule="auto"/>
        <w:jc w:val="both"/>
        <w:rPr>
          <w:rFonts w:ascii="Bookman Old Style" w:hAnsi="Bookman Old Style" w:cs="Times New Roman"/>
          <w:bCs/>
          <w:color w:val="auto"/>
        </w:rPr>
      </w:pPr>
      <w:r w:rsidRPr="00FC34DE">
        <w:rPr>
          <w:rFonts w:ascii="Bookman Old Style" w:hAnsi="Bookman Old Style" w:cs="Times New Roman"/>
          <w:bCs/>
          <w:color w:val="auto"/>
        </w:rPr>
        <w:t xml:space="preserve">The </w:t>
      </w:r>
      <w:r w:rsidRPr="00FC34DE">
        <w:rPr>
          <w:rFonts w:ascii="Bookman Old Style" w:hAnsi="Bookman Old Style" w:cs="Times New Roman"/>
          <w:bCs/>
        </w:rPr>
        <w:t>temperature</w:t>
      </w:r>
      <w:r w:rsidRPr="00FC34DE">
        <w:rPr>
          <w:rFonts w:ascii="Bookman Old Style" w:hAnsi="Bookman Old Style" w:cs="Times New Roman"/>
          <w:bCs/>
          <w:color w:val="auto"/>
        </w:rPr>
        <w:t xml:space="preserve"> co-efficient power of the PV module shall be equal to or better than -0.45%/°C. </w:t>
      </w:r>
    </w:p>
    <w:p w14:paraId="50E359E2" w14:textId="77777777" w:rsidR="000C402B" w:rsidRPr="00FC34DE" w:rsidRDefault="000C402B" w:rsidP="00667DB7">
      <w:pPr>
        <w:pStyle w:val="Default"/>
        <w:numPr>
          <w:ilvl w:val="1"/>
          <w:numId w:val="25"/>
        </w:numPr>
        <w:spacing w:line="276" w:lineRule="auto"/>
        <w:jc w:val="both"/>
        <w:rPr>
          <w:rFonts w:ascii="Bookman Old Style" w:hAnsi="Bookman Old Style" w:cs="Times New Roman"/>
          <w:bCs/>
          <w:color w:val="auto"/>
        </w:rPr>
      </w:pPr>
      <w:r w:rsidRPr="00FC34DE">
        <w:rPr>
          <w:rFonts w:ascii="Bookman Old Style" w:hAnsi="Bookman Old Style" w:cs="Times New Roman"/>
          <w:bCs/>
          <w:color w:val="auto"/>
        </w:rPr>
        <w:t xml:space="preserve">Solar PV modules of minimum capacity 250 </w:t>
      </w:r>
      <w:proofErr w:type="spellStart"/>
      <w:r w:rsidRPr="00FC34DE">
        <w:rPr>
          <w:rFonts w:ascii="Bookman Old Style" w:hAnsi="Bookman Old Style" w:cs="Times New Roman"/>
          <w:bCs/>
          <w:color w:val="auto"/>
        </w:rPr>
        <w:t>Wp</w:t>
      </w:r>
      <w:proofErr w:type="spellEnd"/>
      <w:r w:rsidRPr="00FC34DE">
        <w:rPr>
          <w:rFonts w:ascii="Bookman Old Style" w:hAnsi="Bookman Old Style" w:cs="Times New Roman"/>
          <w:bCs/>
          <w:color w:val="auto"/>
        </w:rPr>
        <w:t xml:space="preserve"> to be used.</w:t>
      </w:r>
    </w:p>
    <w:p w14:paraId="3CFC1A6E" w14:textId="77777777" w:rsidR="000C402B" w:rsidRPr="00FC34DE" w:rsidRDefault="000C402B" w:rsidP="00667DB7">
      <w:pPr>
        <w:pStyle w:val="Default"/>
        <w:numPr>
          <w:ilvl w:val="1"/>
          <w:numId w:val="25"/>
        </w:numPr>
        <w:spacing w:line="276" w:lineRule="auto"/>
        <w:jc w:val="both"/>
        <w:rPr>
          <w:rFonts w:ascii="Bookman Old Style" w:hAnsi="Bookman Old Style" w:cs="Times New Roman"/>
          <w:bCs/>
          <w:color w:val="auto"/>
        </w:rPr>
      </w:pPr>
      <w:r w:rsidRPr="00FC34DE">
        <w:rPr>
          <w:rFonts w:ascii="Bookman Old Style" w:hAnsi="Bookman Old Style" w:cs="Times New Roman"/>
          <w:bCs/>
          <w:color w:val="auto"/>
        </w:rPr>
        <w:t>The PV Module efficiency should be minimum 16%.</w:t>
      </w:r>
    </w:p>
    <w:p w14:paraId="2E8EB3F2" w14:textId="77777777" w:rsidR="000C402B" w:rsidRPr="00FC34DE" w:rsidRDefault="000C402B" w:rsidP="00667DB7">
      <w:pPr>
        <w:pStyle w:val="Default"/>
        <w:numPr>
          <w:ilvl w:val="1"/>
          <w:numId w:val="25"/>
        </w:numPr>
        <w:spacing w:line="276" w:lineRule="auto"/>
        <w:jc w:val="both"/>
        <w:rPr>
          <w:rFonts w:ascii="Bookman Old Style" w:hAnsi="Bookman Old Style" w:cs="Times New Roman"/>
          <w:bCs/>
          <w:color w:val="auto"/>
        </w:rPr>
      </w:pPr>
      <w:r w:rsidRPr="00FC34DE">
        <w:rPr>
          <w:rFonts w:ascii="Bookman Old Style" w:hAnsi="Bookman Old Style" w:cs="Times New Roman"/>
          <w:bCs/>
          <w:color w:val="auto"/>
        </w:rPr>
        <w:t>Solar PV modules of   minimum fill factor 75%, to be used.</w:t>
      </w:r>
    </w:p>
    <w:p w14:paraId="339A176B" w14:textId="77777777" w:rsidR="000C402B" w:rsidRPr="00FC34DE" w:rsidRDefault="000C402B" w:rsidP="00667DB7">
      <w:pPr>
        <w:pStyle w:val="Default"/>
        <w:numPr>
          <w:ilvl w:val="1"/>
          <w:numId w:val="25"/>
        </w:numPr>
        <w:spacing w:line="276" w:lineRule="auto"/>
        <w:jc w:val="both"/>
        <w:rPr>
          <w:rFonts w:ascii="Bookman Old Style" w:hAnsi="Bookman Old Style" w:cs="Times New Roman"/>
          <w:bCs/>
          <w:color w:val="auto"/>
        </w:rPr>
      </w:pPr>
      <w:r w:rsidRPr="00FC34DE">
        <w:rPr>
          <w:rFonts w:ascii="Bookman Old Style" w:hAnsi="Bookman Old Style" w:cs="Times New Roman"/>
          <w:bCs/>
          <w:color w:val="auto"/>
        </w:rPr>
        <w:t xml:space="preserve">All </w:t>
      </w:r>
      <w:r w:rsidRPr="00FC34DE">
        <w:rPr>
          <w:rFonts w:ascii="Bookman Old Style" w:hAnsi="Bookman Old Style" w:cs="Times New Roman"/>
          <w:bCs/>
        </w:rPr>
        <w:t>electrical</w:t>
      </w:r>
      <w:r w:rsidRPr="00FC34DE">
        <w:rPr>
          <w:rFonts w:ascii="Bookman Old Style" w:hAnsi="Bookman Old Style" w:cs="Times New Roman"/>
          <w:bCs/>
          <w:color w:val="auto"/>
        </w:rPr>
        <w:t xml:space="preserve"> parameters at STC shall have to be provided</w:t>
      </w:r>
    </w:p>
    <w:p w14:paraId="398128CE" w14:textId="77777777" w:rsidR="000C402B" w:rsidRPr="00FC34DE" w:rsidRDefault="000C402B" w:rsidP="000C402B">
      <w:pPr>
        <w:pStyle w:val="Default"/>
        <w:spacing w:line="276" w:lineRule="auto"/>
        <w:ind w:left="360"/>
        <w:jc w:val="both"/>
        <w:rPr>
          <w:rFonts w:ascii="Bookman Old Style" w:hAnsi="Bookman Old Style" w:cs="Times New Roman"/>
          <w:bCs/>
        </w:rPr>
      </w:pPr>
    </w:p>
    <w:p w14:paraId="2B0744DF" w14:textId="77777777" w:rsidR="000C402B" w:rsidRPr="00FC34DE" w:rsidRDefault="000C402B" w:rsidP="00667DB7">
      <w:pPr>
        <w:pStyle w:val="Default"/>
        <w:numPr>
          <w:ilvl w:val="1"/>
          <w:numId w:val="25"/>
        </w:numPr>
        <w:spacing w:line="276" w:lineRule="auto"/>
        <w:jc w:val="both"/>
        <w:rPr>
          <w:rFonts w:ascii="Bookman Old Style" w:hAnsi="Bookman Old Style" w:cs="Times New Roman"/>
          <w:bCs/>
        </w:rPr>
      </w:pPr>
      <w:r w:rsidRPr="00FC34DE">
        <w:rPr>
          <w:rFonts w:ascii="Bookman Old Style" w:hAnsi="Bookman Old Style" w:cs="Times New Roman"/>
          <w:bCs/>
        </w:rPr>
        <w:t>The PV modules shall be equipped with IP 65 or better protection level junction box with required numbers of bypass diodes of appropriate rating and appropriately sized output power cable of symmetric length with MC4 or equivalent solar connectors. The IP level for protection may be chosen based on following conditions:</w:t>
      </w:r>
    </w:p>
    <w:p w14:paraId="50E9F747" w14:textId="77777777" w:rsidR="000C402B" w:rsidRPr="00FC34DE" w:rsidRDefault="000C402B" w:rsidP="00667DB7">
      <w:pPr>
        <w:pStyle w:val="Default"/>
        <w:numPr>
          <w:ilvl w:val="0"/>
          <w:numId w:val="22"/>
        </w:numPr>
        <w:tabs>
          <w:tab w:val="left" w:pos="810"/>
        </w:tabs>
        <w:spacing w:line="276" w:lineRule="auto"/>
        <w:ind w:left="1800"/>
        <w:jc w:val="both"/>
        <w:rPr>
          <w:rFonts w:ascii="Bookman Old Style" w:hAnsi="Bookman Old Style" w:cs="Times New Roman"/>
          <w:bCs/>
        </w:rPr>
      </w:pPr>
      <w:r w:rsidRPr="00FC34DE">
        <w:rPr>
          <w:rFonts w:ascii="Bookman Old Style" w:hAnsi="Bookman Old Style" w:cs="Times New Roman"/>
          <w:bCs/>
        </w:rPr>
        <w:t>An </w:t>
      </w:r>
      <w:hyperlink r:id="rId20" w:history="1">
        <w:r w:rsidRPr="00FC34DE">
          <w:rPr>
            <w:rFonts w:ascii="Bookman Old Style" w:hAnsi="Bookman Old Style" w:cs="Times New Roman"/>
            <w:bCs/>
          </w:rPr>
          <w:t>IP 65 rated enclosure</w:t>
        </w:r>
      </w:hyperlink>
      <w:r w:rsidRPr="00FC34DE">
        <w:rPr>
          <w:rFonts w:ascii="Bookman Old Style" w:hAnsi="Bookman Old Style" w:cs="Times New Roman"/>
          <w:bCs/>
        </w:rPr>
        <w:t> is suitable for most outdoor enclosures that won’t encounter extreme w</w:t>
      </w:r>
      <w:bookmarkStart w:id="12" w:name="_GoBack"/>
      <w:bookmarkEnd w:id="12"/>
      <w:r w:rsidRPr="00FC34DE">
        <w:rPr>
          <w:rFonts w:ascii="Bookman Old Style" w:hAnsi="Bookman Old Style" w:cs="Times New Roman"/>
          <w:bCs/>
        </w:rPr>
        <w:t>eather such as flooding.</w:t>
      </w:r>
    </w:p>
    <w:p w14:paraId="3AC03795" w14:textId="77777777" w:rsidR="000C402B" w:rsidRPr="00FC34DE" w:rsidRDefault="000C402B" w:rsidP="00667DB7">
      <w:pPr>
        <w:pStyle w:val="Default"/>
        <w:numPr>
          <w:ilvl w:val="0"/>
          <w:numId w:val="22"/>
        </w:numPr>
        <w:tabs>
          <w:tab w:val="left" w:pos="810"/>
        </w:tabs>
        <w:spacing w:line="276" w:lineRule="auto"/>
        <w:ind w:left="1800"/>
        <w:jc w:val="both"/>
        <w:rPr>
          <w:rFonts w:ascii="Bookman Old Style" w:hAnsi="Bookman Old Style" w:cs="Times New Roman"/>
          <w:bCs/>
        </w:rPr>
      </w:pPr>
      <w:r w:rsidRPr="00FC34DE">
        <w:rPr>
          <w:rFonts w:ascii="Bookman Old Style" w:hAnsi="Bookman Old Style" w:cs="Times New Roman"/>
          <w:bCs/>
        </w:rPr>
        <w:t>An </w:t>
      </w:r>
      <w:hyperlink r:id="rId21" w:history="1">
        <w:r w:rsidRPr="00FC34DE">
          <w:rPr>
            <w:rFonts w:ascii="Bookman Old Style" w:hAnsi="Bookman Old Style" w:cs="Times New Roman"/>
            <w:bCs/>
          </w:rPr>
          <w:t>IP 67 rated enclosure</w:t>
        </w:r>
      </w:hyperlink>
      <w:r w:rsidRPr="00FC34DE">
        <w:rPr>
          <w:rFonts w:ascii="Bookman Old Style" w:hAnsi="Bookman Old Style" w:cs="Times New Roman"/>
          <w:bCs/>
        </w:rPr>
        <w:t> is suitable at locations which may encounter temporary submersion at depths of up to one meter.</w:t>
      </w:r>
    </w:p>
    <w:p w14:paraId="7B213255" w14:textId="77777777" w:rsidR="000C402B" w:rsidRPr="00FC34DE" w:rsidRDefault="000C402B" w:rsidP="00667DB7">
      <w:pPr>
        <w:pStyle w:val="Default"/>
        <w:numPr>
          <w:ilvl w:val="0"/>
          <w:numId w:val="22"/>
        </w:numPr>
        <w:tabs>
          <w:tab w:val="left" w:pos="810"/>
        </w:tabs>
        <w:spacing w:line="276" w:lineRule="auto"/>
        <w:ind w:left="1800"/>
        <w:jc w:val="both"/>
        <w:rPr>
          <w:rFonts w:ascii="Bookman Old Style" w:hAnsi="Bookman Old Style" w:cs="Times New Roman"/>
          <w:bCs/>
        </w:rPr>
      </w:pPr>
      <w:r w:rsidRPr="00FC34DE">
        <w:rPr>
          <w:rFonts w:ascii="Bookman Old Style" w:hAnsi="Bookman Old Style" w:cs="Times New Roman"/>
          <w:bCs/>
        </w:rPr>
        <w:t xml:space="preserve">An </w:t>
      </w:r>
      <w:hyperlink r:id="rId22" w:history="1">
        <w:r w:rsidRPr="00FC34DE">
          <w:rPr>
            <w:rFonts w:ascii="Bookman Old Style" w:hAnsi="Bookman Old Style" w:cs="Times New Roman"/>
            <w:bCs/>
          </w:rPr>
          <w:t>IP 68 enclosure</w:t>
        </w:r>
      </w:hyperlink>
      <w:r w:rsidRPr="00FC34DE">
        <w:rPr>
          <w:rFonts w:ascii="Bookman Old Style" w:hAnsi="Bookman Old Style" w:cs="Times New Roman"/>
          <w:bCs/>
        </w:rPr>
        <w:t xml:space="preserve"> is recommended if there may exist situations of submergence for extended periods of time and at substantial depths.</w:t>
      </w:r>
    </w:p>
    <w:p w14:paraId="4394D39A" w14:textId="77777777" w:rsidR="000C402B" w:rsidRPr="00FC34DE" w:rsidRDefault="000C402B" w:rsidP="000C402B">
      <w:pPr>
        <w:pStyle w:val="Default"/>
        <w:spacing w:line="276" w:lineRule="auto"/>
        <w:ind w:left="360"/>
        <w:jc w:val="both"/>
        <w:rPr>
          <w:rFonts w:ascii="Bookman Old Style" w:hAnsi="Bookman Old Style" w:cs="Times New Roman"/>
          <w:bCs/>
        </w:rPr>
      </w:pPr>
    </w:p>
    <w:p w14:paraId="3F868400" w14:textId="77777777" w:rsidR="000C402B" w:rsidRPr="00FC34DE" w:rsidRDefault="000C402B" w:rsidP="00667DB7">
      <w:pPr>
        <w:pStyle w:val="Default"/>
        <w:numPr>
          <w:ilvl w:val="1"/>
          <w:numId w:val="25"/>
        </w:numPr>
        <w:spacing w:line="276" w:lineRule="auto"/>
        <w:jc w:val="both"/>
        <w:rPr>
          <w:rFonts w:ascii="Bookman Old Style" w:hAnsi="Bookman Old Style" w:cs="Times New Roman"/>
          <w:bCs/>
        </w:rPr>
      </w:pPr>
      <w:r w:rsidRPr="00FC34DE">
        <w:rPr>
          <w:rFonts w:ascii="Bookman Old Style" w:hAnsi="Bookman Old Style" w:cs="Times New Roman"/>
          <w:bCs/>
        </w:rPr>
        <w:t>All PV modules should carry a performance warranty of &gt;90% during the first 10 years, and &gt;80% during the next 15 years. Further, module shall have performance warranty of &gt;97% during the first year of installation</w:t>
      </w:r>
      <w:r w:rsidRPr="00FC34DE">
        <w:rPr>
          <w:rFonts w:ascii="Bookman Old Style" w:hAnsi="Bookman Old Style" w:cs="Times New Roman"/>
          <w:bCs/>
          <w:color w:val="auto"/>
        </w:rPr>
        <w:t>—degradation of the module below 1 % per annum.</w:t>
      </w:r>
    </w:p>
    <w:p w14:paraId="2682D1AA" w14:textId="77777777" w:rsidR="000C402B" w:rsidRPr="00FC34DE" w:rsidRDefault="000C402B" w:rsidP="00667DB7">
      <w:pPr>
        <w:pStyle w:val="Default"/>
        <w:numPr>
          <w:ilvl w:val="1"/>
          <w:numId w:val="25"/>
        </w:numPr>
        <w:spacing w:line="276" w:lineRule="auto"/>
        <w:jc w:val="both"/>
        <w:rPr>
          <w:rFonts w:ascii="Bookman Old Style" w:hAnsi="Bookman Old Style" w:cs="Times New Roman"/>
          <w:bCs/>
        </w:rPr>
      </w:pPr>
      <w:r w:rsidRPr="00FC34DE">
        <w:rPr>
          <w:rFonts w:ascii="Bookman Old Style" w:hAnsi="Bookman Old Style" w:cs="Times New Roman"/>
          <w:bCs/>
        </w:rPr>
        <w:lastRenderedPageBreak/>
        <w:t>The manufacturer should warrant the Solar Module(s) to be free from the defects and/or failures specified below for a period not less than five (05) years from the date of commissioning:</w:t>
      </w:r>
    </w:p>
    <w:p w14:paraId="03B21C30" w14:textId="77777777" w:rsidR="000C402B" w:rsidRPr="00FC34DE" w:rsidRDefault="000C402B" w:rsidP="00667DB7">
      <w:pPr>
        <w:pStyle w:val="Default"/>
        <w:numPr>
          <w:ilvl w:val="1"/>
          <w:numId w:val="25"/>
        </w:numPr>
        <w:spacing w:line="276" w:lineRule="auto"/>
        <w:jc w:val="both"/>
        <w:rPr>
          <w:rFonts w:ascii="Bookman Old Style" w:hAnsi="Bookman Old Style" w:cs="Times New Roman"/>
          <w:bCs/>
        </w:rPr>
      </w:pPr>
      <w:r w:rsidRPr="00FC34DE">
        <w:rPr>
          <w:rFonts w:ascii="Bookman Old Style" w:hAnsi="Bookman Old Style" w:cs="Times New Roman"/>
          <w:bCs/>
        </w:rPr>
        <w:t>Defects and/or failures due to manufacturing.</w:t>
      </w:r>
    </w:p>
    <w:p w14:paraId="62EFFE1B" w14:textId="77777777" w:rsidR="000C402B" w:rsidRPr="00FC34DE" w:rsidRDefault="000C402B" w:rsidP="00667DB7">
      <w:pPr>
        <w:pStyle w:val="Default"/>
        <w:numPr>
          <w:ilvl w:val="1"/>
          <w:numId w:val="25"/>
        </w:numPr>
        <w:spacing w:line="276" w:lineRule="auto"/>
        <w:jc w:val="both"/>
        <w:rPr>
          <w:rFonts w:ascii="Bookman Old Style" w:hAnsi="Bookman Old Style" w:cs="Times New Roman"/>
          <w:bCs/>
        </w:rPr>
      </w:pPr>
      <w:r w:rsidRPr="00FC34DE">
        <w:rPr>
          <w:rFonts w:ascii="Bookman Old Style" w:hAnsi="Bookman Old Style" w:cs="Times New Roman"/>
          <w:bCs/>
        </w:rPr>
        <w:t>Defects and/or failures due to quality of materials.</w:t>
      </w:r>
    </w:p>
    <w:p w14:paraId="2BF43324" w14:textId="77777777" w:rsidR="000C402B" w:rsidRPr="00FC34DE" w:rsidRDefault="000C402B" w:rsidP="00667DB7">
      <w:pPr>
        <w:pStyle w:val="Default"/>
        <w:numPr>
          <w:ilvl w:val="1"/>
          <w:numId w:val="25"/>
        </w:numPr>
        <w:spacing w:line="276" w:lineRule="auto"/>
        <w:jc w:val="both"/>
        <w:rPr>
          <w:rFonts w:ascii="Bookman Old Style" w:hAnsi="Bookman Old Style" w:cs="Times New Roman"/>
          <w:bCs/>
        </w:rPr>
      </w:pPr>
      <w:r w:rsidRPr="00FC34DE">
        <w:rPr>
          <w:rFonts w:ascii="Bookman Old Style" w:hAnsi="Bookman Old Style" w:cs="Times New Roman"/>
          <w:bCs/>
        </w:rPr>
        <w:t>Nonconformity to specifications due to faulty manufacturing and/or inspection processes. If the solar Module(s) fails to conform to this warranty, the manufacturer will repair or replace the solar module(s), at the Owners sole option.</w:t>
      </w:r>
    </w:p>
    <w:p w14:paraId="525AC40B" w14:textId="77777777" w:rsidR="000C402B" w:rsidRPr="00FC34DE" w:rsidRDefault="000C402B" w:rsidP="000C402B">
      <w:pPr>
        <w:pStyle w:val="Default"/>
        <w:spacing w:line="276" w:lineRule="auto"/>
        <w:ind w:left="810"/>
        <w:jc w:val="both"/>
        <w:rPr>
          <w:rFonts w:ascii="Bookman Old Style" w:hAnsi="Bookman Old Style" w:cs="Times New Roman"/>
          <w:bCs/>
        </w:rPr>
      </w:pPr>
    </w:p>
    <w:p w14:paraId="7F1FBD46" w14:textId="77777777" w:rsidR="000C402B" w:rsidRPr="00FC34DE" w:rsidRDefault="000C402B" w:rsidP="00667DB7">
      <w:pPr>
        <w:pStyle w:val="Default"/>
        <w:numPr>
          <w:ilvl w:val="1"/>
          <w:numId w:val="25"/>
        </w:numPr>
        <w:spacing w:line="276" w:lineRule="auto"/>
        <w:jc w:val="both"/>
        <w:rPr>
          <w:rFonts w:ascii="Bookman Old Style" w:hAnsi="Bookman Old Style" w:cs="Times New Roman"/>
          <w:bCs/>
          <w:color w:val="00B050"/>
        </w:rPr>
      </w:pPr>
      <w:r w:rsidRPr="00FC34DE">
        <w:rPr>
          <w:rFonts w:ascii="Bookman Old Style" w:hAnsi="Bookman Old Style" w:cs="Times New Roman"/>
          <w:bCs/>
          <w:color w:val="auto"/>
        </w:rPr>
        <w:t xml:space="preserve">PV </w:t>
      </w:r>
      <w:r w:rsidRPr="00FC34DE">
        <w:rPr>
          <w:rFonts w:ascii="Bookman Old Style" w:hAnsi="Bookman Old Style" w:cs="Times New Roman"/>
          <w:bCs/>
        </w:rPr>
        <w:t>modules</w:t>
      </w:r>
      <w:r w:rsidRPr="00FC34DE">
        <w:rPr>
          <w:rFonts w:ascii="Bookman Old Style" w:hAnsi="Bookman Old Style" w:cs="Times New Roman"/>
          <w:bCs/>
          <w:color w:val="auto"/>
        </w:rPr>
        <w:t xml:space="preserve"> must be tested and approved by one of the NABL accredited and BIS approved test </w:t>
      </w:r>
      <w:proofErr w:type="spellStart"/>
      <w:r w:rsidRPr="00FC34DE">
        <w:rPr>
          <w:rFonts w:ascii="Bookman Old Style" w:hAnsi="Bookman Old Style" w:cs="Times New Roman"/>
          <w:bCs/>
          <w:color w:val="auto"/>
        </w:rPr>
        <w:t>centers</w:t>
      </w:r>
      <w:proofErr w:type="spellEnd"/>
      <w:r w:rsidRPr="00FC34DE">
        <w:rPr>
          <w:rFonts w:ascii="Bookman Old Style" w:hAnsi="Bookman Old Style" w:cs="Times New Roman"/>
          <w:bCs/>
          <w:color w:val="auto"/>
        </w:rPr>
        <w:t>.</w:t>
      </w:r>
    </w:p>
    <w:p w14:paraId="7FAD1A1E" w14:textId="77777777" w:rsidR="000C402B" w:rsidRPr="00FC34DE" w:rsidRDefault="000C402B" w:rsidP="00667DB7">
      <w:pPr>
        <w:pStyle w:val="Default"/>
        <w:numPr>
          <w:ilvl w:val="1"/>
          <w:numId w:val="25"/>
        </w:numPr>
        <w:spacing w:line="276" w:lineRule="auto"/>
        <w:jc w:val="both"/>
        <w:rPr>
          <w:rFonts w:ascii="Bookman Old Style" w:hAnsi="Bookman Old Style" w:cs="Times New Roman"/>
          <w:bCs/>
        </w:rPr>
      </w:pPr>
      <w:r w:rsidRPr="00FC34DE">
        <w:rPr>
          <w:rFonts w:ascii="Bookman Old Style" w:hAnsi="Bookman Old Style" w:cs="Times New Roman"/>
          <w:bCs/>
          <w:color w:val="auto"/>
        </w:rPr>
        <w:t>Modules</w:t>
      </w:r>
      <w:r w:rsidRPr="00FC34DE">
        <w:rPr>
          <w:rFonts w:ascii="Bookman Old Style" w:hAnsi="Bookman Old Style" w:cs="Times New Roman"/>
          <w:bCs/>
        </w:rPr>
        <w:t xml:space="preserve"> deployed must use a RF identification tag laminated inside the glass. The following information must be mentioned in the RFID used on each module:</w:t>
      </w:r>
    </w:p>
    <w:p w14:paraId="2ECFDC1F" w14:textId="77777777" w:rsidR="000C402B" w:rsidRPr="00FC34DE" w:rsidRDefault="000C402B" w:rsidP="00667DB7">
      <w:pPr>
        <w:pStyle w:val="Default"/>
        <w:numPr>
          <w:ilvl w:val="0"/>
          <w:numId w:val="26"/>
        </w:numPr>
        <w:tabs>
          <w:tab w:val="left" w:pos="810"/>
        </w:tabs>
        <w:spacing w:line="276" w:lineRule="auto"/>
        <w:ind w:left="1800"/>
        <w:jc w:val="both"/>
        <w:rPr>
          <w:rFonts w:ascii="Bookman Old Style" w:hAnsi="Bookman Old Style" w:cs="Times New Roman"/>
          <w:bCs/>
        </w:rPr>
      </w:pPr>
      <w:r w:rsidRPr="00FC34DE">
        <w:rPr>
          <w:rFonts w:ascii="Bookman Old Style" w:hAnsi="Bookman Old Style" w:cs="Times New Roman"/>
          <w:bCs/>
        </w:rPr>
        <w:t xml:space="preserve">Name of the manufacturer of the PV module </w:t>
      </w:r>
    </w:p>
    <w:p w14:paraId="773C6866" w14:textId="77777777" w:rsidR="000C402B" w:rsidRPr="00FC34DE" w:rsidRDefault="000C402B" w:rsidP="00667DB7">
      <w:pPr>
        <w:pStyle w:val="Default"/>
        <w:numPr>
          <w:ilvl w:val="0"/>
          <w:numId w:val="26"/>
        </w:numPr>
        <w:tabs>
          <w:tab w:val="left" w:pos="810"/>
        </w:tabs>
        <w:spacing w:line="276" w:lineRule="auto"/>
        <w:ind w:left="1800"/>
        <w:jc w:val="both"/>
        <w:rPr>
          <w:rFonts w:ascii="Bookman Old Style" w:hAnsi="Bookman Old Style" w:cs="Times New Roman"/>
          <w:bCs/>
        </w:rPr>
      </w:pPr>
      <w:r w:rsidRPr="00FC34DE">
        <w:rPr>
          <w:rFonts w:ascii="Bookman Old Style" w:hAnsi="Bookman Old Style" w:cs="Times New Roman"/>
          <w:bCs/>
        </w:rPr>
        <w:t xml:space="preserve">Name of the manufacturer of Solar Cells. </w:t>
      </w:r>
    </w:p>
    <w:p w14:paraId="637E1AC5" w14:textId="77777777" w:rsidR="000C402B" w:rsidRPr="00FC34DE" w:rsidRDefault="000C402B" w:rsidP="00667DB7">
      <w:pPr>
        <w:pStyle w:val="Default"/>
        <w:numPr>
          <w:ilvl w:val="0"/>
          <w:numId w:val="26"/>
        </w:numPr>
        <w:tabs>
          <w:tab w:val="left" w:pos="810"/>
        </w:tabs>
        <w:spacing w:line="276" w:lineRule="auto"/>
        <w:ind w:left="1800"/>
        <w:jc w:val="both"/>
        <w:rPr>
          <w:rFonts w:ascii="Bookman Old Style" w:hAnsi="Bookman Old Style" w:cs="Times New Roman"/>
          <w:bCs/>
        </w:rPr>
      </w:pPr>
      <w:r w:rsidRPr="00FC34DE">
        <w:rPr>
          <w:rFonts w:ascii="Bookman Old Style" w:hAnsi="Bookman Old Style" w:cs="Times New Roman"/>
          <w:bCs/>
        </w:rPr>
        <w:t xml:space="preserve">Month &amp; year of the manufacture (separate for solar cells and modules) </w:t>
      </w:r>
    </w:p>
    <w:p w14:paraId="77D5F25F" w14:textId="77777777" w:rsidR="000C402B" w:rsidRPr="00FC34DE" w:rsidRDefault="000C402B" w:rsidP="00667DB7">
      <w:pPr>
        <w:pStyle w:val="Default"/>
        <w:numPr>
          <w:ilvl w:val="0"/>
          <w:numId w:val="26"/>
        </w:numPr>
        <w:tabs>
          <w:tab w:val="left" w:pos="810"/>
        </w:tabs>
        <w:spacing w:line="276" w:lineRule="auto"/>
        <w:ind w:left="1800"/>
        <w:jc w:val="both"/>
        <w:rPr>
          <w:rFonts w:ascii="Bookman Old Style" w:hAnsi="Bookman Old Style" w:cs="Times New Roman"/>
          <w:bCs/>
        </w:rPr>
      </w:pPr>
      <w:r w:rsidRPr="00FC34DE">
        <w:rPr>
          <w:rFonts w:ascii="Bookman Old Style" w:hAnsi="Bookman Old Style" w:cs="Times New Roman"/>
          <w:bCs/>
        </w:rPr>
        <w:t xml:space="preserve">Country of origin (separately for solar cells and module) </w:t>
      </w:r>
    </w:p>
    <w:p w14:paraId="65C01B8C" w14:textId="77777777" w:rsidR="000C402B" w:rsidRPr="00FC34DE" w:rsidRDefault="000C402B" w:rsidP="00667DB7">
      <w:pPr>
        <w:pStyle w:val="Default"/>
        <w:numPr>
          <w:ilvl w:val="0"/>
          <w:numId w:val="26"/>
        </w:numPr>
        <w:tabs>
          <w:tab w:val="left" w:pos="810"/>
        </w:tabs>
        <w:spacing w:line="276" w:lineRule="auto"/>
        <w:ind w:left="1800"/>
        <w:jc w:val="both"/>
        <w:rPr>
          <w:rFonts w:ascii="Bookman Old Style" w:hAnsi="Bookman Old Style" w:cs="Times New Roman"/>
          <w:bCs/>
        </w:rPr>
      </w:pPr>
      <w:r w:rsidRPr="00FC34DE">
        <w:rPr>
          <w:rFonts w:ascii="Bookman Old Style" w:hAnsi="Bookman Old Style" w:cs="Times New Roman"/>
          <w:bCs/>
        </w:rPr>
        <w:t xml:space="preserve">I-V curve for the module Wattage, </w:t>
      </w:r>
      <w:proofErr w:type="spellStart"/>
      <w:r w:rsidRPr="00FC34DE">
        <w:rPr>
          <w:rFonts w:ascii="Bookman Old Style" w:hAnsi="Bookman Old Style" w:cs="Times New Roman"/>
          <w:bCs/>
        </w:rPr>
        <w:t>Im</w:t>
      </w:r>
      <w:proofErr w:type="spellEnd"/>
      <w:r w:rsidRPr="00FC34DE">
        <w:rPr>
          <w:rFonts w:ascii="Bookman Old Style" w:hAnsi="Bookman Old Style" w:cs="Times New Roman"/>
          <w:bCs/>
        </w:rPr>
        <w:t xml:space="preserve">, </w:t>
      </w:r>
      <w:proofErr w:type="spellStart"/>
      <w:r w:rsidRPr="00FC34DE">
        <w:rPr>
          <w:rFonts w:ascii="Bookman Old Style" w:hAnsi="Bookman Old Style" w:cs="Times New Roman"/>
          <w:bCs/>
        </w:rPr>
        <w:t>Vm</w:t>
      </w:r>
      <w:proofErr w:type="spellEnd"/>
      <w:r w:rsidRPr="00FC34DE">
        <w:rPr>
          <w:rFonts w:ascii="Bookman Old Style" w:hAnsi="Bookman Old Style" w:cs="Times New Roman"/>
          <w:bCs/>
        </w:rPr>
        <w:t xml:space="preserve"> and FF for the module </w:t>
      </w:r>
    </w:p>
    <w:p w14:paraId="15EDBF93" w14:textId="77777777" w:rsidR="000C402B" w:rsidRPr="00FC34DE" w:rsidRDefault="000C402B" w:rsidP="00667DB7">
      <w:pPr>
        <w:pStyle w:val="Default"/>
        <w:numPr>
          <w:ilvl w:val="0"/>
          <w:numId w:val="26"/>
        </w:numPr>
        <w:tabs>
          <w:tab w:val="left" w:pos="810"/>
        </w:tabs>
        <w:spacing w:line="276" w:lineRule="auto"/>
        <w:ind w:left="1800"/>
        <w:jc w:val="both"/>
        <w:rPr>
          <w:rFonts w:ascii="Bookman Old Style" w:hAnsi="Bookman Old Style" w:cs="Times New Roman"/>
          <w:bCs/>
        </w:rPr>
      </w:pPr>
      <w:r w:rsidRPr="00FC34DE">
        <w:rPr>
          <w:rFonts w:ascii="Bookman Old Style" w:hAnsi="Bookman Old Style" w:cs="Times New Roman"/>
          <w:bCs/>
        </w:rPr>
        <w:t>Unique Serial No and Model No of the module</w:t>
      </w:r>
    </w:p>
    <w:p w14:paraId="5CDB2B97" w14:textId="77777777" w:rsidR="000C402B" w:rsidRPr="00FC34DE" w:rsidRDefault="000C402B" w:rsidP="00667DB7">
      <w:pPr>
        <w:pStyle w:val="Default"/>
        <w:numPr>
          <w:ilvl w:val="0"/>
          <w:numId w:val="26"/>
        </w:numPr>
        <w:tabs>
          <w:tab w:val="left" w:pos="810"/>
        </w:tabs>
        <w:spacing w:line="276" w:lineRule="auto"/>
        <w:ind w:left="1800"/>
        <w:jc w:val="both"/>
        <w:rPr>
          <w:rFonts w:ascii="Bookman Old Style" w:hAnsi="Bookman Old Style" w:cs="Times New Roman"/>
          <w:bCs/>
        </w:rPr>
      </w:pPr>
      <w:r w:rsidRPr="00FC34DE">
        <w:rPr>
          <w:rFonts w:ascii="Bookman Old Style" w:hAnsi="Bookman Old Style" w:cs="Times New Roman"/>
          <w:bCs/>
        </w:rPr>
        <w:t xml:space="preserve">Date and year of obtaining IEC PV module qualification certificate. </w:t>
      </w:r>
    </w:p>
    <w:p w14:paraId="5F241ABE" w14:textId="77777777" w:rsidR="000C402B" w:rsidRPr="00FC34DE" w:rsidRDefault="000C402B" w:rsidP="00667DB7">
      <w:pPr>
        <w:pStyle w:val="Default"/>
        <w:numPr>
          <w:ilvl w:val="0"/>
          <w:numId w:val="26"/>
        </w:numPr>
        <w:tabs>
          <w:tab w:val="left" w:pos="810"/>
        </w:tabs>
        <w:spacing w:line="276" w:lineRule="auto"/>
        <w:ind w:left="1800"/>
        <w:jc w:val="both"/>
        <w:rPr>
          <w:rFonts w:ascii="Bookman Old Style" w:hAnsi="Bookman Old Style" w:cs="Times New Roman"/>
          <w:bCs/>
        </w:rPr>
      </w:pPr>
      <w:r w:rsidRPr="00FC34DE">
        <w:rPr>
          <w:rFonts w:ascii="Bookman Old Style" w:hAnsi="Bookman Old Style" w:cs="Times New Roman"/>
          <w:bCs/>
        </w:rPr>
        <w:t xml:space="preserve">Name of the test lab issuing IEC certificate. </w:t>
      </w:r>
    </w:p>
    <w:p w14:paraId="0722D187" w14:textId="77777777" w:rsidR="000C402B" w:rsidRPr="00FC34DE" w:rsidRDefault="000C402B" w:rsidP="00667DB7">
      <w:pPr>
        <w:pStyle w:val="Default"/>
        <w:numPr>
          <w:ilvl w:val="0"/>
          <w:numId w:val="26"/>
        </w:numPr>
        <w:tabs>
          <w:tab w:val="left" w:pos="810"/>
        </w:tabs>
        <w:spacing w:line="276" w:lineRule="auto"/>
        <w:ind w:left="1800"/>
        <w:jc w:val="both"/>
        <w:rPr>
          <w:rFonts w:ascii="Bookman Old Style" w:hAnsi="Bookman Old Style" w:cs="Times New Roman"/>
          <w:bCs/>
        </w:rPr>
      </w:pPr>
      <w:r w:rsidRPr="00FC34DE">
        <w:rPr>
          <w:rFonts w:ascii="Bookman Old Style" w:hAnsi="Bookman Old Style" w:cs="Times New Roman"/>
          <w:bCs/>
        </w:rPr>
        <w:t>Other relevant information on traceability of solar cells and module as per ISO 9001 and ISO 14001.</w:t>
      </w:r>
    </w:p>
    <w:p w14:paraId="5DCCEE19" w14:textId="77777777" w:rsidR="000C402B" w:rsidRPr="00FC34DE" w:rsidRDefault="000C402B" w:rsidP="00667DB7">
      <w:pPr>
        <w:pStyle w:val="Default"/>
        <w:numPr>
          <w:ilvl w:val="0"/>
          <w:numId w:val="26"/>
        </w:numPr>
        <w:tabs>
          <w:tab w:val="left" w:pos="810"/>
        </w:tabs>
        <w:spacing w:line="276" w:lineRule="auto"/>
        <w:ind w:left="1800"/>
        <w:jc w:val="both"/>
        <w:rPr>
          <w:rFonts w:ascii="Bookman Old Style" w:hAnsi="Bookman Old Style" w:cs="Times New Roman"/>
          <w:bCs/>
        </w:rPr>
      </w:pPr>
      <w:r w:rsidRPr="00FC34DE">
        <w:rPr>
          <w:rFonts w:ascii="Bookman Old Style" w:hAnsi="Bookman Old Style" w:cs="Times New Roman"/>
          <w:bCs/>
        </w:rPr>
        <w:t>Nominal wattage +3%.</w:t>
      </w:r>
    </w:p>
    <w:p w14:paraId="19D72EEB" w14:textId="77777777" w:rsidR="000C402B" w:rsidRPr="00FC34DE" w:rsidRDefault="000C402B" w:rsidP="00667DB7">
      <w:pPr>
        <w:pStyle w:val="Default"/>
        <w:numPr>
          <w:ilvl w:val="0"/>
          <w:numId w:val="26"/>
        </w:numPr>
        <w:tabs>
          <w:tab w:val="left" w:pos="810"/>
        </w:tabs>
        <w:spacing w:line="276" w:lineRule="auto"/>
        <w:ind w:left="1800"/>
        <w:jc w:val="both"/>
        <w:rPr>
          <w:rFonts w:ascii="Bookman Old Style" w:hAnsi="Bookman Old Style" w:cs="Times New Roman"/>
          <w:bCs/>
        </w:rPr>
      </w:pPr>
      <w:r w:rsidRPr="00FC34DE">
        <w:rPr>
          <w:rFonts w:ascii="Bookman Old Style" w:hAnsi="Bookman Old Style" w:cs="Times New Roman"/>
          <w:bCs/>
        </w:rPr>
        <w:t>Brand Name, if applicable.</w:t>
      </w:r>
    </w:p>
    <w:p w14:paraId="6F2FAE2E" w14:textId="77777777" w:rsidR="000C402B" w:rsidRPr="00FC34DE" w:rsidRDefault="000C402B" w:rsidP="000C402B">
      <w:pPr>
        <w:pStyle w:val="Default"/>
        <w:spacing w:line="276" w:lineRule="auto"/>
        <w:ind w:left="810"/>
        <w:jc w:val="both"/>
        <w:rPr>
          <w:rFonts w:ascii="Bookman Old Style" w:hAnsi="Bookman Old Style" w:cs="Times New Roman"/>
          <w:bCs/>
        </w:rPr>
      </w:pPr>
    </w:p>
    <w:p w14:paraId="133A1F7D" w14:textId="77777777" w:rsidR="000C402B" w:rsidRPr="00FC34DE" w:rsidRDefault="000C402B" w:rsidP="00667DB7">
      <w:pPr>
        <w:pStyle w:val="Default"/>
        <w:numPr>
          <w:ilvl w:val="1"/>
          <w:numId w:val="25"/>
        </w:numPr>
        <w:spacing w:line="276" w:lineRule="auto"/>
        <w:jc w:val="both"/>
        <w:rPr>
          <w:rFonts w:ascii="Bookman Old Style" w:hAnsi="Bookman Old Style" w:cs="Times New Roman"/>
        </w:rPr>
      </w:pPr>
      <w:r w:rsidRPr="00FC34DE">
        <w:rPr>
          <w:rFonts w:ascii="Bookman Old Style" w:hAnsi="Bookman Old Style" w:cs="Times New Roman"/>
        </w:rPr>
        <w:t xml:space="preserve">Other </w:t>
      </w:r>
      <w:r w:rsidRPr="00FC34DE">
        <w:rPr>
          <w:rFonts w:ascii="Bookman Old Style" w:hAnsi="Bookman Old Style" w:cs="Times New Roman"/>
          <w:bCs/>
          <w:color w:val="auto"/>
        </w:rPr>
        <w:t>details</w:t>
      </w:r>
      <w:r w:rsidRPr="00FC34DE">
        <w:rPr>
          <w:rFonts w:ascii="Bookman Old Style" w:hAnsi="Bookman Old Style" w:cs="Times New Roman"/>
        </w:rPr>
        <w:t xml:space="preserve"> as per IS/IEC 61730-1 clause 11 should be provided at appropriate place. In addition to the above, the following information should also be provided:</w:t>
      </w:r>
    </w:p>
    <w:p w14:paraId="37D6ACCB" w14:textId="77777777" w:rsidR="000C402B" w:rsidRPr="00FC34DE" w:rsidRDefault="000C402B" w:rsidP="00667DB7">
      <w:pPr>
        <w:pStyle w:val="Default"/>
        <w:numPr>
          <w:ilvl w:val="0"/>
          <w:numId w:val="27"/>
        </w:numPr>
        <w:tabs>
          <w:tab w:val="left" w:pos="810"/>
        </w:tabs>
        <w:spacing w:line="276" w:lineRule="auto"/>
        <w:ind w:left="1800"/>
        <w:jc w:val="both"/>
        <w:rPr>
          <w:rFonts w:ascii="Bookman Old Style" w:hAnsi="Bookman Old Style" w:cs="Times New Roman"/>
          <w:bCs/>
        </w:rPr>
      </w:pPr>
      <w:r w:rsidRPr="00FC34DE">
        <w:rPr>
          <w:rFonts w:ascii="Bookman Old Style" w:hAnsi="Bookman Old Style" w:cs="Times New Roman"/>
          <w:bCs/>
        </w:rPr>
        <w:t xml:space="preserve">The actual Power Output </w:t>
      </w:r>
      <w:proofErr w:type="spellStart"/>
      <w:r w:rsidRPr="00FC34DE">
        <w:rPr>
          <w:rFonts w:ascii="Bookman Old Style" w:hAnsi="Bookman Old Style" w:cs="Times New Roman"/>
          <w:bCs/>
        </w:rPr>
        <w:t>Pmax</w:t>
      </w:r>
      <w:proofErr w:type="spellEnd"/>
      <w:r w:rsidRPr="00FC34DE">
        <w:rPr>
          <w:rFonts w:ascii="Bookman Old Style" w:hAnsi="Bookman Old Style" w:cs="Times New Roman"/>
          <w:bCs/>
        </w:rPr>
        <w:t xml:space="preserve"> shall be mentioned on the label pasted on the back side of PV Module. </w:t>
      </w:r>
    </w:p>
    <w:p w14:paraId="41AFABEE" w14:textId="77777777" w:rsidR="000C402B" w:rsidRPr="00FC34DE" w:rsidRDefault="000C402B" w:rsidP="00667DB7">
      <w:pPr>
        <w:pStyle w:val="Default"/>
        <w:numPr>
          <w:ilvl w:val="0"/>
          <w:numId w:val="27"/>
        </w:numPr>
        <w:tabs>
          <w:tab w:val="left" w:pos="810"/>
        </w:tabs>
        <w:spacing w:line="276" w:lineRule="auto"/>
        <w:ind w:left="1800"/>
        <w:jc w:val="both"/>
        <w:rPr>
          <w:rFonts w:ascii="Bookman Old Style" w:hAnsi="Bookman Old Style" w:cs="Times New Roman"/>
          <w:bCs/>
        </w:rPr>
      </w:pPr>
      <w:r w:rsidRPr="00FC34DE">
        <w:rPr>
          <w:rFonts w:ascii="Bookman Old Style" w:hAnsi="Bookman Old Style" w:cs="Times New Roman"/>
          <w:bCs/>
        </w:rPr>
        <w:t xml:space="preserve">The Maximum system voltage for which the module is suitable to be provided on the back sheet of the module. </w:t>
      </w:r>
    </w:p>
    <w:p w14:paraId="0B63AE8B" w14:textId="77777777" w:rsidR="000C402B" w:rsidRPr="00FC34DE" w:rsidRDefault="000C402B" w:rsidP="00667DB7">
      <w:pPr>
        <w:pStyle w:val="Default"/>
        <w:numPr>
          <w:ilvl w:val="0"/>
          <w:numId w:val="27"/>
        </w:numPr>
        <w:tabs>
          <w:tab w:val="left" w:pos="810"/>
        </w:tabs>
        <w:spacing w:line="276" w:lineRule="auto"/>
        <w:ind w:left="1800"/>
        <w:jc w:val="both"/>
        <w:rPr>
          <w:rFonts w:ascii="Bookman Old Style" w:hAnsi="Bookman Old Style" w:cs="Times New Roman"/>
          <w:bCs/>
        </w:rPr>
      </w:pPr>
      <w:r w:rsidRPr="00FC34DE">
        <w:rPr>
          <w:rFonts w:ascii="Bookman Old Style" w:hAnsi="Bookman Old Style" w:cs="Times New Roman"/>
          <w:bCs/>
        </w:rPr>
        <w:t>Polarity of terminals or leads (colour coding is permissible) on junction Box housing near cable entry or cable and connector.</w:t>
      </w:r>
    </w:p>
    <w:p w14:paraId="0A2BBF40" w14:textId="77777777" w:rsidR="000C402B" w:rsidRPr="00FC34DE" w:rsidRDefault="000C402B" w:rsidP="000C402B">
      <w:pPr>
        <w:pStyle w:val="ListParagraph"/>
        <w:autoSpaceDE w:val="0"/>
        <w:autoSpaceDN w:val="0"/>
        <w:adjustRightInd w:val="0"/>
        <w:spacing w:after="25" w:line="276" w:lineRule="auto"/>
        <w:ind w:left="810"/>
        <w:jc w:val="both"/>
        <w:rPr>
          <w:rFonts w:ascii="Bookman Old Style" w:hAnsi="Bookman Old Style"/>
          <w:color w:val="000000"/>
          <w:lang w:val="en-US"/>
        </w:rPr>
      </w:pPr>
    </w:p>
    <w:p w14:paraId="4B54A8EE" w14:textId="77777777" w:rsidR="000C402B" w:rsidRPr="00FC34DE" w:rsidRDefault="000C402B" w:rsidP="00667DB7">
      <w:pPr>
        <w:pStyle w:val="Default"/>
        <w:numPr>
          <w:ilvl w:val="1"/>
          <w:numId w:val="25"/>
        </w:numPr>
        <w:spacing w:line="276" w:lineRule="auto"/>
        <w:jc w:val="both"/>
        <w:rPr>
          <w:rFonts w:ascii="Bookman Old Style" w:hAnsi="Bookman Old Style" w:cs="Times New Roman"/>
        </w:rPr>
      </w:pPr>
      <w:r w:rsidRPr="00FC34DE">
        <w:rPr>
          <w:rFonts w:ascii="Bookman Old Style" w:hAnsi="Bookman Old Style" w:cs="Times New Roman"/>
        </w:rPr>
        <w:t>Unique Serial No, Model No, Name of Manufacturer, Manufacturing year, Make in India logo and module wattage details should be displayed inside the laminated glass.</w:t>
      </w:r>
    </w:p>
    <w:p w14:paraId="09E19286" w14:textId="77777777" w:rsidR="000C402B" w:rsidRPr="00FC34DE" w:rsidRDefault="000C402B" w:rsidP="000C402B">
      <w:pPr>
        <w:pStyle w:val="Default"/>
        <w:spacing w:line="276" w:lineRule="auto"/>
        <w:ind w:left="720"/>
        <w:jc w:val="both"/>
        <w:rPr>
          <w:rFonts w:cs="Times New Roman"/>
        </w:rPr>
      </w:pPr>
    </w:p>
    <w:p w14:paraId="2DBECCE9" w14:textId="77777777" w:rsidR="000C402B" w:rsidRPr="00FC34DE" w:rsidRDefault="000C402B" w:rsidP="00667DB7">
      <w:pPr>
        <w:pStyle w:val="Default"/>
        <w:numPr>
          <w:ilvl w:val="0"/>
          <w:numId w:val="20"/>
        </w:numPr>
        <w:spacing w:line="276" w:lineRule="auto"/>
        <w:ind w:left="360"/>
        <w:jc w:val="both"/>
        <w:rPr>
          <w:rFonts w:cs="Times New Roman"/>
          <w:b/>
        </w:rPr>
      </w:pPr>
      <w:r w:rsidRPr="00FC34DE">
        <w:rPr>
          <w:rFonts w:cs="Times New Roman"/>
          <w:b/>
        </w:rPr>
        <w:lastRenderedPageBreak/>
        <w:t>Inverter/PCU</w:t>
      </w:r>
    </w:p>
    <w:p w14:paraId="0BC7E342" w14:textId="77777777" w:rsidR="000C402B" w:rsidRPr="00FC34DE" w:rsidRDefault="000C402B" w:rsidP="000C402B">
      <w:pPr>
        <w:pStyle w:val="Default"/>
        <w:spacing w:line="276" w:lineRule="auto"/>
        <w:ind w:left="360"/>
        <w:jc w:val="both"/>
        <w:rPr>
          <w:rFonts w:cs="Times New Roman"/>
          <w:b/>
        </w:rPr>
      </w:pPr>
    </w:p>
    <w:p w14:paraId="5C963975" w14:textId="77777777" w:rsidR="000C402B" w:rsidRPr="00FC34DE" w:rsidRDefault="000C402B" w:rsidP="00667DB7">
      <w:pPr>
        <w:pStyle w:val="Default"/>
        <w:numPr>
          <w:ilvl w:val="1"/>
          <w:numId w:val="18"/>
        </w:numPr>
        <w:spacing w:line="276" w:lineRule="auto"/>
        <w:jc w:val="both"/>
        <w:rPr>
          <w:rFonts w:ascii="Bookman Old Style" w:hAnsi="Bookman Old Style" w:cs="Times New Roman"/>
          <w:bCs/>
        </w:rPr>
      </w:pPr>
      <w:r w:rsidRPr="00FC34DE">
        <w:rPr>
          <w:rFonts w:ascii="Bookman Old Style" w:hAnsi="Bookman Old Style" w:cs="Times New Roman"/>
          <w:bCs/>
        </w:rPr>
        <w:t>The output power factor of inverter should be suitable for all voltage ranges or sink of reactive power, inverter should have internal protection arrangement against any sustain fault in feeder line and against the lightning on feeder.</w:t>
      </w:r>
    </w:p>
    <w:p w14:paraId="0A27285B" w14:textId="77777777" w:rsidR="000C402B" w:rsidRPr="00FC34DE" w:rsidRDefault="000C402B" w:rsidP="00667DB7">
      <w:pPr>
        <w:pStyle w:val="Default"/>
        <w:numPr>
          <w:ilvl w:val="1"/>
          <w:numId w:val="18"/>
        </w:numPr>
        <w:spacing w:line="276" w:lineRule="auto"/>
        <w:jc w:val="both"/>
        <w:rPr>
          <w:rFonts w:ascii="Bookman Old Style" w:hAnsi="Bookman Old Style" w:cs="Times New Roman"/>
          <w:bCs/>
        </w:rPr>
      </w:pPr>
      <w:r w:rsidRPr="00FC34DE">
        <w:rPr>
          <w:rFonts w:ascii="Bookman Old Style" w:hAnsi="Bookman Old Style" w:cs="Times New Roman"/>
          <w:bCs/>
        </w:rPr>
        <w:t>All the Inverters should contain the following clear and indelible Marking Label &amp; Warning Label as per IS16221 Part II, clause 5. The equipment shall, as a minimum, be permanently marked with:</w:t>
      </w:r>
    </w:p>
    <w:p w14:paraId="1B43DF49" w14:textId="77777777" w:rsidR="000C402B" w:rsidRPr="00FC34DE" w:rsidRDefault="000C402B" w:rsidP="00667DB7">
      <w:pPr>
        <w:pStyle w:val="Default"/>
        <w:numPr>
          <w:ilvl w:val="0"/>
          <w:numId w:val="21"/>
        </w:numPr>
        <w:spacing w:line="276" w:lineRule="auto"/>
        <w:ind w:left="1530" w:hanging="450"/>
        <w:jc w:val="both"/>
        <w:rPr>
          <w:rFonts w:ascii="Bookman Old Style" w:hAnsi="Bookman Old Style" w:cs="Times New Roman"/>
          <w:bCs/>
        </w:rPr>
      </w:pPr>
      <w:r w:rsidRPr="00FC34DE">
        <w:rPr>
          <w:rFonts w:ascii="Bookman Old Style" w:hAnsi="Bookman Old Style" w:cs="Times New Roman"/>
          <w:bCs/>
        </w:rPr>
        <w:t>The name or trademark of the manufacturer or supplier;</w:t>
      </w:r>
    </w:p>
    <w:p w14:paraId="15D9BE27" w14:textId="77777777" w:rsidR="000C402B" w:rsidRPr="00FC34DE" w:rsidRDefault="000C402B" w:rsidP="00667DB7">
      <w:pPr>
        <w:pStyle w:val="Default"/>
        <w:numPr>
          <w:ilvl w:val="0"/>
          <w:numId w:val="21"/>
        </w:numPr>
        <w:spacing w:line="276" w:lineRule="auto"/>
        <w:ind w:left="1530" w:hanging="450"/>
        <w:jc w:val="both"/>
        <w:rPr>
          <w:rFonts w:ascii="Bookman Old Style" w:hAnsi="Bookman Old Style" w:cs="Times New Roman"/>
          <w:bCs/>
        </w:rPr>
      </w:pPr>
      <w:r w:rsidRPr="00FC34DE">
        <w:rPr>
          <w:rFonts w:ascii="Bookman Old Style" w:hAnsi="Bookman Old Style" w:cs="Times New Roman"/>
          <w:bCs/>
        </w:rPr>
        <w:t xml:space="preserve">A model number, name or other means to identify the equipment, </w:t>
      </w:r>
    </w:p>
    <w:p w14:paraId="5D608E58" w14:textId="77777777" w:rsidR="000C402B" w:rsidRPr="00FC34DE" w:rsidRDefault="000C402B" w:rsidP="00667DB7">
      <w:pPr>
        <w:pStyle w:val="Default"/>
        <w:numPr>
          <w:ilvl w:val="0"/>
          <w:numId w:val="21"/>
        </w:numPr>
        <w:spacing w:line="276" w:lineRule="auto"/>
        <w:ind w:left="1530" w:hanging="450"/>
        <w:jc w:val="both"/>
        <w:rPr>
          <w:rFonts w:ascii="Bookman Old Style" w:hAnsi="Bookman Old Style" w:cs="Times New Roman"/>
          <w:bCs/>
        </w:rPr>
      </w:pPr>
      <w:r w:rsidRPr="00FC34DE">
        <w:rPr>
          <w:rFonts w:ascii="Bookman Old Style" w:hAnsi="Bookman Old Style" w:cs="Times New Roman"/>
          <w:bCs/>
        </w:rPr>
        <w:t>A serial number, code or other marking allowing identification of manufacturing location and the manufacturing batch or date within a three-month time period.</w:t>
      </w:r>
    </w:p>
    <w:p w14:paraId="5C41BE4D" w14:textId="77777777" w:rsidR="000C402B" w:rsidRPr="00FC34DE" w:rsidRDefault="000C402B" w:rsidP="00667DB7">
      <w:pPr>
        <w:pStyle w:val="Default"/>
        <w:numPr>
          <w:ilvl w:val="0"/>
          <w:numId w:val="21"/>
        </w:numPr>
        <w:spacing w:line="276" w:lineRule="auto"/>
        <w:ind w:left="1530" w:hanging="450"/>
        <w:jc w:val="both"/>
        <w:rPr>
          <w:rFonts w:ascii="Bookman Old Style" w:hAnsi="Bookman Old Style" w:cs="Times New Roman"/>
          <w:bCs/>
        </w:rPr>
      </w:pPr>
      <w:r w:rsidRPr="00FC34DE">
        <w:rPr>
          <w:rFonts w:ascii="Bookman Old Style" w:hAnsi="Bookman Old Style" w:cs="Times New Roman"/>
          <w:bCs/>
        </w:rPr>
        <w:t>Input voltage, type of voltage (</w:t>
      </w:r>
      <w:proofErr w:type="spellStart"/>
      <w:r w:rsidRPr="00FC34DE">
        <w:rPr>
          <w:rFonts w:ascii="Bookman Old Style" w:hAnsi="Bookman Old Style" w:cs="Times New Roman"/>
          <w:bCs/>
        </w:rPr>
        <w:t>a.c</w:t>
      </w:r>
      <w:proofErr w:type="spellEnd"/>
      <w:r w:rsidRPr="00FC34DE">
        <w:rPr>
          <w:rFonts w:ascii="Bookman Old Style" w:hAnsi="Bookman Old Style" w:cs="Times New Roman"/>
          <w:bCs/>
        </w:rPr>
        <w:t xml:space="preserve">. or </w:t>
      </w:r>
      <w:proofErr w:type="spellStart"/>
      <w:r w:rsidRPr="00FC34DE">
        <w:rPr>
          <w:rFonts w:ascii="Bookman Old Style" w:hAnsi="Bookman Old Style" w:cs="Times New Roman"/>
          <w:bCs/>
        </w:rPr>
        <w:t>d.c.</w:t>
      </w:r>
      <w:proofErr w:type="spellEnd"/>
      <w:r w:rsidRPr="00FC34DE">
        <w:rPr>
          <w:rFonts w:ascii="Bookman Old Style" w:hAnsi="Bookman Old Style" w:cs="Times New Roman"/>
          <w:bCs/>
        </w:rPr>
        <w:t>), frequency, and maximum continuous current for each input.</w:t>
      </w:r>
    </w:p>
    <w:p w14:paraId="612E853C" w14:textId="77777777" w:rsidR="000C402B" w:rsidRPr="00FC34DE" w:rsidRDefault="000C402B" w:rsidP="00667DB7">
      <w:pPr>
        <w:pStyle w:val="Default"/>
        <w:numPr>
          <w:ilvl w:val="0"/>
          <w:numId w:val="21"/>
        </w:numPr>
        <w:spacing w:line="276" w:lineRule="auto"/>
        <w:ind w:left="1530" w:hanging="450"/>
        <w:jc w:val="both"/>
        <w:rPr>
          <w:rFonts w:ascii="Bookman Old Style" w:hAnsi="Bookman Old Style" w:cs="Times New Roman"/>
          <w:bCs/>
        </w:rPr>
      </w:pPr>
      <w:r w:rsidRPr="00FC34DE">
        <w:rPr>
          <w:rFonts w:ascii="Bookman Old Style" w:hAnsi="Bookman Old Style" w:cs="Times New Roman"/>
          <w:bCs/>
        </w:rPr>
        <w:t>Output voltage, type of voltage (</w:t>
      </w:r>
      <w:proofErr w:type="spellStart"/>
      <w:r w:rsidRPr="00FC34DE">
        <w:rPr>
          <w:rFonts w:ascii="Bookman Old Style" w:hAnsi="Bookman Old Style" w:cs="Times New Roman"/>
          <w:bCs/>
        </w:rPr>
        <w:t>a.c</w:t>
      </w:r>
      <w:proofErr w:type="spellEnd"/>
      <w:r w:rsidRPr="00FC34DE">
        <w:rPr>
          <w:rFonts w:ascii="Bookman Old Style" w:hAnsi="Bookman Old Style" w:cs="Times New Roman"/>
          <w:bCs/>
        </w:rPr>
        <w:t xml:space="preserve">. or </w:t>
      </w:r>
      <w:proofErr w:type="spellStart"/>
      <w:r w:rsidRPr="00FC34DE">
        <w:rPr>
          <w:rFonts w:ascii="Bookman Old Style" w:hAnsi="Bookman Old Style" w:cs="Times New Roman"/>
          <w:bCs/>
        </w:rPr>
        <w:t>d.c.</w:t>
      </w:r>
      <w:proofErr w:type="spellEnd"/>
      <w:r w:rsidRPr="00FC34DE">
        <w:rPr>
          <w:rFonts w:ascii="Bookman Old Style" w:hAnsi="Bookman Old Style" w:cs="Times New Roman"/>
          <w:bCs/>
        </w:rPr>
        <w:t xml:space="preserve">), frequency, maximum continuous current, and for </w:t>
      </w:r>
      <w:proofErr w:type="spellStart"/>
      <w:r w:rsidRPr="00FC34DE">
        <w:rPr>
          <w:rFonts w:ascii="Bookman Old Style" w:hAnsi="Bookman Old Style" w:cs="Times New Roman"/>
          <w:bCs/>
        </w:rPr>
        <w:t>a.c</w:t>
      </w:r>
      <w:proofErr w:type="spellEnd"/>
      <w:r w:rsidRPr="00FC34DE">
        <w:rPr>
          <w:rFonts w:ascii="Bookman Old Style" w:hAnsi="Bookman Old Style" w:cs="Times New Roman"/>
          <w:bCs/>
        </w:rPr>
        <w:t>. outputs, either the power or power factor for each output.</w:t>
      </w:r>
    </w:p>
    <w:p w14:paraId="50BA32E6" w14:textId="77777777" w:rsidR="000C402B" w:rsidRPr="00FC34DE" w:rsidRDefault="000C402B" w:rsidP="00667DB7">
      <w:pPr>
        <w:pStyle w:val="Default"/>
        <w:numPr>
          <w:ilvl w:val="0"/>
          <w:numId w:val="21"/>
        </w:numPr>
        <w:spacing w:line="276" w:lineRule="auto"/>
        <w:ind w:left="1530" w:hanging="450"/>
        <w:jc w:val="both"/>
        <w:rPr>
          <w:rFonts w:ascii="Bookman Old Style" w:hAnsi="Bookman Old Style" w:cs="Times New Roman"/>
          <w:bCs/>
        </w:rPr>
      </w:pPr>
      <w:r w:rsidRPr="00FC34DE">
        <w:rPr>
          <w:rFonts w:ascii="Bookman Old Style" w:hAnsi="Bookman Old Style" w:cs="Times New Roman"/>
          <w:bCs/>
        </w:rPr>
        <w:t xml:space="preserve">The Ingress Protection (IP) rating </w:t>
      </w:r>
    </w:p>
    <w:p w14:paraId="123F952C" w14:textId="77777777" w:rsidR="000C402B" w:rsidRPr="00FC34DE" w:rsidRDefault="000C402B" w:rsidP="000C402B">
      <w:pPr>
        <w:pStyle w:val="Default"/>
        <w:spacing w:line="276" w:lineRule="auto"/>
        <w:ind w:left="1080"/>
        <w:jc w:val="both"/>
        <w:rPr>
          <w:rFonts w:ascii="Bookman Old Style" w:hAnsi="Bookman Old Style" w:cs="Times New Roman"/>
        </w:rPr>
      </w:pPr>
    </w:p>
    <w:p w14:paraId="2C4A76E0" w14:textId="77777777" w:rsidR="000C402B" w:rsidRPr="00FC34DE" w:rsidRDefault="000C402B" w:rsidP="00667DB7">
      <w:pPr>
        <w:pStyle w:val="Default"/>
        <w:numPr>
          <w:ilvl w:val="1"/>
          <w:numId w:val="18"/>
        </w:numPr>
        <w:spacing w:line="276" w:lineRule="auto"/>
        <w:jc w:val="both"/>
        <w:rPr>
          <w:rFonts w:ascii="Bookman Old Style" w:hAnsi="Bookman Old Style" w:cs="Times New Roman"/>
          <w:bCs/>
        </w:rPr>
      </w:pPr>
      <w:r w:rsidRPr="00FC34DE">
        <w:rPr>
          <w:rFonts w:ascii="Bookman Old Style" w:hAnsi="Bookman Old Style" w:cs="Times New Roman"/>
          <w:bCs/>
        </w:rPr>
        <w:t>Marking shall be located adjacent to each fuse or fuse holder, or on the fuse holder, or in another location provided that it is obvious to which fuse the marking applies, giving the fuse current rating and voltage rating for fuses that may be changed at the installed site.</w:t>
      </w:r>
    </w:p>
    <w:p w14:paraId="3FBF4A90" w14:textId="77777777" w:rsidR="000C402B" w:rsidRPr="00FC34DE" w:rsidRDefault="000C402B" w:rsidP="00667DB7">
      <w:pPr>
        <w:pStyle w:val="Default"/>
        <w:numPr>
          <w:ilvl w:val="1"/>
          <w:numId w:val="18"/>
        </w:numPr>
        <w:spacing w:line="276" w:lineRule="auto"/>
        <w:jc w:val="both"/>
        <w:rPr>
          <w:rFonts w:ascii="Bookman Old Style" w:hAnsi="Bookman Old Style" w:cs="Times New Roman"/>
          <w:bCs/>
        </w:rPr>
      </w:pPr>
      <w:r w:rsidRPr="00FC34DE">
        <w:rPr>
          <w:rFonts w:ascii="Bookman Old Style" w:hAnsi="Bookman Old Style" w:cs="Times New Roman"/>
          <w:bCs/>
        </w:rPr>
        <w:t xml:space="preserve">In case the consumer is having a </w:t>
      </w:r>
      <w:r w:rsidRPr="00FC34DE">
        <w:rPr>
          <w:rFonts w:ascii="Bookman Old Style" w:hAnsi="Bookman Old Style" w:cs="Times New Roman"/>
          <w:bCs/>
          <w:i/>
          <w:iCs/>
        </w:rPr>
        <w:t>3-</w:t>
      </w:r>
      <w:r w:rsidRPr="00FC34DE">
        <w:rPr>
          <w:rFonts w:cs="Times New Roman"/>
          <w:bCs/>
          <w:i/>
          <w:iCs/>
        </w:rPr>
        <w:t>ϕ</w:t>
      </w:r>
      <w:r w:rsidRPr="00FC34DE">
        <w:rPr>
          <w:rFonts w:ascii="Bookman Old Style" w:hAnsi="Bookman Old Style" w:cs="Times New Roman"/>
          <w:bCs/>
        </w:rPr>
        <w:t xml:space="preserve"> connection, </w:t>
      </w:r>
      <w:r w:rsidRPr="00FC34DE">
        <w:rPr>
          <w:rFonts w:ascii="Bookman Old Style" w:hAnsi="Bookman Old Style" w:cs="Times New Roman"/>
          <w:bCs/>
          <w:i/>
          <w:iCs/>
        </w:rPr>
        <w:t>1-</w:t>
      </w:r>
      <w:r w:rsidRPr="00FC34DE">
        <w:rPr>
          <w:rFonts w:cs="Times New Roman"/>
          <w:bCs/>
          <w:i/>
          <w:iCs/>
        </w:rPr>
        <w:t>ϕ</w:t>
      </w:r>
      <w:r w:rsidRPr="00FC34DE">
        <w:rPr>
          <w:rFonts w:ascii="Bookman Old Style" w:hAnsi="Bookman Old Style" w:cs="Times New Roman"/>
          <w:bCs/>
        </w:rPr>
        <w:t>/</w:t>
      </w:r>
      <w:r w:rsidRPr="00FC34DE">
        <w:rPr>
          <w:rFonts w:ascii="Bookman Old Style" w:hAnsi="Bookman Old Style" w:cs="Times New Roman"/>
          <w:bCs/>
          <w:i/>
          <w:iCs/>
        </w:rPr>
        <w:t>3-</w:t>
      </w:r>
      <w:r w:rsidRPr="00FC34DE">
        <w:rPr>
          <w:rFonts w:cs="Times New Roman"/>
          <w:bCs/>
          <w:i/>
          <w:iCs/>
        </w:rPr>
        <w:t>ϕ</w:t>
      </w:r>
      <w:r w:rsidRPr="00FC34DE">
        <w:rPr>
          <w:rFonts w:ascii="Bookman Old Style" w:hAnsi="Bookman Old Style" w:cs="Times New Roman"/>
          <w:bCs/>
        </w:rPr>
        <w:t xml:space="preserve"> inverter shall be provided by the vendor as per the consumer’s requirement and regulations of the State.</w:t>
      </w:r>
    </w:p>
    <w:p w14:paraId="289C5254" w14:textId="77777777" w:rsidR="000C402B" w:rsidRPr="00FC34DE" w:rsidRDefault="000C402B" w:rsidP="00667DB7">
      <w:pPr>
        <w:pStyle w:val="Default"/>
        <w:numPr>
          <w:ilvl w:val="1"/>
          <w:numId w:val="18"/>
        </w:numPr>
        <w:spacing w:line="276" w:lineRule="auto"/>
        <w:jc w:val="both"/>
        <w:rPr>
          <w:rFonts w:ascii="Bookman Old Style" w:hAnsi="Bookman Old Style" w:cs="Times New Roman"/>
          <w:bCs/>
        </w:rPr>
      </w:pPr>
      <w:r w:rsidRPr="00FC34DE">
        <w:rPr>
          <w:rFonts w:ascii="Bookman Old Style" w:hAnsi="Bookman Old Style" w:cs="Times New Roman"/>
          <w:bCs/>
        </w:rPr>
        <w:t>Inverter/PCU shall be capable of complete automatic operation including wake-up, synchronization &amp; shutdown.</w:t>
      </w:r>
    </w:p>
    <w:p w14:paraId="100F1618" w14:textId="77777777" w:rsidR="000C402B" w:rsidRPr="00FC34DE" w:rsidRDefault="000C402B" w:rsidP="00667DB7">
      <w:pPr>
        <w:pStyle w:val="Default"/>
        <w:numPr>
          <w:ilvl w:val="1"/>
          <w:numId w:val="18"/>
        </w:numPr>
        <w:spacing w:line="276" w:lineRule="auto"/>
        <w:jc w:val="both"/>
        <w:rPr>
          <w:rFonts w:ascii="Bookman Old Style" w:hAnsi="Bookman Old Style" w:cs="Times New Roman"/>
          <w:bCs/>
        </w:rPr>
      </w:pPr>
      <w:r w:rsidRPr="00FC34DE">
        <w:rPr>
          <w:rFonts w:ascii="Bookman Old Style" w:hAnsi="Bookman Old Style" w:cs="Times New Roman"/>
        </w:rPr>
        <w:t>The Inverter should have a provision of remote monitoring of inverter data through sim card. Required website/mobile app platform, where the user (Consumer) can access the data, should be provided/explained to consumer while installation. Additionally, if inverter has the facility of in-built wi-fi module, that should also be explained to the consumer. On demand, Inverter should also have provision to feed the data to the remote monitoring server using relevant API/ protocols. All the inverter data should be available for monitoring by giving web access.</w:t>
      </w:r>
    </w:p>
    <w:p w14:paraId="2DCF4553" w14:textId="77777777" w:rsidR="000C402B" w:rsidRPr="00FC34DE" w:rsidRDefault="000C402B" w:rsidP="00667DB7">
      <w:pPr>
        <w:pStyle w:val="Default"/>
        <w:numPr>
          <w:ilvl w:val="1"/>
          <w:numId w:val="18"/>
        </w:numPr>
        <w:spacing w:line="276" w:lineRule="auto"/>
        <w:jc w:val="both"/>
        <w:rPr>
          <w:rFonts w:ascii="Bookman Old Style" w:hAnsi="Bookman Old Style" w:cs="Times New Roman"/>
          <w:bCs/>
          <w:color w:val="auto"/>
        </w:rPr>
      </w:pPr>
      <w:r w:rsidRPr="00FC34DE">
        <w:rPr>
          <w:rFonts w:ascii="Bookman Old Style" w:hAnsi="Bookman Old Style" w:cs="Times New Roman"/>
          <w:bCs/>
          <w:color w:val="auto"/>
        </w:rPr>
        <w:t>For CFA calculation, minimum of following two shall be considered:</w:t>
      </w:r>
    </w:p>
    <w:p w14:paraId="03A35A3F" w14:textId="77777777" w:rsidR="000C402B" w:rsidRPr="00FC34DE" w:rsidRDefault="000C402B" w:rsidP="00667DB7">
      <w:pPr>
        <w:pStyle w:val="Default"/>
        <w:numPr>
          <w:ilvl w:val="0"/>
          <w:numId w:val="17"/>
        </w:numPr>
        <w:spacing w:line="276" w:lineRule="auto"/>
        <w:ind w:left="1530" w:hanging="450"/>
        <w:jc w:val="both"/>
        <w:rPr>
          <w:rFonts w:ascii="Bookman Old Style" w:hAnsi="Bookman Old Style" w:cs="Times New Roman"/>
          <w:bCs/>
          <w:color w:val="auto"/>
        </w:rPr>
      </w:pPr>
      <w:r w:rsidRPr="00FC34DE">
        <w:rPr>
          <w:rFonts w:ascii="Bookman Old Style" w:hAnsi="Bookman Old Style" w:cs="Times New Roman"/>
          <w:bCs/>
          <w:color w:val="auto"/>
        </w:rPr>
        <w:t xml:space="preserve">Solar PV array capacity in </w:t>
      </w:r>
      <w:proofErr w:type="spellStart"/>
      <w:r w:rsidRPr="00FC34DE">
        <w:rPr>
          <w:rFonts w:ascii="Bookman Old Style" w:hAnsi="Bookman Old Style" w:cs="Times New Roman"/>
          <w:bCs/>
          <w:color w:val="auto"/>
        </w:rPr>
        <w:t>KWp</w:t>
      </w:r>
      <w:proofErr w:type="spellEnd"/>
    </w:p>
    <w:p w14:paraId="2CC9D53D" w14:textId="77777777" w:rsidR="000C402B" w:rsidRPr="00FC34DE" w:rsidRDefault="000C402B" w:rsidP="00667DB7">
      <w:pPr>
        <w:pStyle w:val="Default"/>
        <w:numPr>
          <w:ilvl w:val="0"/>
          <w:numId w:val="17"/>
        </w:numPr>
        <w:spacing w:line="276" w:lineRule="auto"/>
        <w:ind w:left="1530" w:hanging="450"/>
        <w:jc w:val="both"/>
        <w:rPr>
          <w:rFonts w:ascii="Bookman Old Style" w:hAnsi="Bookman Old Style" w:cs="Times New Roman"/>
          <w:bCs/>
          <w:color w:val="auto"/>
        </w:rPr>
      </w:pPr>
      <w:r w:rsidRPr="00FC34DE">
        <w:rPr>
          <w:rFonts w:ascii="Bookman Old Style" w:hAnsi="Bookman Old Style" w:cs="Times New Roman"/>
          <w:bCs/>
          <w:color w:val="auto"/>
        </w:rPr>
        <w:t>Inverter Capacity in KW</w:t>
      </w:r>
    </w:p>
    <w:p w14:paraId="56066165" w14:textId="77777777" w:rsidR="000C402B" w:rsidRPr="00FC34DE" w:rsidRDefault="000C402B" w:rsidP="000C402B">
      <w:pPr>
        <w:pStyle w:val="Default"/>
        <w:spacing w:line="276" w:lineRule="auto"/>
        <w:ind w:left="360"/>
        <w:jc w:val="both"/>
        <w:rPr>
          <w:rFonts w:ascii="Bookman Old Style" w:hAnsi="Bookman Old Style" w:cs="Times New Roman"/>
          <w:color w:val="FF0000"/>
        </w:rPr>
      </w:pPr>
      <w:r w:rsidRPr="00FC34DE">
        <w:rPr>
          <w:rFonts w:ascii="Bookman Old Style" w:hAnsi="Bookman Old Style" w:cs="Times New Roman"/>
          <w:bCs/>
        </w:rPr>
        <w:t xml:space="preserve"> </w:t>
      </w:r>
    </w:p>
    <w:p w14:paraId="4DD35088" w14:textId="77777777" w:rsidR="000C402B" w:rsidRPr="00FC34DE" w:rsidRDefault="000C402B" w:rsidP="00667DB7">
      <w:pPr>
        <w:pStyle w:val="Default"/>
        <w:numPr>
          <w:ilvl w:val="1"/>
          <w:numId w:val="18"/>
        </w:numPr>
        <w:spacing w:line="276" w:lineRule="auto"/>
        <w:jc w:val="both"/>
        <w:rPr>
          <w:rFonts w:ascii="Bookman Old Style" w:hAnsi="Bookman Old Style" w:cs="Times New Roman"/>
          <w:color w:val="FF0000"/>
        </w:rPr>
      </w:pPr>
      <w:r w:rsidRPr="00FC34DE">
        <w:rPr>
          <w:rFonts w:ascii="Bookman Old Style" w:hAnsi="Bookman Old Style" w:cs="Times New Roman"/>
          <w:bCs/>
        </w:rPr>
        <w:t>Integration of PV Power with Grid &amp; Grid Islanding:</w:t>
      </w:r>
    </w:p>
    <w:p w14:paraId="3EC56060" w14:textId="77777777" w:rsidR="000C402B" w:rsidRPr="00FC34DE" w:rsidRDefault="000C402B" w:rsidP="00667DB7">
      <w:pPr>
        <w:pStyle w:val="Default"/>
        <w:numPr>
          <w:ilvl w:val="0"/>
          <w:numId w:val="23"/>
        </w:numPr>
        <w:spacing w:line="276" w:lineRule="auto"/>
        <w:ind w:left="1530" w:hanging="450"/>
        <w:jc w:val="both"/>
        <w:rPr>
          <w:rFonts w:ascii="Bookman Old Style" w:hAnsi="Bookman Old Style" w:cs="Times New Roman"/>
          <w:bCs/>
        </w:rPr>
      </w:pPr>
      <w:r w:rsidRPr="00FC34DE">
        <w:rPr>
          <w:rFonts w:ascii="Bookman Old Style" w:hAnsi="Bookman Old Style" w:cs="Times New Roman"/>
          <w:bCs/>
        </w:rPr>
        <w:lastRenderedPageBreak/>
        <w:t xml:space="preserve">The output power from SPV would be fed to the inverters/PCU which converts DC produced by SPV array to AC and feeds it into the main electricity grid after synchronization. </w:t>
      </w:r>
    </w:p>
    <w:p w14:paraId="350F1D17" w14:textId="77777777" w:rsidR="000C402B" w:rsidRPr="00FC34DE" w:rsidRDefault="000C402B" w:rsidP="00667DB7">
      <w:pPr>
        <w:pStyle w:val="Default"/>
        <w:numPr>
          <w:ilvl w:val="0"/>
          <w:numId w:val="23"/>
        </w:numPr>
        <w:spacing w:line="276" w:lineRule="auto"/>
        <w:ind w:left="1530" w:hanging="450"/>
        <w:jc w:val="both"/>
        <w:rPr>
          <w:rFonts w:ascii="Bookman Old Style" w:hAnsi="Bookman Old Style" w:cs="Times New Roman"/>
          <w:bCs/>
        </w:rPr>
      </w:pPr>
      <w:r w:rsidRPr="00FC34DE">
        <w:rPr>
          <w:rFonts w:ascii="Bookman Old Style" w:hAnsi="Bookman Old Style" w:cs="Times New Roman"/>
          <w:bCs/>
        </w:rPr>
        <w:t>In the event of a power failure on the electric grid, it is required that any independent power-producing inverters attached to the grid turn off in a short period of time. This prevents the DC-to-AC inverters from continuing to feed power into small sections of the grid, known as “islands.” Powered islands present a risk to workers who may expect the area to be unpowered, and they may also damage grid-tied equipment. The Rooftop PV system shall be equipped with islanding protection. In addition to disconnection from the grid (due to islanding protection) disconnection due to under and over voltage conditions shall also be provided, if not available in inverter.</w:t>
      </w:r>
    </w:p>
    <w:p w14:paraId="1FDBC982" w14:textId="77777777" w:rsidR="000C402B" w:rsidRPr="00FC34DE" w:rsidRDefault="000C402B" w:rsidP="00667DB7">
      <w:pPr>
        <w:pStyle w:val="Default"/>
        <w:numPr>
          <w:ilvl w:val="0"/>
          <w:numId w:val="23"/>
        </w:numPr>
        <w:spacing w:line="276" w:lineRule="auto"/>
        <w:ind w:left="1530" w:hanging="450"/>
        <w:jc w:val="both"/>
        <w:rPr>
          <w:rFonts w:ascii="Bookman Old Style" w:hAnsi="Bookman Old Style" w:cs="Times New Roman"/>
          <w:bCs/>
        </w:rPr>
      </w:pPr>
      <w:r w:rsidRPr="00FC34DE">
        <w:rPr>
          <w:rFonts w:ascii="Bookman Old Style" w:hAnsi="Bookman Old Style" w:cs="Times New Roman"/>
          <w:bCs/>
        </w:rPr>
        <w:t>MCB/MCCB or a manual isolation switch, besides automatic disconnection to grid, would have to be provided at utility end to isolate the grid connection by the utility personnel to carry out any maintenance. This switch shall be locked by the utility personnel.</w:t>
      </w:r>
    </w:p>
    <w:p w14:paraId="4DCE4503" w14:textId="77777777" w:rsidR="000C402B" w:rsidRPr="00FC34DE" w:rsidRDefault="000C402B" w:rsidP="000C402B">
      <w:pPr>
        <w:autoSpaceDE w:val="0"/>
        <w:autoSpaceDN w:val="0"/>
        <w:adjustRightInd w:val="0"/>
        <w:spacing w:line="276" w:lineRule="auto"/>
        <w:ind w:firstLine="720"/>
        <w:jc w:val="both"/>
        <w:rPr>
          <w:rFonts w:ascii="Bookman Old Style" w:hAnsi="Bookman Old Style"/>
          <w:color w:val="FF0000"/>
        </w:rPr>
      </w:pPr>
    </w:p>
    <w:p w14:paraId="7D3A542F" w14:textId="77777777" w:rsidR="000C402B" w:rsidRPr="00FC34DE" w:rsidRDefault="000C402B" w:rsidP="00667DB7">
      <w:pPr>
        <w:pStyle w:val="Default"/>
        <w:numPr>
          <w:ilvl w:val="0"/>
          <w:numId w:val="20"/>
        </w:numPr>
        <w:spacing w:line="276" w:lineRule="auto"/>
        <w:ind w:left="360"/>
        <w:jc w:val="both"/>
        <w:rPr>
          <w:rFonts w:ascii="Bookman Old Style" w:hAnsi="Bookman Old Style" w:cs="Times New Roman"/>
          <w:b/>
        </w:rPr>
      </w:pPr>
      <w:r w:rsidRPr="00FC34DE">
        <w:rPr>
          <w:rFonts w:ascii="Bookman Old Style" w:hAnsi="Bookman Old Style" w:cs="Times New Roman"/>
          <w:b/>
        </w:rPr>
        <w:t xml:space="preserve">Module Mounting Structure (MMS): </w:t>
      </w:r>
    </w:p>
    <w:p w14:paraId="41BC95F2" w14:textId="77777777" w:rsidR="000C402B" w:rsidRPr="00FC34DE" w:rsidRDefault="000C402B" w:rsidP="000C402B">
      <w:pPr>
        <w:pStyle w:val="Default"/>
        <w:spacing w:line="276" w:lineRule="auto"/>
        <w:ind w:left="360"/>
        <w:jc w:val="both"/>
        <w:rPr>
          <w:rFonts w:ascii="Bookman Old Style" w:hAnsi="Bookman Old Style" w:cs="Times New Roman"/>
          <w:b/>
          <w:bCs/>
        </w:rPr>
      </w:pPr>
    </w:p>
    <w:p w14:paraId="7AD13CF4" w14:textId="77777777" w:rsidR="000C402B" w:rsidRPr="00FC34DE" w:rsidRDefault="000C402B" w:rsidP="00667DB7">
      <w:pPr>
        <w:pStyle w:val="Default"/>
        <w:numPr>
          <w:ilvl w:val="1"/>
          <w:numId w:val="24"/>
        </w:numPr>
        <w:spacing w:line="276" w:lineRule="auto"/>
        <w:jc w:val="both"/>
        <w:rPr>
          <w:rFonts w:ascii="Bookman Old Style" w:hAnsi="Bookman Old Style" w:cs="Times New Roman"/>
          <w:color w:val="FF0000"/>
        </w:rPr>
      </w:pPr>
      <w:r w:rsidRPr="00FC34DE">
        <w:rPr>
          <w:rFonts w:ascii="Bookman Old Style" w:hAnsi="Bookman Old Style" w:cs="Times New Roman"/>
        </w:rPr>
        <w:t>Supply, installation, erection and acceptance of module mounting structure (MMS) with all necessary accessories, auxiliaries and spare part shall be in the scope of the work.</w:t>
      </w:r>
    </w:p>
    <w:p w14:paraId="481C46E4" w14:textId="77777777" w:rsidR="000C402B" w:rsidRPr="00FC34DE" w:rsidRDefault="000C402B" w:rsidP="00667DB7">
      <w:pPr>
        <w:pStyle w:val="Default"/>
        <w:numPr>
          <w:ilvl w:val="1"/>
          <w:numId w:val="24"/>
        </w:numPr>
        <w:spacing w:line="276" w:lineRule="auto"/>
        <w:jc w:val="both"/>
        <w:rPr>
          <w:rFonts w:ascii="Bookman Old Style" w:hAnsi="Bookman Old Style" w:cs="Times New Roman"/>
        </w:rPr>
      </w:pPr>
      <w:r w:rsidRPr="00FC34DE">
        <w:rPr>
          <w:rFonts w:ascii="Bookman Old Style" w:hAnsi="Bookman Old Style" w:cs="Times New Roman"/>
          <w:bCs/>
        </w:rPr>
        <w:t>Module</w:t>
      </w:r>
      <w:r w:rsidRPr="00FC34DE">
        <w:rPr>
          <w:rFonts w:ascii="Bookman Old Style" w:hAnsi="Bookman Old Style" w:cs="Times New Roman"/>
        </w:rPr>
        <w:t xml:space="preserve"> mounting structures can be made from three types of materials. They are Hot Dip Galvanized Iron, Aluminium and Hot Dip Galvanized Mild Steel (MS). However, MS will be preferred for raised structure.</w:t>
      </w:r>
    </w:p>
    <w:p w14:paraId="7FD8622E" w14:textId="77777777" w:rsidR="000C402B" w:rsidRPr="00FC34DE" w:rsidRDefault="000C402B" w:rsidP="00667DB7">
      <w:pPr>
        <w:pStyle w:val="Default"/>
        <w:numPr>
          <w:ilvl w:val="1"/>
          <w:numId w:val="24"/>
        </w:numPr>
        <w:spacing w:line="276" w:lineRule="auto"/>
        <w:jc w:val="both"/>
        <w:rPr>
          <w:rFonts w:ascii="Bookman Old Style" w:hAnsi="Bookman Old Style" w:cs="Times New Roman"/>
          <w:color w:val="auto"/>
        </w:rPr>
      </w:pPr>
      <w:r w:rsidRPr="00FC34DE">
        <w:rPr>
          <w:rFonts w:ascii="Bookman Old Style" w:hAnsi="Bookman Old Style" w:cs="Times New Roman"/>
        </w:rPr>
        <w:t xml:space="preserve">MMS Steel shall be as per latest IS 2062:2011 and galvanization of the mounting structure shall be in compliance of latest IS 4759. MMS </w:t>
      </w:r>
      <w:r w:rsidRPr="00FC34DE">
        <w:rPr>
          <w:rFonts w:ascii="Bookman Old Style" w:hAnsi="Bookman Old Style" w:cs="Times New Roman"/>
          <w:color w:val="auto"/>
        </w:rPr>
        <w:t xml:space="preserve">Aluminium shall be as per AA6063 T6. </w:t>
      </w:r>
      <w:r w:rsidRPr="00FC34DE">
        <w:rPr>
          <w:rFonts w:ascii="Bookman Old Style" w:hAnsi="Bookman Old Style" w:cs="Times New Roman"/>
        </w:rPr>
        <w:t>For Aluminium structures, necessary protection towards rusting need to be provided either by coating or anodization.</w:t>
      </w:r>
    </w:p>
    <w:p w14:paraId="2B3B783F" w14:textId="77777777" w:rsidR="000C402B" w:rsidRPr="00FC34DE" w:rsidRDefault="000C402B" w:rsidP="00667DB7">
      <w:pPr>
        <w:pStyle w:val="Default"/>
        <w:numPr>
          <w:ilvl w:val="1"/>
          <w:numId w:val="24"/>
        </w:numPr>
        <w:spacing w:line="276" w:lineRule="auto"/>
        <w:jc w:val="both"/>
        <w:rPr>
          <w:rFonts w:ascii="Bookman Old Style" w:hAnsi="Bookman Old Style" w:cs="Times New Roman"/>
          <w:color w:val="auto"/>
        </w:rPr>
      </w:pPr>
      <w:r w:rsidRPr="00FC34DE">
        <w:rPr>
          <w:rFonts w:ascii="Bookman Old Style" w:hAnsi="Bookman Old Style" w:cs="Times New Roman"/>
          <w:color w:val="auto"/>
        </w:rPr>
        <w:t xml:space="preserve">All bolts, nuts, fasteners shall be of stainless steel of grade SS 304 or hot dip galvanized, panel mounting clamps shall be of aluminium and must sustain the adverse climatic conditions. Structural material shall be corrosion resistant and electrolytically compatible with the materials used in the module frame, its fasteners, nuts and bolts. </w:t>
      </w:r>
    </w:p>
    <w:p w14:paraId="2380D457" w14:textId="77777777" w:rsidR="000C402B" w:rsidRPr="00FC34DE" w:rsidRDefault="000C402B" w:rsidP="00667DB7">
      <w:pPr>
        <w:pStyle w:val="Default"/>
        <w:numPr>
          <w:ilvl w:val="1"/>
          <w:numId w:val="24"/>
        </w:numPr>
        <w:spacing w:line="276" w:lineRule="auto"/>
        <w:jc w:val="both"/>
        <w:rPr>
          <w:rFonts w:ascii="Bookman Old Style" w:hAnsi="Bookman Old Style" w:cs="Times New Roman"/>
          <w:color w:val="auto"/>
        </w:rPr>
      </w:pPr>
      <w:r w:rsidRPr="00FC34DE">
        <w:rPr>
          <w:rFonts w:ascii="Bookman Old Style" w:hAnsi="Bookman Old Style" w:cs="Times New Roman"/>
        </w:rPr>
        <w:t xml:space="preserve">The </w:t>
      </w:r>
      <w:r w:rsidRPr="00FC34DE">
        <w:rPr>
          <w:rFonts w:ascii="Bookman Old Style" w:hAnsi="Bookman Old Style" w:cs="Times New Roman"/>
          <w:color w:val="auto"/>
        </w:rPr>
        <w:t>module</w:t>
      </w:r>
      <w:r w:rsidRPr="00FC34DE">
        <w:rPr>
          <w:rFonts w:ascii="Bookman Old Style" w:hAnsi="Bookman Old Style" w:cs="Times New Roman"/>
        </w:rPr>
        <w:t xml:space="preserve"> mounting structures should have angle of inclination as per the site conditions to take maximum insolation and complete shadow-free operation during generation hours. However, to accommodate more capacity the angle of inclination may be reduced until the plant meets the specified performance ratio requirements. </w:t>
      </w:r>
    </w:p>
    <w:p w14:paraId="205EE413" w14:textId="77777777" w:rsidR="000C402B" w:rsidRPr="00FC34DE" w:rsidRDefault="000C402B" w:rsidP="00667DB7">
      <w:pPr>
        <w:pStyle w:val="Default"/>
        <w:numPr>
          <w:ilvl w:val="1"/>
          <w:numId w:val="24"/>
        </w:numPr>
        <w:spacing w:line="276" w:lineRule="auto"/>
        <w:jc w:val="both"/>
        <w:rPr>
          <w:rFonts w:ascii="Bookman Old Style" w:hAnsi="Bookman Old Style" w:cs="Times New Roman"/>
        </w:rPr>
      </w:pPr>
      <w:r w:rsidRPr="00FC34DE">
        <w:rPr>
          <w:rFonts w:ascii="Bookman Old Style" w:hAnsi="Bookman Old Style" w:cs="Times New Roman"/>
        </w:rPr>
        <w:t xml:space="preserve">The Mounting structure shall be so designed to withstand the speed for the wind zone of the location where a PV system is proposed to be installed. </w:t>
      </w:r>
      <w:r w:rsidRPr="00FC34DE">
        <w:rPr>
          <w:rFonts w:ascii="Bookman Old Style" w:hAnsi="Bookman Old Style" w:cs="Times New Roman"/>
        </w:rPr>
        <w:lastRenderedPageBreak/>
        <w:t>The PV array structure design shall be appropriate with a factor of safety of minimum 1.5.The upper edge of the module must be covered with wind shield so as to avoid build air ingress below the module. Slight clearance must be provided on both edges (upper &amp; lower) to allow air for cooling.</w:t>
      </w:r>
    </w:p>
    <w:p w14:paraId="736077E7" w14:textId="77777777" w:rsidR="000C402B" w:rsidRPr="00FC34DE" w:rsidRDefault="000C402B" w:rsidP="00667DB7">
      <w:pPr>
        <w:pStyle w:val="Default"/>
        <w:numPr>
          <w:ilvl w:val="1"/>
          <w:numId w:val="24"/>
        </w:numPr>
        <w:spacing w:line="276" w:lineRule="auto"/>
        <w:jc w:val="both"/>
        <w:rPr>
          <w:rFonts w:ascii="Bookman Old Style" w:hAnsi="Bookman Old Style" w:cs="Times New Roman"/>
        </w:rPr>
      </w:pPr>
      <w:r w:rsidRPr="00FC34DE">
        <w:rPr>
          <w:rFonts w:ascii="Bookman Old Style" w:hAnsi="Bookman Old Style" w:cs="Times New Roman"/>
        </w:rPr>
        <w:t>Suitable fastening arrangement such as grouting and calming should be provided to secure the installation against the specific wind speed. The Empanelled Agency shall be fully responsible for any damages to SPV System caused due to high wind velocity within guarantee period as per technical specification.</w:t>
      </w:r>
    </w:p>
    <w:p w14:paraId="56E4D24D" w14:textId="77777777" w:rsidR="000C402B" w:rsidRPr="00FC34DE" w:rsidRDefault="000C402B" w:rsidP="00667DB7">
      <w:pPr>
        <w:pStyle w:val="Default"/>
        <w:numPr>
          <w:ilvl w:val="1"/>
          <w:numId w:val="24"/>
        </w:numPr>
        <w:spacing w:line="276" w:lineRule="auto"/>
        <w:jc w:val="both"/>
        <w:rPr>
          <w:rFonts w:ascii="Bookman Old Style" w:hAnsi="Bookman Old Style" w:cs="Times New Roman"/>
        </w:rPr>
      </w:pPr>
      <w:r w:rsidRPr="00FC34DE">
        <w:rPr>
          <w:rFonts w:ascii="Bookman Old Style" w:hAnsi="Bookman Old Style" w:cs="Times New Roman"/>
        </w:rPr>
        <w:t>The structures shall be designed to allow easy replacement, repairing and cleaning of any module. The array structure shall be so designed that it will occupy minimum space without sacrificing the output from the SPV panels. Necessary testing provision for MMS to be made available at site.</w:t>
      </w:r>
    </w:p>
    <w:p w14:paraId="2364B7B4" w14:textId="77777777" w:rsidR="000C402B" w:rsidRPr="00FC34DE" w:rsidRDefault="000C402B" w:rsidP="00667DB7">
      <w:pPr>
        <w:pStyle w:val="Default"/>
        <w:numPr>
          <w:ilvl w:val="1"/>
          <w:numId w:val="24"/>
        </w:numPr>
        <w:spacing w:line="276" w:lineRule="auto"/>
        <w:jc w:val="both"/>
        <w:rPr>
          <w:rFonts w:ascii="Bookman Old Style" w:hAnsi="Bookman Old Style" w:cs="Times New Roman"/>
        </w:rPr>
      </w:pPr>
      <w:r w:rsidRPr="00FC34DE">
        <w:rPr>
          <w:rFonts w:ascii="Bookman Old Style" w:hAnsi="Bookman Old Style" w:cs="Times New Roman"/>
        </w:rPr>
        <w:t>Adequate spacing shall be provided between two panel frames and rows of panels to facilitate personnel protection, ease of installation, replacement, cleaning of panels and electrical maintenance.</w:t>
      </w:r>
    </w:p>
    <w:p w14:paraId="69E84529" w14:textId="77777777" w:rsidR="000C402B" w:rsidRPr="00FC34DE" w:rsidRDefault="000C402B" w:rsidP="00667DB7">
      <w:pPr>
        <w:pStyle w:val="Default"/>
        <w:numPr>
          <w:ilvl w:val="1"/>
          <w:numId w:val="24"/>
        </w:numPr>
        <w:spacing w:line="276" w:lineRule="auto"/>
        <w:jc w:val="both"/>
        <w:rPr>
          <w:rFonts w:ascii="Bookman Old Style" w:hAnsi="Bookman Old Style" w:cs="Times New Roman"/>
        </w:rPr>
      </w:pPr>
      <w:r w:rsidRPr="00FC34DE">
        <w:rPr>
          <w:rFonts w:ascii="Bookman Old Style" w:hAnsi="Bookman Old Style" w:cs="Times New Roman"/>
        </w:rPr>
        <w:t>The structure shall be designed to withstand operating environmental conditions for a period of minimum 25 years.</w:t>
      </w:r>
    </w:p>
    <w:p w14:paraId="0EB22EC2" w14:textId="77777777" w:rsidR="000C402B" w:rsidRPr="00FC34DE" w:rsidRDefault="000C402B" w:rsidP="00667DB7">
      <w:pPr>
        <w:pStyle w:val="Default"/>
        <w:numPr>
          <w:ilvl w:val="1"/>
          <w:numId w:val="24"/>
        </w:numPr>
        <w:spacing w:line="276" w:lineRule="auto"/>
        <w:jc w:val="both"/>
        <w:rPr>
          <w:rFonts w:ascii="Bookman Old Style" w:hAnsi="Bookman Old Style" w:cs="Times New Roman"/>
        </w:rPr>
      </w:pPr>
      <w:r w:rsidRPr="00FC34DE">
        <w:rPr>
          <w:rFonts w:ascii="Bookman Old Style" w:hAnsi="Bookman Old Style" w:cs="Times New Roman"/>
        </w:rPr>
        <w:t xml:space="preserve">The Rooftop Structures maybe classified in three broad categories as follows (drawings at </w:t>
      </w:r>
      <w:r w:rsidRPr="00FC34DE">
        <w:rPr>
          <w:rFonts w:ascii="Bookman Old Style" w:hAnsi="Bookman Old Style" w:cs="Times New Roman"/>
          <w:b/>
          <w:bCs/>
        </w:rPr>
        <w:t>Annexure-X</w:t>
      </w:r>
      <w:r w:rsidRPr="00FC34DE">
        <w:rPr>
          <w:rFonts w:ascii="Bookman Old Style" w:hAnsi="Bookman Old Style" w:cs="Times New Roman"/>
        </w:rPr>
        <w:t>):</w:t>
      </w:r>
    </w:p>
    <w:p w14:paraId="64B87B6D" w14:textId="77777777" w:rsidR="000C402B" w:rsidRPr="00FC34DE" w:rsidRDefault="000C402B" w:rsidP="000C402B">
      <w:pPr>
        <w:pStyle w:val="Default"/>
        <w:spacing w:line="276" w:lineRule="auto"/>
        <w:ind w:left="1440"/>
        <w:jc w:val="both"/>
        <w:rPr>
          <w:rFonts w:ascii="Bookman Old Style" w:hAnsi="Bookman Old Style" w:cs="Times New Roman"/>
        </w:rPr>
      </w:pPr>
    </w:p>
    <w:p w14:paraId="1463F239" w14:textId="77777777" w:rsidR="000C402B" w:rsidRPr="00FC34DE" w:rsidRDefault="000C402B" w:rsidP="00667DB7">
      <w:pPr>
        <w:pStyle w:val="Default"/>
        <w:numPr>
          <w:ilvl w:val="2"/>
          <w:numId w:val="46"/>
        </w:numPr>
        <w:spacing w:line="276" w:lineRule="auto"/>
        <w:jc w:val="both"/>
        <w:rPr>
          <w:rFonts w:ascii="Bookman Old Style" w:hAnsi="Bookman Old Style" w:cs="Times New Roman"/>
          <w:b/>
          <w:bCs/>
        </w:rPr>
      </w:pPr>
      <w:r w:rsidRPr="00FC34DE">
        <w:rPr>
          <w:rFonts w:ascii="Bookman Old Style" w:hAnsi="Bookman Old Style" w:cs="Times New Roman"/>
          <w:b/>
          <w:bCs/>
        </w:rPr>
        <w:t>Ballast structure</w:t>
      </w:r>
    </w:p>
    <w:p w14:paraId="59501E37" w14:textId="77777777" w:rsidR="000C402B" w:rsidRPr="00FC34DE" w:rsidRDefault="000C402B" w:rsidP="00667DB7">
      <w:pPr>
        <w:pStyle w:val="ListParagraph"/>
        <w:numPr>
          <w:ilvl w:val="0"/>
          <w:numId w:val="32"/>
        </w:numPr>
        <w:spacing w:after="160" w:line="276" w:lineRule="auto"/>
        <w:jc w:val="both"/>
        <w:rPr>
          <w:rFonts w:ascii="Bookman Old Style" w:hAnsi="Bookman Old Style"/>
          <w:lang w:val="en-GB"/>
        </w:rPr>
      </w:pPr>
      <w:r w:rsidRPr="00FC34DE">
        <w:rPr>
          <w:rFonts w:ascii="Bookman Old Style" w:hAnsi="Bookman Old Style"/>
          <w:lang w:val="en-GB"/>
        </w:rPr>
        <w:t>The mounting structure must be Non-invasive ballast type and any sort of penetration of roof to be avoided.</w:t>
      </w:r>
    </w:p>
    <w:p w14:paraId="71A415F2" w14:textId="77777777" w:rsidR="000C402B" w:rsidRPr="00FC34DE" w:rsidRDefault="000C402B" w:rsidP="00667DB7">
      <w:pPr>
        <w:pStyle w:val="ListParagraph"/>
        <w:numPr>
          <w:ilvl w:val="0"/>
          <w:numId w:val="32"/>
        </w:numPr>
        <w:spacing w:after="160" w:line="276" w:lineRule="auto"/>
        <w:jc w:val="both"/>
        <w:rPr>
          <w:rFonts w:ascii="Bookman Old Style" w:hAnsi="Bookman Old Style"/>
          <w:lang w:val="en-GB"/>
        </w:rPr>
      </w:pPr>
      <w:r w:rsidRPr="00FC34DE">
        <w:rPr>
          <w:rFonts w:ascii="Bookman Old Style" w:hAnsi="Bookman Old Style"/>
          <w:lang w:val="en-GB"/>
        </w:rPr>
        <w:t>The minimum clearance of the structure from the roof level should be in between 70-150 mm to allow ventilation for cooling, also ease of cleaning and maintenance of panels as well as cleaning of terrace.</w:t>
      </w:r>
    </w:p>
    <w:p w14:paraId="3EEAC952" w14:textId="77777777" w:rsidR="000C402B" w:rsidRPr="00FC34DE" w:rsidRDefault="000C402B" w:rsidP="00667DB7">
      <w:pPr>
        <w:pStyle w:val="ListParagraph"/>
        <w:numPr>
          <w:ilvl w:val="0"/>
          <w:numId w:val="32"/>
        </w:numPr>
        <w:spacing w:after="160" w:line="276" w:lineRule="auto"/>
        <w:jc w:val="both"/>
        <w:rPr>
          <w:rFonts w:ascii="Bookman Old Style" w:hAnsi="Bookman Old Style"/>
          <w:lang w:val="en-GB"/>
        </w:rPr>
      </w:pPr>
      <w:r w:rsidRPr="00FC34DE">
        <w:rPr>
          <w:rFonts w:ascii="Bookman Old Style" w:hAnsi="Bookman Old Style"/>
          <w:lang w:val="en-GB"/>
        </w:rPr>
        <w:t>The structures should be suitably loaded with reinforced concrete blocks of appropriate weight made out of M25 concrete mixture.</w:t>
      </w:r>
    </w:p>
    <w:p w14:paraId="503A118D" w14:textId="77777777" w:rsidR="000C402B" w:rsidRPr="00FC34DE" w:rsidRDefault="000C402B" w:rsidP="00667DB7">
      <w:pPr>
        <w:pStyle w:val="Default"/>
        <w:numPr>
          <w:ilvl w:val="2"/>
          <w:numId w:val="46"/>
        </w:numPr>
        <w:spacing w:line="276" w:lineRule="auto"/>
        <w:jc w:val="both"/>
        <w:rPr>
          <w:rFonts w:ascii="Bookman Old Style" w:hAnsi="Bookman Old Style" w:cs="Times New Roman"/>
          <w:b/>
          <w:bCs/>
        </w:rPr>
      </w:pPr>
      <w:r w:rsidRPr="00FC34DE">
        <w:rPr>
          <w:rFonts w:ascii="Bookman Old Style" w:hAnsi="Bookman Old Style" w:cs="Times New Roman"/>
          <w:b/>
          <w:bCs/>
        </w:rPr>
        <w:t>Tin shed</w:t>
      </w:r>
    </w:p>
    <w:p w14:paraId="5EC021FE" w14:textId="77777777" w:rsidR="000C402B" w:rsidRPr="00FC34DE" w:rsidRDefault="000C402B" w:rsidP="00667DB7">
      <w:pPr>
        <w:pStyle w:val="ListParagraph"/>
        <w:numPr>
          <w:ilvl w:val="0"/>
          <w:numId w:val="33"/>
        </w:numPr>
        <w:spacing w:after="160" w:line="276" w:lineRule="auto"/>
        <w:jc w:val="both"/>
        <w:rPr>
          <w:rFonts w:ascii="Bookman Old Style" w:hAnsi="Bookman Old Style"/>
          <w:lang w:val="en-GB"/>
        </w:rPr>
      </w:pPr>
      <w:r w:rsidRPr="00FC34DE">
        <w:rPr>
          <w:rFonts w:ascii="Bookman Old Style" w:hAnsi="Bookman Old Style"/>
          <w:lang w:val="en-GB"/>
        </w:rPr>
        <w:t xml:space="preserve">The structure design should be as per the slope of the tin shed. </w:t>
      </w:r>
    </w:p>
    <w:p w14:paraId="0BE4E9F7" w14:textId="77777777" w:rsidR="000C402B" w:rsidRPr="00FC34DE" w:rsidRDefault="000C402B" w:rsidP="00667DB7">
      <w:pPr>
        <w:pStyle w:val="ListParagraph"/>
        <w:numPr>
          <w:ilvl w:val="0"/>
          <w:numId w:val="33"/>
        </w:numPr>
        <w:spacing w:after="160" w:line="276" w:lineRule="auto"/>
        <w:jc w:val="both"/>
        <w:rPr>
          <w:rFonts w:ascii="Bookman Old Style" w:hAnsi="Bookman Old Style"/>
          <w:lang w:val="en-GB"/>
        </w:rPr>
      </w:pPr>
      <w:r w:rsidRPr="00FC34DE">
        <w:rPr>
          <w:rFonts w:ascii="Bookman Old Style" w:hAnsi="Bookman Old Style"/>
          <w:lang w:val="en-GB"/>
        </w:rPr>
        <w:t>The inclination angle of structure can be done in two ways-</w:t>
      </w:r>
    </w:p>
    <w:p w14:paraId="67F0504A" w14:textId="77777777" w:rsidR="000C402B" w:rsidRPr="00FC34DE" w:rsidRDefault="000C402B" w:rsidP="000C402B">
      <w:pPr>
        <w:pStyle w:val="ListParagraph"/>
        <w:spacing w:line="276" w:lineRule="auto"/>
        <w:ind w:left="1440"/>
        <w:jc w:val="both"/>
        <w:rPr>
          <w:rFonts w:ascii="Bookman Old Style" w:hAnsi="Bookman Old Style"/>
          <w:lang w:val="en-GB"/>
        </w:rPr>
      </w:pPr>
      <w:r w:rsidRPr="00FC34DE">
        <w:rPr>
          <w:rFonts w:ascii="Bookman Old Style" w:hAnsi="Bookman Old Style"/>
          <w:lang w:val="en-GB"/>
        </w:rPr>
        <w:t>b.1. Parallel to the tin shed (flat keeping zero-degree tiling angle), if the slope of shed in Proper south direction</w:t>
      </w:r>
    </w:p>
    <w:p w14:paraId="0945237E" w14:textId="77777777" w:rsidR="000C402B" w:rsidRPr="00FC34DE" w:rsidRDefault="000C402B" w:rsidP="000C402B">
      <w:pPr>
        <w:pStyle w:val="ListParagraph"/>
        <w:spacing w:line="276" w:lineRule="auto"/>
        <w:ind w:left="1440"/>
        <w:jc w:val="both"/>
        <w:rPr>
          <w:rFonts w:ascii="Bookman Old Style" w:hAnsi="Bookman Old Style"/>
          <w:lang w:val="en-GB"/>
        </w:rPr>
      </w:pPr>
      <w:r w:rsidRPr="00FC34DE">
        <w:rPr>
          <w:rFonts w:ascii="Bookman Old Style" w:hAnsi="Bookman Old Style"/>
          <w:lang w:val="en-GB"/>
        </w:rPr>
        <w:t xml:space="preserve">b.2. With same tilt angle based on the slope of tin shed to get the maximum output. </w:t>
      </w:r>
    </w:p>
    <w:p w14:paraId="3C6F4EDF" w14:textId="77777777" w:rsidR="000C402B" w:rsidRPr="00FC34DE" w:rsidRDefault="000C402B" w:rsidP="00667DB7">
      <w:pPr>
        <w:pStyle w:val="ListParagraph"/>
        <w:numPr>
          <w:ilvl w:val="0"/>
          <w:numId w:val="33"/>
        </w:numPr>
        <w:spacing w:after="160" w:line="276" w:lineRule="auto"/>
        <w:jc w:val="both"/>
        <w:rPr>
          <w:rFonts w:ascii="Bookman Old Style" w:hAnsi="Bookman Old Style"/>
          <w:lang w:val="en-GB"/>
        </w:rPr>
      </w:pPr>
      <w:r w:rsidRPr="00FC34DE">
        <w:rPr>
          <w:rFonts w:ascii="Bookman Old Style" w:hAnsi="Bookman Old Style"/>
          <w:lang w:val="en-GB"/>
        </w:rPr>
        <w:t>The minimum clearance of the lowest point from the tin shade should be more then 100mm.</w:t>
      </w:r>
    </w:p>
    <w:p w14:paraId="1531A066" w14:textId="77777777" w:rsidR="000C402B" w:rsidRPr="00FC34DE" w:rsidRDefault="000C402B" w:rsidP="00667DB7">
      <w:pPr>
        <w:pStyle w:val="ListParagraph"/>
        <w:numPr>
          <w:ilvl w:val="0"/>
          <w:numId w:val="33"/>
        </w:numPr>
        <w:spacing w:after="160" w:line="276" w:lineRule="auto"/>
        <w:jc w:val="both"/>
        <w:rPr>
          <w:rFonts w:ascii="Bookman Old Style" w:hAnsi="Bookman Old Style"/>
          <w:lang w:val="en-GB"/>
        </w:rPr>
      </w:pPr>
      <w:r w:rsidRPr="00FC34DE">
        <w:rPr>
          <w:rFonts w:ascii="Bookman Old Style" w:hAnsi="Bookman Old Style"/>
          <w:lang w:val="en-GB"/>
        </w:rPr>
        <w:t>The base of structure should be connected on the Purlin of tin shed with the proper riveting.</w:t>
      </w:r>
    </w:p>
    <w:p w14:paraId="2BE3254C" w14:textId="77777777" w:rsidR="000C402B" w:rsidRPr="00FC34DE" w:rsidRDefault="000C402B" w:rsidP="00667DB7">
      <w:pPr>
        <w:pStyle w:val="ListParagraph"/>
        <w:numPr>
          <w:ilvl w:val="0"/>
          <w:numId w:val="33"/>
        </w:numPr>
        <w:spacing w:after="160" w:line="276" w:lineRule="auto"/>
        <w:jc w:val="both"/>
        <w:rPr>
          <w:rFonts w:ascii="Bookman Old Style" w:hAnsi="Bookman Old Style"/>
          <w:lang w:val="en-GB"/>
        </w:rPr>
      </w:pPr>
      <w:r w:rsidRPr="00FC34DE">
        <w:rPr>
          <w:rFonts w:ascii="Bookman Old Style" w:hAnsi="Bookman Old Style"/>
          <w:lang w:val="en-GB"/>
        </w:rPr>
        <w:t>All structure member should be of minimum 2 mm thickness.</w:t>
      </w:r>
    </w:p>
    <w:p w14:paraId="441AAFF2" w14:textId="77777777" w:rsidR="000C402B" w:rsidRPr="00FC34DE" w:rsidRDefault="000C402B" w:rsidP="00667DB7">
      <w:pPr>
        <w:pStyle w:val="Default"/>
        <w:numPr>
          <w:ilvl w:val="2"/>
          <w:numId w:val="46"/>
        </w:numPr>
        <w:spacing w:line="276" w:lineRule="auto"/>
        <w:jc w:val="both"/>
        <w:rPr>
          <w:rFonts w:ascii="Bookman Old Style" w:hAnsi="Bookman Old Style" w:cs="Times New Roman"/>
          <w:b/>
          <w:bCs/>
        </w:rPr>
      </w:pPr>
      <w:r w:rsidRPr="00FC34DE">
        <w:rPr>
          <w:rFonts w:ascii="Bookman Old Style" w:hAnsi="Bookman Old Style" w:cs="Times New Roman"/>
          <w:b/>
          <w:bCs/>
        </w:rPr>
        <w:lastRenderedPageBreak/>
        <w:t xml:space="preserve">RCC Elevated structure: </w:t>
      </w:r>
      <w:r w:rsidRPr="00FC34DE">
        <w:rPr>
          <w:rFonts w:ascii="Bookman Old Style" w:hAnsi="Bookman Old Style" w:cs="Times New Roman"/>
        </w:rPr>
        <w:t>It can be divided into further three categories:</w:t>
      </w:r>
    </w:p>
    <w:p w14:paraId="4EDCC0DD" w14:textId="77777777" w:rsidR="000C402B" w:rsidRPr="00FC34DE" w:rsidRDefault="000C402B" w:rsidP="000C402B">
      <w:pPr>
        <w:pStyle w:val="Default"/>
        <w:spacing w:line="276" w:lineRule="auto"/>
        <w:ind w:left="1170"/>
        <w:jc w:val="both"/>
        <w:rPr>
          <w:rFonts w:ascii="Bookman Old Style" w:hAnsi="Bookman Old Style" w:cs="Times New Roman"/>
          <w:b/>
          <w:bCs/>
        </w:rPr>
      </w:pPr>
    </w:p>
    <w:p w14:paraId="05DFB1FC" w14:textId="77777777" w:rsidR="000C402B" w:rsidRPr="00FC34DE" w:rsidRDefault="000C402B" w:rsidP="00667DB7">
      <w:pPr>
        <w:pStyle w:val="ListParagraph"/>
        <w:numPr>
          <w:ilvl w:val="0"/>
          <w:numId w:val="34"/>
        </w:numPr>
        <w:spacing w:after="160" w:line="276" w:lineRule="auto"/>
        <w:rPr>
          <w:rFonts w:ascii="Bookman Old Style" w:hAnsi="Bookman Old Style"/>
          <w:b/>
          <w:bCs/>
          <w:lang w:val="en-GB"/>
        </w:rPr>
      </w:pPr>
      <w:r w:rsidRPr="00FC34DE">
        <w:rPr>
          <w:rFonts w:ascii="Bookman Old Style" w:hAnsi="Bookman Old Style"/>
          <w:b/>
          <w:bCs/>
          <w:lang w:val="en-GB"/>
        </w:rPr>
        <w:t>Minimum Ground clearance (300MM – 1000 MM)</w:t>
      </w:r>
    </w:p>
    <w:p w14:paraId="71BBBFE6" w14:textId="77777777" w:rsidR="000C402B" w:rsidRPr="00FC34DE" w:rsidRDefault="000C402B" w:rsidP="00667DB7">
      <w:pPr>
        <w:pStyle w:val="ListParagraph"/>
        <w:numPr>
          <w:ilvl w:val="0"/>
          <w:numId w:val="36"/>
        </w:numPr>
        <w:spacing w:after="160" w:line="276" w:lineRule="auto"/>
        <w:jc w:val="both"/>
        <w:rPr>
          <w:rFonts w:ascii="Bookman Old Style" w:hAnsi="Bookman Old Style"/>
          <w:lang w:val="en-GB"/>
        </w:rPr>
      </w:pPr>
      <w:r w:rsidRPr="00FC34DE">
        <w:rPr>
          <w:rFonts w:ascii="Bookman Old Style" w:hAnsi="Bookman Old Style"/>
          <w:lang w:val="en-GB"/>
        </w:rPr>
        <w:t>The structure shall be designed to allow easy replacement of any module and shall be in line with site requirement. The gap between module should be minimum 30MM.</w:t>
      </w:r>
    </w:p>
    <w:p w14:paraId="4ABDD2F7" w14:textId="77777777" w:rsidR="000C402B" w:rsidRPr="00FC34DE" w:rsidRDefault="000C402B" w:rsidP="00667DB7">
      <w:pPr>
        <w:pStyle w:val="ListParagraph"/>
        <w:numPr>
          <w:ilvl w:val="0"/>
          <w:numId w:val="36"/>
        </w:numPr>
        <w:spacing w:after="160" w:line="276" w:lineRule="auto"/>
        <w:jc w:val="both"/>
        <w:rPr>
          <w:rFonts w:ascii="Bookman Old Style" w:hAnsi="Bookman Old Style"/>
          <w:lang w:val="en-GB"/>
        </w:rPr>
      </w:pPr>
      <w:r w:rsidRPr="00FC34DE">
        <w:rPr>
          <w:rFonts w:ascii="Bookman Old Style" w:hAnsi="Bookman Old Style"/>
          <w:lang w:val="en-GB"/>
        </w:rPr>
        <w:t>Base Plate – Base plate thickness of the Structure should be 5MM for this segment.</w:t>
      </w:r>
    </w:p>
    <w:p w14:paraId="6F5323AC" w14:textId="77777777" w:rsidR="000C402B" w:rsidRPr="00FC34DE" w:rsidRDefault="000C402B" w:rsidP="00667DB7">
      <w:pPr>
        <w:pStyle w:val="ListParagraph"/>
        <w:numPr>
          <w:ilvl w:val="0"/>
          <w:numId w:val="36"/>
        </w:numPr>
        <w:spacing w:after="160" w:line="276" w:lineRule="auto"/>
        <w:jc w:val="both"/>
        <w:rPr>
          <w:rFonts w:ascii="Bookman Old Style" w:hAnsi="Bookman Old Style"/>
          <w:lang w:val="en-GB"/>
        </w:rPr>
      </w:pPr>
      <w:r w:rsidRPr="00FC34DE">
        <w:rPr>
          <w:rFonts w:ascii="Bookman Old Style" w:hAnsi="Bookman Old Style"/>
          <w:lang w:val="en-GB"/>
        </w:rPr>
        <w:t>Column – Structure Column should be minimum 2MM in Lip section / 3MM in C-Channel section. The minimum section should be 70MM in Web side and 40MM in flange side in Lip section.</w:t>
      </w:r>
    </w:p>
    <w:p w14:paraId="638C646F" w14:textId="77777777" w:rsidR="000C402B" w:rsidRPr="00FC34DE" w:rsidRDefault="000C402B" w:rsidP="00667DB7">
      <w:pPr>
        <w:pStyle w:val="ListParagraph"/>
        <w:numPr>
          <w:ilvl w:val="0"/>
          <w:numId w:val="36"/>
        </w:numPr>
        <w:spacing w:after="160" w:line="276" w:lineRule="auto"/>
        <w:jc w:val="both"/>
        <w:rPr>
          <w:rFonts w:ascii="Bookman Old Style" w:hAnsi="Bookman Old Style"/>
          <w:lang w:val="en-GB"/>
        </w:rPr>
      </w:pPr>
      <w:r w:rsidRPr="00FC34DE">
        <w:rPr>
          <w:rFonts w:ascii="Bookman Old Style" w:hAnsi="Bookman Old Style"/>
          <w:lang w:val="en-GB"/>
        </w:rPr>
        <w:t xml:space="preserve">Rafter - Structure rafter should be minimum 2MM in Lip section / 3MM in C-Channel section. The minimum section should be 70MM in Web </w:t>
      </w:r>
      <w:proofErr w:type="spellStart"/>
      <w:r w:rsidRPr="00FC34DE">
        <w:rPr>
          <w:rFonts w:ascii="Bookman Old Style" w:hAnsi="Bookman Old Style"/>
          <w:lang w:val="en-GB"/>
        </w:rPr>
        <w:t>side</w:t>
      </w:r>
      <w:proofErr w:type="spellEnd"/>
      <w:r w:rsidRPr="00FC34DE">
        <w:rPr>
          <w:rFonts w:ascii="Bookman Old Style" w:hAnsi="Bookman Old Style"/>
          <w:lang w:val="en-GB"/>
        </w:rPr>
        <w:t xml:space="preserve"> (y-axis) and 40MM in flange side (x-axis). </w:t>
      </w:r>
    </w:p>
    <w:p w14:paraId="1BF5E658" w14:textId="77777777" w:rsidR="000C402B" w:rsidRPr="00FC34DE" w:rsidRDefault="000C402B" w:rsidP="00667DB7">
      <w:pPr>
        <w:pStyle w:val="ListParagraph"/>
        <w:numPr>
          <w:ilvl w:val="0"/>
          <w:numId w:val="36"/>
        </w:numPr>
        <w:spacing w:after="160" w:line="276" w:lineRule="auto"/>
        <w:jc w:val="both"/>
        <w:rPr>
          <w:rFonts w:ascii="Bookman Old Style" w:hAnsi="Bookman Old Style"/>
          <w:lang w:val="en-GB"/>
        </w:rPr>
      </w:pPr>
      <w:r w:rsidRPr="00FC34DE">
        <w:rPr>
          <w:rFonts w:ascii="Bookman Old Style" w:hAnsi="Bookman Old Style"/>
          <w:lang w:val="en-GB"/>
        </w:rPr>
        <w:t>Purlin - Structure purlin should be minimum 2MM in Lip section. The minimum section should be 60MM in Web side and 40MM in flange side in Lip section.</w:t>
      </w:r>
    </w:p>
    <w:p w14:paraId="439286A6" w14:textId="77777777" w:rsidR="000C402B" w:rsidRPr="00FC34DE" w:rsidRDefault="000C402B" w:rsidP="00667DB7">
      <w:pPr>
        <w:pStyle w:val="ListParagraph"/>
        <w:numPr>
          <w:ilvl w:val="0"/>
          <w:numId w:val="36"/>
        </w:numPr>
        <w:spacing w:after="160" w:line="276" w:lineRule="auto"/>
        <w:jc w:val="both"/>
        <w:rPr>
          <w:rFonts w:ascii="Bookman Old Style" w:hAnsi="Bookman Old Style"/>
          <w:lang w:val="en-GB"/>
        </w:rPr>
      </w:pPr>
      <w:r w:rsidRPr="00FC34DE">
        <w:rPr>
          <w:rFonts w:ascii="Bookman Old Style" w:hAnsi="Bookman Old Style"/>
          <w:lang w:val="en-GB"/>
        </w:rPr>
        <w:t>Front/back bracing – The section for bracing part should be minimum 2MM thickness.</w:t>
      </w:r>
    </w:p>
    <w:p w14:paraId="67446F7C" w14:textId="77777777" w:rsidR="000C402B" w:rsidRPr="00FC34DE" w:rsidRDefault="000C402B" w:rsidP="00667DB7">
      <w:pPr>
        <w:pStyle w:val="ListParagraph"/>
        <w:numPr>
          <w:ilvl w:val="0"/>
          <w:numId w:val="36"/>
        </w:numPr>
        <w:spacing w:after="160" w:line="276" w:lineRule="auto"/>
        <w:jc w:val="both"/>
        <w:rPr>
          <w:rFonts w:ascii="Bookman Old Style" w:hAnsi="Bookman Old Style"/>
          <w:lang w:val="en-GB"/>
        </w:rPr>
      </w:pPr>
      <w:r w:rsidRPr="00FC34DE">
        <w:rPr>
          <w:rFonts w:ascii="Bookman Old Style" w:hAnsi="Bookman Old Style"/>
          <w:lang w:val="en-GB"/>
        </w:rPr>
        <w:t xml:space="preserve">Connection – The structure connection should be bolted completely. Leg to rafter should be connected with minimum 12 diameter bolt. Rafter and purlin should be connected with minimum 10 diameter bolt. Module mounting fasteners should be SS-304 only and remaining fasteners either SS-304 or HDG 8.8 Grade. </w:t>
      </w:r>
    </w:p>
    <w:p w14:paraId="4775D870" w14:textId="77777777" w:rsidR="000C402B" w:rsidRPr="00FC34DE" w:rsidRDefault="000C402B" w:rsidP="00667DB7">
      <w:pPr>
        <w:pStyle w:val="ListParagraph"/>
        <w:numPr>
          <w:ilvl w:val="0"/>
          <w:numId w:val="36"/>
        </w:numPr>
        <w:spacing w:after="160" w:line="276" w:lineRule="auto"/>
        <w:jc w:val="both"/>
        <w:rPr>
          <w:rFonts w:ascii="Bookman Old Style" w:hAnsi="Bookman Old Style"/>
          <w:lang w:val="en-GB"/>
        </w:rPr>
      </w:pPr>
      <w:r w:rsidRPr="00FC34DE">
        <w:rPr>
          <w:rFonts w:ascii="Bookman Old Style" w:hAnsi="Bookman Old Style"/>
          <w:lang w:val="en-GB"/>
        </w:rPr>
        <w:t xml:space="preserve">For single portrait structure the minimum ground clearance should be 500MM. </w:t>
      </w:r>
    </w:p>
    <w:p w14:paraId="0EFD2C37" w14:textId="77777777" w:rsidR="000C402B" w:rsidRPr="00FC34DE" w:rsidRDefault="000C402B" w:rsidP="000C402B">
      <w:pPr>
        <w:pStyle w:val="ListParagraph"/>
        <w:spacing w:line="276" w:lineRule="auto"/>
        <w:ind w:left="765"/>
        <w:rPr>
          <w:rFonts w:ascii="Bookman Old Style" w:hAnsi="Bookman Old Style"/>
          <w:lang w:val="en-GB"/>
        </w:rPr>
      </w:pPr>
    </w:p>
    <w:p w14:paraId="2195E032" w14:textId="77777777" w:rsidR="000C402B" w:rsidRPr="00FC34DE" w:rsidRDefault="000C402B" w:rsidP="00667DB7">
      <w:pPr>
        <w:pStyle w:val="ListParagraph"/>
        <w:numPr>
          <w:ilvl w:val="0"/>
          <w:numId w:val="34"/>
        </w:numPr>
        <w:spacing w:after="160" w:line="276" w:lineRule="auto"/>
        <w:rPr>
          <w:rFonts w:ascii="Bookman Old Style" w:hAnsi="Bookman Old Style"/>
          <w:b/>
          <w:bCs/>
          <w:lang w:val="en-GB"/>
        </w:rPr>
      </w:pPr>
      <w:r w:rsidRPr="00FC34DE">
        <w:rPr>
          <w:rFonts w:ascii="Bookman Old Style" w:hAnsi="Bookman Old Style"/>
          <w:b/>
          <w:bCs/>
          <w:lang w:val="en-GB"/>
        </w:rPr>
        <w:t>Medium Ground clearance (1000MM – 2000 MM)</w:t>
      </w:r>
    </w:p>
    <w:p w14:paraId="0DC6AA12" w14:textId="77777777" w:rsidR="000C402B" w:rsidRPr="00FC34DE" w:rsidRDefault="000C402B" w:rsidP="00667DB7">
      <w:pPr>
        <w:pStyle w:val="ListParagraph"/>
        <w:numPr>
          <w:ilvl w:val="0"/>
          <w:numId w:val="37"/>
        </w:numPr>
        <w:spacing w:after="160" w:line="276" w:lineRule="auto"/>
        <w:jc w:val="both"/>
        <w:rPr>
          <w:rFonts w:ascii="Bookman Old Style" w:hAnsi="Bookman Old Style"/>
          <w:lang w:val="en-GB"/>
        </w:rPr>
      </w:pPr>
      <w:r w:rsidRPr="00FC34DE">
        <w:rPr>
          <w:rFonts w:ascii="Bookman Old Style" w:hAnsi="Bookman Old Style"/>
          <w:lang w:val="en-GB"/>
        </w:rPr>
        <w:t>Base Plate – Base plate thickness of the Structure should be Minimum 6MM for this segment.</w:t>
      </w:r>
    </w:p>
    <w:p w14:paraId="19772818" w14:textId="77777777" w:rsidR="000C402B" w:rsidRPr="00FC34DE" w:rsidRDefault="000C402B" w:rsidP="00667DB7">
      <w:pPr>
        <w:pStyle w:val="ListParagraph"/>
        <w:numPr>
          <w:ilvl w:val="0"/>
          <w:numId w:val="37"/>
        </w:numPr>
        <w:spacing w:after="160" w:line="276" w:lineRule="auto"/>
        <w:jc w:val="both"/>
        <w:rPr>
          <w:rFonts w:ascii="Bookman Old Style" w:hAnsi="Bookman Old Style"/>
          <w:lang w:val="en-GB"/>
        </w:rPr>
      </w:pPr>
      <w:r w:rsidRPr="00FC34DE">
        <w:rPr>
          <w:rFonts w:ascii="Bookman Old Style" w:hAnsi="Bookman Old Style"/>
          <w:lang w:val="en-GB"/>
        </w:rPr>
        <w:t>Column – Structure Column should be minimum 2MM in Lip section / 3MM in C-Channel section. The minimum section should be 80MM in Web side and 50MM in flange side in Lip section.</w:t>
      </w:r>
    </w:p>
    <w:p w14:paraId="0B49D300" w14:textId="77777777" w:rsidR="000C402B" w:rsidRPr="00FC34DE" w:rsidRDefault="000C402B" w:rsidP="00667DB7">
      <w:pPr>
        <w:pStyle w:val="ListParagraph"/>
        <w:numPr>
          <w:ilvl w:val="0"/>
          <w:numId w:val="37"/>
        </w:numPr>
        <w:spacing w:after="160" w:line="276" w:lineRule="auto"/>
        <w:jc w:val="both"/>
        <w:rPr>
          <w:rFonts w:ascii="Bookman Old Style" w:hAnsi="Bookman Old Style"/>
          <w:lang w:val="en-GB"/>
        </w:rPr>
      </w:pPr>
      <w:r w:rsidRPr="00FC34DE">
        <w:rPr>
          <w:rFonts w:ascii="Bookman Old Style" w:hAnsi="Bookman Old Style"/>
          <w:lang w:val="en-GB"/>
        </w:rPr>
        <w:t xml:space="preserve">Rafter - Structure rafter should be minimum 2MM in Lip section / 3MM in C-Channel section. The minimum section should be 70MM in Web side and 40MM in flange side in Lip section. </w:t>
      </w:r>
    </w:p>
    <w:p w14:paraId="2A3055E8" w14:textId="77777777" w:rsidR="000C402B" w:rsidRPr="00FC34DE" w:rsidRDefault="000C402B" w:rsidP="00667DB7">
      <w:pPr>
        <w:pStyle w:val="ListParagraph"/>
        <w:numPr>
          <w:ilvl w:val="0"/>
          <w:numId w:val="37"/>
        </w:numPr>
        <w:spacing w:after="160" w:line="276" w:lineRule="auto"/>
        <w:jc w:val="both"/>
        <w:rPr>
          <w:rFonts w:ascii="Bookman Old Style" w:hAnsi="Bookman Old Style"/>
          <w:lang w:val="en-GB"/>
        </w:rPr>
      </w:pPr>
      <w:r w:rsidRPr="00FC34DE">
        <w:rPr>
          <w:rFonts w:ascii="Bookman Old Style" w:hAnsi="Bookman Old Style"/>
          <w:lang w:val="en-GB"/>
        </w:rPr>
        <w:t>Purlin - Structure purlin should be minimum 2MM in Lip section. The minimum section should be 70MM in Web side and 40MM in flange side in Lip section.</w:t>
      </w:r>
    </w:p>
    <w:p w14:paraId="1B5C73E2" w14:textId="77777777" w:rsidR="000C402B" w:rsidRPr="00FC34DE" w:rsidRDefault="000C402B" w:rsidP="00667DB7">
      <w:pPr>
        <w:pStyle w:val="ListParagraph"/>
        <w:numPr>
          <w:ilvl w:val="0"/>
          <w:numId w:val="37"/>
        </w:numPr>
        <w:spacing w:after="160" w:line="276" w:lineRule="auto"/>
        <w:jc w:val="both"/>
        <w:rPr>
          <w:rFonts w:ascii="Bookman Old Style" w:hAnsi="Bookman Old Style"/>
          <w:lang w:val="en-GB"/>
        </w:rPr>
      </w:pPr>
      <w:r w:rsidRPr="00FC34DE">
        <w:rPr>
          <w:rFonts w:ascii="Bookman Old Style" w:hAnsi="Bookman Old Style"/>
          <w:lang w:val="en-GB"/>
        </w:rPr>
        <w:t>Front/back bracing – The section for bracing part should be minimum 2MM thickness.</w:t>
      </w:r>
      <w:r w:rsidRPr="00FC34DE">
        <w:rPr>
          <w:rFonts w:ascii="Bookman Old Style" w:hAnsi="Bookman Old Style"/>
          <w:lang w:val="en-GB"/>
        </w:rPr>
        <w:tab/>
        <w:t xml:space="preserve"> </w:t>
      </w:r>
    </w:p>
    <w:p w14:paraId="44D66D55" w14:textId="77777777" w:rsidR="000C402B" w:rsidRPr="00FC34DE" w:rsidRDefault="000C402B" w:rsidP="00667DB7">
      <w:pPr>
        <w:pStyle w:val="ListParagraph"/>
        <w:numPr>
          <w:ilvl w:val="0"/>
          <w:numId w:val="37"/>
        </w:numPr>
        <w:spacing w:after="160" w:line="276" w:lineRule="auto"/>
        <w:jc w:val="both"/>
        <w:rPr>
          <w:rFonts w:ascii="Bookman Old Style" w:hAnsi="Bookman Old Style"/>
          <w:lang w:val="en-GB"/>
        </w:rPr>
      </w:pPr>
      <w:r w:rsidRPr="00FC34DE">
        <w:rPr>
          <w:rFonts w:ascii="Bookman Old Style" w:hAnsi="Bookman Old Style"/>
          <w:lang w:val="en-GB"/>
        </w:rPr>
        <w:lastRenderedPageBreak/>
        <w:t xml:space="preserve">Connection – The structure connection should be bolted completely. Leg to rafter should be connected with minimum 12 diameter bolt. Rafter and purlin should be connected with minimum 10 diameter bolt. Module mounting fasteners should be SS-304 only and remaining fasteners either SS-304 or HDG 8.8 Grade. </w:t>
      </w:r>
    </w:p>
    <w:p w14:paraId="712D339D" w14:textId="77777777" w:rsidR="000C402B" w:rsidRPr="00FC34DE" w:rsidRDefault="000C402B" w:rsidP="000C402B">
      <w:pPr>
        <w:pStyle w:val="ListParagraph"/>
        <w:spacing w:line="276" w:lineRule="auto"/>
        <w:ind w:left="765"/>
        <w:rPr>
          <w:rFonts w:ascii="Bookman Old Style" w:hAnsi="Bookman Old Style"/>
          <w:lang w:val="en-GB"/>
        </w:rPr>
      </w:pPr>
    </w:p>
    <w:p w14:paraId="6E21F0CA" w14:textId="77777777" w:rsidR="000C402B" w:rsidRPr="00FC34DE" w:rsidRDefault="000C402B" w:rsidP="00667DB7">
      <w:pPr>
        <w:pStyle w:val="ListParagraph"/>
        <w:numPr>
          <w:ilvl w:val="0"/>
          <w:numId w:val="34"/>
        </w:numPr>
        <w:spacing w:after="160" w:line="276" w:lineRule="auto"/>
        <w:rPr>
          <w:rFonts w:ascii="Bookman Old Style" w:hAnsi="Bookman Old Style"/>
          <w:b/>
          <w:bCs/>
          <w:lang w:val="en-GB"/>
        </w:rPr>
      </w:pPr>
      <w:r w:rsidRPr="00FC34DE">
        <w:rPr>
          <w:rFonts w:ascii="Bookman Old Style" w:hAnsi="Bookman Old Style"/>
          <w:b/>
          <w:bCs/>
          <w:lang w:val="en-GB"/>
        </w:rPr>
        <w:t>Maximum Ground clearance (2000MM – 3000 MM)</w:t>
      </w:r>
    </w:p>
    <w:p w14:paraId="271F5ECF" w14:textId="77777777" w:rsidR="000C402B" w:rsidRPr="00FC34DE" w:rsidRDefault="000C402B" w:rsidP="00667DB7">
      <w:pPr>
        <w:pStyle w:val="ListParagraph"/>
        <w:numPr>
          <w:ilvl w:val="0"/>
          <w:numId w:val="38"/>
        </w:numPr>
        <w:spacing w:after="160" w:line="276" w:lineRule="auto"/>
        <w:jc w:val="both"/>
        <w:rPr>
          <w:rFonts w:ascii="Bookman Old Style" w:hAnsi="Bookman Old Style"/>
          <w:lang w:val="en-GB"/>
        </w:rPr>
      </w:pPr>
      <w:r w:rsidRPr="00FC34DE">
        <w:rPr>
          <w:rFonts w:ascii="Bookman Old Style" w:hAnsi="Bookman Old Style"/>
          <w:lang w:val="en-GB"/>
        </w:rPr>
        <w:t>Base Plate – Base plate thickness of the Structure should be minimum 8 MM for this segment.</w:t>
      </w:r>
    </w:p>
    <w:p w14:paraId="7984F48D" w14:textId="77777777" w:rsidR="000C402B" w:rsidRPr="00FC34DE" w:rsidRDefault="000C402B" w:rsidP="00667DB7">
      <w:pPr>
        <w:pStyle w:val="ListParagraph"/>
        <w:numPr>
          <w:ilvl w:val="0"/>
          <w:numId w:val="38"/>
        </w:numPr>
        <w:spacing w:after="160" w:line="276" w:lineRule="auto"/>
        <w:jc w:val="both"/>
        <w:rPr>
          <w:rFonts w:ascii="Bookman Old Style" w:hAnsi="Bookman Old Style"/>
          <w:lang w:val="en-GB"/>
        </w:rPr>
      </w:pPr>
      <w:r w:rsidRPr="00FC34DE">
        <w:rPr>
          <w:rFonts w:ascii="Bookman Old Style" w:hAnsi="Bookman Old Style"/>
          <w:lang w:val="en-GB"/>
        </w:rPr>
        <w:t xml:space="preserve">Column – Structure Column thickness should be minimum 2.6MM in square hollow section (minimum 50x50) or rectangular hollow section (minimum 60x40) or 3MM in C-Channel section. </w:t>
      </w:r>
    </w:p>
    <w:p w14:paraId="7CA6BEC1" w14:textId="77777777" w:rsidR="000C402B" w:rsidRPr="00FC34DE" w:rsidRDefault="000C402B" w:rsidP="00667DB7">
      <w:pPr>
        <w:pStyle w:val="ListParagraph"/>
        <w:numPr>
          <w:ilvl w:val="0"/>
          <w:numId w:val="38"/>
        </w:numPr>
        <w:spacing w:after="160" w:line="276" w:lineRule="auto"/>
        <w:jc w:val="both"/>
        <w:rPr>
          <w:rFonts w:ascii="Bookman Old Style" w:hAnsi="Bookman Old Style"/>
          <w:lang w:val="en-GB"/>
        </w:rPr>
      </w:pPr>
      <w:r w:rsidRPr="00FC34DE">
        <w:rPr>
          <w:rFonts w:ascii="Bookman Old Style" w:hAnsi="Bookman Old Style"/>
          <w:lang w:val="en-GB"/>
        </w:rPr>
        <w:t xml:space="preserve">Rafter - Structure rafter should be minimum 2MM in Lip section / 3MM in Channel section. The minimum section should be 80MM in Web side and 50MM in flange side in Lip section. </w:t>
      </w:r>
    </w:p>
    <w:p w14:paraId="23F0E3EE" w14:textId="77777777" w:rsidR="000C402B" w:rsidRPr="00FC34DE" w:rsidRDefault="000C402B" w:rsidP="00667DB7">
      <w:pPr>
        <w:pStyle w:val="ListParagraph"/>
        <w:numPr>
          <w:ilvl w:val="0"/>
          <w:numId w:val="38"/>
        </w:numPr>
        <w:spacing w:after="160" w:line="276" w:lineRule="auto"/>
        <w:jc w:val="both"/>
        <w:rPr>
          <w:rFonts w:ascii="Bookman Old Style" w:hAnsi="Bookman Old Style"/>
          <w:lang w:val="en-GB"/>
        </w:rPr>
      </w:pPr>
      <w:r w:rsidRPr="00FC34DE">
        <w:rPr>
          <w:rFonts w:ascii="Bookman Old Style" w:hAnsi="Bookman Old Style"/>
          <w:lang w:val="en-GB"/>
        </w:rPr>
        <w:t>Purlin - Structure purlin should be minimum 2MM in Lip section. The minimum section should be 80MM in Web side and 50MM in flange side in Lip section.</w:t>
      </w:r>
    </w:p>
    <w:p w14:paraId="6B64F800" w14:textId="77777777" w:rsidR="000C402B" w:rsidRPr="00FC34DE" w:rsidRDefault="000C402B" w:rsidP="00667DB7">
      <w:pPr>
        <w:pStyle w:val="ListParagraph"/>
        <w:numPr>
          <w:ilvl w:val="0"/>
          <w:numId w:val="38"/>
        </w:numPr>
        <w:spacing w:after="160" w:line="276" w:lineRule="auto"/>
        <w:jc w:val="both"/>
        <w:rPr>
          <w:rFonts w:ascii="Bookman Old Style" w:hAnsi="Bookman Old Style"/>
          <w:lang w:val="en-GB"/>
        </w:rPr>
      </w:pPr>
      <w:r w:rsidRPr="00FC34DE">
        <w:rPr>
          <w:rFonts w:ascii="Bookman Old Style" w:hAnsi="Bookman Old Style"/>
          <w:lang w:val="en-GB"/>
        </w:rPr>
        <w:t>Front/back bracing – The section for bracing part should be minimum 3MM thickness.</w:t>
      </w:r>
      <w:r w:rsidRPr="00FC34DE">
        <w:rPr>
          <w:rFonts w:ascii="Bookman Old Style" w:hAnsi="Bookman Old Style"/>
          <w:lang w:val="en-GB"/>
        </w:rPr>
        <w:tab/>
      </w:r>
    </w:p>
    <w:p w14:paraId="1B8B1056" w14:textId="77777777" w:rsidR="000C402B" w:rsidRPr="00FC34DE" w:rsidRDefault="000C402B" w:rsidP="00667DB7">
      <w:pPr>
        <w:pStyle w:val="ListParagraph"/>
        <w:numPr>
          <w:ilvl w:val="0"/>
          <w:numId w:val="38"/>
        </w:numPr>
        <w:spacing w:after="160" w:line="276" w:lineRule="auto"/>
        <w:jc w:val="both"/>
        <w:rPr>
          <w:rFonts w:ascii="Bookman Old Style" w:hAnsi="Bookman Old Style"/>
          <w:lang w:val="en-GB"/>
        </w:rPr>
      </w:pPr>
      <w:r w:rsidRPr="00FC34DE">
        <w:rPr>
          <w:rFonts w:ascii="Bookman Old Style" w:hAnsi="Bookman Old Style"/>
          <w:lang w:val="en-GB"/>
        </w:rPr>
        <w:t xml:space="preserve">Connection – The structure connection should be bolted completely. Leg to rafter should be connected with minimum 12 diameter bolt. Rafter and purlin should be connected with minimum 10 diameter bolt. Module mounting fasteners should be SS-304 only and remaining fasteners either SS-304 or HDG 8.8 Grade. </w:t>
      </w:r>
    </w:p>
    <w:p w14:paraId="40FE824B" w14:textId="77777777" w:rsidR="000C402B" w:rsidRPr="00FC34DE" w:rsidRDefault="000C402B" w:rsidP="000C402B">
      <w:pPr>
        <w:pStyle w:val="ListParagraph"/>
        <w:spacing w:line="276" w:lineRule="auto"/>
        <w:ind w:left="765"/>
        <w:rPr>
          <w:rFonts w:ascii="Bookman Old Style" w:hAnsi="Bookman Old Style"/>
          <w:lang w:val="en-GB"/>
        </w:rPr>
      </w:pPr>
    </w:p>
    <w:p w14:paraId="7ED942EC" w14:textId="77777777" w:rsidR="000C402B" w:rsidRPr="00FC34DE" w:rsidRDefault="000C402B" w:rsidP="00667DB7">
      <w:pPr>
        <w:pStyle w:val="ListParagraph"/>
        <w:numPr>
          <w:ilvl w:val="0"/>
          <w:numId w:val="34"/>
        </w:numPr>
        <w:spacing w:after="160" w:line="276" w:lineRule="auto"/>
        <w:rPr>
          <w:rFonts w:ascii="Bookman Old Style" w:hAnsi="Bookman Old Style"/>
          <w:b/>
          <w:bCs/>
          <w:lang w:val="en-GB"/>
        </w:rPr>
      </w:pPr>
      <w:r w:rsidRPr="00FC34DE">
        <w:rPr>
          <w:rFonts w:ascii="Bookman Old Style" w:hAnsi="Bookman Old Style"/>
          <w:b/>
          <w:bCs/>
          <w:lang w:val="en-GB"/>
        </w:rPr>
        <w:t>Super elevated structure (More than 3000 MM)</w:t>
      </w:r>
    </w:p>
    <w:p w14:paraId="6FE9431B" w14:textId="77777777" w:rsidR="000C402B" w:rsidRPr="00FC34DE" w:rsidRDefault="000C402B" w:rsidP="000C402B">
      <w:pPr>
        <w:spacing w:line="276" w:lineRule="auto"/>
        <w:ind w:left="1170"/>
        <w:rPr>
          <w:rFonts w:ascii="Bookman Old Style" w:hAnsi="Bookman Old Style"/>
          <w:b/>
          <w:bCs/>
          <w:lang w:val="en-GB"/>
        </w:rPr>
      </w:pPr>
      <w:r w:rsidRPr="00FC34DE">
        <w:rPr>
          <w:rFonts w:ascii="Bookman Old Style" w:hAnsi="Bookman Old Style"/>
          <w:lang w:val="en-GB"/>
        </w:rPr>
        <w:t>D.1. Base structure</w:t>
      </w:r>
    </w:p>
    <w:p w14:paraId="62C047E3" w14:textId="77777777" w:rsidR="000C402B" w:rsidRPr="00FC34DE" w:rsidRDefault="000C402B" w:rsidP="00667DB7">
      <w:pPr>
        <w:pStyle w:val="ListParagraph"/>
        <w:numPr>
          <w:ilvl w:val="0"/>
          <w:numId w:val="39"/>
        </w:numPr>
        <w:spacing w:after="160" w:line="276" w:lineRule="auto"/>
        <w:jc w:val="both"/>
        <w:rPr>
          <w:rFonts w:ascii="Bookman Old Style" w:hAnsi="Bookman Old Style"/>
          <w:lang w:val="en-GB"/>
        </w:rPr>
      </w:pPr>
      <w:r w:rsidRPr="00FC34DE">
        <w:rPr>
          <w:rFonts w:ascii="Bookman Old Style" w:hAnsi="Bookman Old Style"/>
          <w:lang w:val="en-GB"/>
        </w:rPr>
        <w:t>Base Plate – Base plate thickness of the Structure should be 10MM for this segment.</w:t>
      </w:r>
    </w:p>
    <w:p w14:paraId="0592AAA8" w14:textId="77777777" w:rsidR="000C402B" w:rsidRPr="00FC34DE" w:rsidRDefault="000C402B" w:rsidP="00667DB7">
      <w:pPr>
        <w:pStyle w:val="ListParagraph"/>
        <w:numPr>
          <w:ilvl w:val="0"/>
          <w:numId w:val="39"/>
        </w:numPr>
        <w:spacing w:after="160" w:line="276" w:lineRule="auto"/>
        <w:jc w:val="both"/>
        <w:rPr>
          <w:rFonts w:ascii="Bookman Old Style" w:hAnsi="Bookman Old Style"/>
          <w:lang w:val="en-GB"/>
        </w:rPr>
      </w:pPr>
      <w:r w:rsidRPr="00FC34DE">
        <w:rPr>
          <w:rFonts w:ascii="Bookman Old Style" w:hAnsi="Bookman Old Style"/>
          <w:lang w:val="en-GB"/>
        </w:rPr>
        <w:t xml:space="preserve">Column – </w:t>
      </w:r>
      <w:bookmarkStart w:id="13" w:name="_Hlk75344544"/>
      <w:r w:rsidRPr="00FC34DE">
        <w:rPr>
          <w:rFonts w:ascii="Bookman Old Style" w:hAnsi="Bookman Old Style"/>
          <w:lang w:val="en-GB"/>
        </w:rPr>
        <w:t>Structure Column minimum thickness should be minimum 2.9MM in square hollow section (minimum 60x60) or rectangular hollow section (minimum 80x40)</w:t>
      </w:r>
      <w:bookmarkEnd w:id="13"/>
      <w:r w:rsidRPr="00FC34DE">
        <w:rPr>
          <w:rFonts w:ascii="Bookman Old Style" w:hAnsi="Bookman Old Style"/>
          <w:lang w:val="en-GB"/>
        </w:rPr>
        <w:t>.</w:t>
      </w:r>
    </w:p>
    <w:p w14:paraId="66A9A4AE" w14:textId="77777777" w:rsidR="000C402B" w:rsidRPr="00FC34DE" w:rsidRDefault="000C402B" w:rsidP="00667DB7">
      <w:pPr>
        <w:pStyle w:val="ListParagraph"/>
        <w:numPr>
          <w:ilvl w:val="0"/>
          <w:numId w:val="39"/>
        </w:numPr>
        <w:spacing w:after="160" w:line="276" w:lineRule="auto"/>
        <w:jc w:val="both"/>
        <w:rPr>
          <w:rFonts w:ascii="Bookman Old Style" w:hAnsi="Bookman Old Style"/>
          <w:lang w:val="en-GB"/>
        </w:rPr>
      </w:pPr>
      <w:r w:rsidRPr="00FC34DE">
        <w:rPr>
          <w:rFonts w:ascii="Bookman Old Style" w:hAnsi="Bookman Old Style"/>
          <w:lang w:val="en-GB"/>
        </w:rPr>
        <w:t>Rafter - Structure Rafter minimum thickness should be minimum 2.9MM in square hollow section (minimum 60x60) or rectangular hollow section (minimum 80x40).</w:t>
      </w:r>
    </w:p>
    <w:p w14:paraId="151F8327" w14:textId="77777777" w:rsidR="000C402B" w:rsidRPr="00FC34DE" w:rsidRDefault="000C402B" w:rsidP="00667DB7">
      <w:pPr>
        <w:pStyle w:val="ListParagraph"/>
        <w:numPr>
          <w:ilvl w:val="0"/>
          <w:numId w:val="39"/>
        </w:numPr>
        <w:spacing w:after="160" w:line="276" w:lineRule="auto"/>
        <w:jc w:val="both"/>
        <w:rPr>
          <w:rFonts w:ascii="Bookman Old Style" w:hAnsi="Bookman Old Style"/>
          <w:lang w:val="en-GB"/>
        </w:rPr>
      </w:pPr>
      <w:r w:rsidRPr="00FC34DE">
        <w:rPr>
          <w:rFonts w:ascii="Bookman Old Style" w:hAnsi="Bookman Old Style"/>
          <w:lang w:val="en-GB"/>
        </w:rPr>
        <w:t>Cross bracing – Bracing for the connection of rafter and column should be of minimum thickness of 4mm L-angle with the help of minimum bolt diameter of 10mm.</w:t>
      </w:r>
    </w:p>
    <w:p w14:paraId="74F71DC5" w14:textId="77777777" w:rsidR="000C402B" w:rsidRPr="00FC34DE" w:rsidRDefault="000C402B" w:rsidP="000C402B">
      <w:pPr>
        <w:spacing w:line="276" w:lineRule="auto"/>
        <w:ind w:left="1170"/>
        <w:rPr>
          <w:rFonts w:ascii="Bookman Old Style" w:hAnsi="Bookman Old Style"/>
          <w:lang w:val="en-GB"/>
        </w:rPr>
      </w:pPr>
      <w:r w:rsidRPr="00FC34DE">
        <w:rPr>
          <w:rFonts w:ascii="Bookman Old Style" w:hAnsi="Bookman Old Style"/>
          <w:lang w:val="en-GB"/>
        </w:rPr>
        <w:t xml:space="preserve">D.2. Upper structure of super elevated structure – </w:t>
      </w:r>
    </w:p>
    <w:p w14:paraId="473E0E05" w14:textId="77777777" w:rsidR="000C402B" w:rsidRPr="00FC34DE" w:rsidRDefault="000C402B" w:rsidP="00667DB7">
      <w:pPr>
        <w:pStyle w:val="ListParagraph"/>
        <w:numPr>
          <w:ilvl w:val="0"/>
          <w:numId w:val="40"/>
        </w:numPr>
        <w:spacing w:after="160" w:line="276" w:lineRule="auto"/>
        <w:jc w:val="both"/>
        <w:rPr>
          <w:rFonts w:ascii="Bookman Old Style" w:hAnsi="Bookman Old Style"/>
          <w:lang w:val="en-GB"/>
        </w:rPr>
      </w:pPr>
      <w:r w:rsidRPr="00FC34DE">
        <w:rPr>
          <w:rFonts w:ascii="Bookman Old Style" w:hAnsi="Bookman Old Style"/>
          <w:lang w:val="en-GB"/>
        </w:rPr>
        <w:t>Base Plate – Base plate thickness of the Structure should be minimum 5MM for this segment.</w:t>
      </w:r>
    </w:p>
    <w:p w14:paraId="32ACAE9C" w14:textId="77777777" w:rsidR="000C402B" w:rsidRPr="00FC34DE" w:rsidRDefault="000C402B" w:rsidP="00667DB7">
      <w:pPr>
        <w:pStyle w:val="ListParagraph"/>
        <w:numPr>
          <w:ilvl w:val="0"/>
          <w:numId w:val="40"/>
        </w:numPr>
        <w:spacing w:after="160" w:line="276" w:lineRule="auto"/>
        <w:jc w:val="both"/>
        <w:rPr>
          <w:rFonts w:ascii="Bookman Old Style" w:hAnsi="Bookman Old Style"/>
          <w:lang w:val="en-GB"/>
        </w:rPr>
      </w:pPr>
      <w:r w:rsidRPr="00FC34DE">
        <w:rPr>
          <w:rFonts w:ascii="Bookman Old Style" w:hAnsi="Bookman Old Style"/>
          <w:lang w:val="en-GB"/>
        </w:rPr>
        <w:lastRenderedPageBreak/>
        <w:t>Column – Structure Column should be minimum 2MM in Lip section / 3MM in Channel section. The minimum section should be 70MM in Web side and 40MM in flange side in Lip section.</w:t>
      </w:r>
    </w:p>
    <w:p w14:paraId="25B35384" w14:textId="77777777" w:rsidR="000C402B" w:rsidRPr="00FC34DE" w:rsidRDefault="000C402B" w:rsidP="00667DB7">
      <w:pPr>
        <w:pStyle w:val="ListParagraph"/>
        <w:numPr>
          <w:ilvl w:val="0"/>
          <w:numId w:val="40"/>
        </w:numPr>
        <w:spacing w:after="160" w:line="276" w:lineRule="auto"/>
        <w:jc w:val="both"/>
        <w:rPr>
          <w:rFonts w:ascii="Bookman Old Style" w:hAnsi="Bookman Old Style"/>
          <w:lang w:val="en-GB"/>
        </w:rPr>
      </w:pPr>
      <w:r w:rsidRPr="00FC34DE">
        <w:rPr>
          <w:rFonts w:ascii="Bookman Old Style" w:hAnsi="Bookman Old Style"/>
          <w:lang w:val="en-GB"/>
        </w:rPr>
        <w:t xml:space="preserve">Rafter - Structure rafter should be minimum 2MM in Lip section / 3MM in Channel section. The minimum section should be 70MM in Web side and 40MM in flange side in Lip section. </w:t>
      </w:r>
    </w:p>
    <w:p w14:paraId="6B97B54F" w14:textId="77777777" w:rsidR="000C402B" w:rsidRPr="00FC34DE" w:rsidRDefault="000C402B" w:rsidP="00667DB7">
      <w:pPr>
        <w:pStyle w:val="ListParagraph"/>
        <w:numPr>
          <w:ilvl w:val="0"/>
          <w:numId w:val="40"/>
        </w:numPr>
        <w:spacing w:after="160" w:line="276" w:lineRule="auto"/>
        <w:jc w:val="both"/>
        <w:rPr>
          <w:rFonts w:ascii="Bookman Old Style" w:hAnsi="Bookman Old Style"/>
          <w:lang w:val="en-GB"/>
        </w:rPr>
      </w:pPr>
      <w:r w:rsidRPr="00FC34DE">
        <w:rPr>
          <w:rFonts w:ascii="Bookman Old Style" w:hAnsi="Bookman Old Style"/>
          <w:lang w:val="en-GB"/>
        </w:rPr>
        <w:t>Purlin - Structure purlin should be minimum 2MM in Lip section. The minimum section should be 60MM in Web side and 40MM in flange side in Lip section.</w:t>
      </w:r>
    </w:p>
    <w:p w14:paraId="3613870B" w14:textId="77777777" w:rsidR="000C402B" w:rsidRPr="00FC34DE" w:rsidRDefault="000C402B" w:rsidP="00667DB7">
      <w:pPr>
        <w:pStyle w:val="ListParagraph"/>
        <w:numPr>
          <w:ilvl w:val="0"/>
          <w:numId w:val="40"/>
        </w:numPr>
        <w:spacing w:after="160" w:line="276" w:lineRule="auto"/>
        <w:jc w:val="both"/>
        <w:rPr>
          <w:rFonts w:ascii="Bookman Old Style" w:hAnsi="Bookman Old Style"/>
          <w:lang w:val="en-GB"/>
        </w:rPr>
      </w:pPr>
      <w:r w:rsidRPr="00FC34DE">
        <w:rPr>
          <w:rFonts w:ascii="Bookman Old Style" w:hAnsi="Bookman Old Style"/>
          <w:lang w:val="en-GB"/>
        </w:rPr>
        <w:t>Front/back bracing – The section for bracing part should be minimum 2MM thickness.</w:t>
      </w:r>
    </w:p>
    <w:p w14:paraId="263087D7" w14:textId="77777777" w:rsidR="000C402B" w:rsidRPr="00FC34DE" w:rsidRDefault="000C402B" w:rsidP="00667DB7">
      <w:pPr>
        <w:pStyle w:val="ListParagraph"/>
        <w:numPr>
          <w:ilvl w:val="0"/>
          <w:numId w:val="40"/>
        </w:numPr>
        <w:spacing w:after="160" w:line="276" w:lineRule="auto"/>
        <w:jc w:val="both"/>
        <w:rPr>
          <w:rFonts w:ascii="Bookman Old Style" w:hAnsi="Bookman Old Style"/>
          <w:lang w:val="en-GB"/>
        </w:rPr>
      </w:pPr>
      <w:r w:rsidRPr="00FC34DE">
        <w:rPr>
          <w:rFonts w:ascii="Bookman Old Style" w:hAnsi="Bookman Old Style"/>
          <w:lang w:val="en-GB"/>
        </w:rPr>
        <w:t>Connection – The structure connection should be bolted completely. Leg to rafter should be connected with minimum 12 diameter bolt. Rafter and purlin should be connected with minimum 10 diameter bolt. Module mounting fasteners should be SS-304 only and remaining fasteners either SS-304 or HDG 8.8 Grade.</w:t>
      </w:r>
      <w:r w:rsidRPr="00FC34DE">
        <w:rPr>
          <w:rFonts w:ascii="Bookman Old Style" w:hAnsi="Bookman Old Style"/>
          <w:lang w:val="en-GB"/>
        </w:rPr>
        <w:tab/>
      </w:r>
    </w:p>
    <w:p w14:paraId="2ED80A97" w14:textId="77777777" w:rsidR="000C402B" w:rsidRPr="00FC34DE" w:rsidRDefault="000C402B" w:rsidP="000C402B">
      <w:pPr>
        <w:spacing w:line="276" w:lineRule="auto"/>
        <w:ind w:left="1701" w:hanging="531"/>
        <w:jc w:val="both"/>
        <w:rPr>
          <w:rFonts w:ascii="Bookman Old Style" w:hAnsi="Bookman Old Style"/>
          <w:lang w:val="en-GB"/>
        </w:rPr>
      </w:pPr>
      <w:r w:rsidRPr="00FC34DE">
        <w:rPr>
          <w:rFonts w:ascii="Bookman Old Style" w:hAnsi="Bookman Old Style"/>
          <w:lang w:val="en-GB"/>
        </w:rPr>
        <w:t xml:space="preserve">D.3. If distance between two legs in X-Direction is more than 3M than sag angle/Bar should be provide for purlin to avoid deflection failure. The sag angle should be minimum 2MM thick, and bar should be minimum 12Dia. </w:t>
      </w:r>
    </w:p>
    <w:p w14:paraId="311B0146" w14:textId="77777777" w:rsidR="000C402B" w:rsidRPr="00FC34DE" w:rsidRDefault="000C402B" w:rsidP="000C402B">
      <w:pPr>
        <w:spacing w:line="276" w:lineRule="auto"/>
        <w:ind w:left="1701" w:hanging="531"/>
        <w:rPr>
          <w:rFonts w:ascii="Bookman Old Style" w:hAnsi="Bookman Old Style"/>
          <w:lang w:val="en-GB"/>
        </w:rPr>
      </w:pPr>
      <w:r w:rsidRPr="00FC34DE">
        <w:rPr>
          <w:rFonts w:ascii="Bookman Old Style" w:hAnsi="Bookman Old Style"/>
          <w:lang w:val="en-GB"/>
        </w:rPr>
        <w:t xml:space="preserve">D.4. Degree - The Module alignment and tilt angle shell be calculated to provide the maximum annual energy output. This shall be decided on the location of array installation. </w:t>
      </w:r>
    </w:p>
    <w:p w14:paraId="740C99AB" w14:textId="77777777" w:rsidR="000C402B" w:rsidRPr="00FC34DE" w:rsidRDefault="000C402B" w:rsidP="000C402B">
      <w:pPr>
        <w:spacing w:line="276" w:lineRule="auto"/>
        <w:ind w:left="1701" w:hanging="531"/>
        <w:jc w:val="both"/>
        <w:rPr>
          <w:rFonts w:ascii="Bookman Old Style" w:hAnsi="Bookman Old Style"/>
          <w:lang w:val="en-GB"/>
        </w:rPr>
      </w:pPr>
      <w:r w:rsidRPr="00FC34DE">
        <w:rPr>
          <w:rFonts w:ascii="Bookman Old Style" w:hAnsi="Bookman Old Style"/>
          <w:lang w:val="en-GB"/>
        </w:rPr>
        <w:t xml:space="preserve">D.5. Foundation – Foundation should be as per the roof condition; two types of the foundation can be done- either penetrating the roof or without penetrating the roof. </w:t>
      </w:r>
    </w:p>
    <w:p w14:paraId="22701AA7" w14:textId="77777777" w:rsidR="000C402B" w:rsidRPr="00FC34DE" w:rsidRDefault="000C402B" w:rsidP="00667DB7">
      <w:pPr>
        <w:pStyle w:val="ListParagraph"/>
        <w:numPr>
          <w:ilvl w:val="0"/>
          <w:numId w:val="41"/>
        </w:numPr>
        <w:spacing w:after="160" w:line="276" w:lineRule="auto"/>
        <w:jc w:val="both"/>
        <w:rPr>
          <w:rFonts w:ascii="Bookman Old Style" w:hAnsi="Bookman Old Style"/>
          <w:lang w:val="en-GB"/>
        </w:rPr>
      </w:pPr>
      <w:r w:rsidRPr="00FC34DE">
        <w:rPr>
          <w:rFonts w:ascii="Bookman Old Style" w:hAnsi="Bookman Old Style"/>
          <w:lang w:val="en-GB"/>
        </w:rPr>
        <w:t xml:space="preserve">If penetration on the roof is allowed (based on the client requirement) then minimum 12MM diameter anchor fasteners with minimum length 100MM can be use with proper chipping. The minimum RCC size should be 400x400x300 cubic mm. Material grade of foundation should be minimum M20. </w:t>
      </w:r>
    </w:p>
    <w:p w14:paraId="41BB30F0" w14:textId="77777777" w:rsidR="000C402B" w:rsidRPr="00FC34DE" w:rsidRDefault="000C402B" w:rsidP="00667DB7">
      <w:pPr>
        <w:pStyle w:val="ListParagraph"/>
        <w:numPr>
          <w:ilvl w:val="0"/>
          <w:numId w:val="41"/>
        </w:numPr>
        <w:spacing w:after="160" w:line="276" w:lineRule="auto"/>
        <w:jc w:val="both"/>
        <w:rPr>
          <w:rFonts w:ascii="Bookman Old Style" w:hAnsi="Bookman Old Style"/>
          <w:lang w:val="en-GB"/>
        </w:rPr>
      </w:pPr>
      <w:r w:rsidRPr="00FC34DE">
        <w:rPr>
          <w:rFonts w:ascii="Bookman Old Style" w:hAnsi="Bookman Old Style"/>
          <w:lang w:val="en-GB"/>
        </w:rPr>
        <w:t xml:space="preserve">If penetration on roof is not allowed, then foundation can be done with the help of ‘J Bolt’ (refer IS 5624 for foundation hardware). Proper </w:t>
      </w:r>
      <w:proofErr w:type="spellStart"/>
      <w:r w:rsidRPr="00FC34DE">
        <w:rPr>
          <w:rFonts w:ascii="Bookman Old Style" w:hAnsi="Bookman Old Style"/>
          <w:lang w:val="en-GB"/>
        </w:rPr>
        <w:t>Neto</w:t>
      </w:r>
      <w:proofErr w:type="spellEnd"/>
      <w:r w:rsidRPr="00FC34DE">
        <w:rPr>
          <w:rFonts w:ascii="Bookman Old Style" w:hAnsi="Bookman Old Style"/>
          <w:lang w:val="en-GB"/>
        </w:rPr>
        <w:t xml:space="preserve"> bond solution should be used to adhere the Foundation block with the RCC roof. Foundation J - bolt length should be minimum 12MM diameter and length should be minimum 300MM.</w:t>
      </w:r>
    </w:p>
    <w:p w14:paraId="455150D6" w14:textId="77777777" w:rsidR="000C402B" w:rsidRPr="00FC34DE" w:rsidRDefault="000C402B" w:rsidP="00667DB7">
      <w:pPr>
        <w:pStyle w:val="Default"/>
        <w:numPr>
          <w:ilvl w:val="1"/>
          <w:numId w:val="24"/>
        </w:numPr>
        <w:spacing w:line="276" w:lineRule="auto"/>
        <w:jc w:val="both"/>
        <w:rPr>
          <w:rFonts w:ascii="Bookman Old Style" w:hAnsi="Bookman Old Style" w:cs="Times New Roman"/>
          <w:b/>
          <w:bCs/>
        </w:rPr>
      </w:pPr>
      <w:r w:rsidRPr="00FC34DE">
        <w:rPr>
          <w:rFonts w:ascii="Bookman Old Style" w:hAnsi="Bookman Old Style" w:cs="Times New Roman"/>
          <w:b/>
          <w:bCs/>
        </w:rPr>
        <w:t>Material standards:</w:t>
      </w:r>
    </w:p>
    <w:p w14:paraId="5B96FFED" w14:textId="77777777" w:rsidR="000C402B" w:rsidRPr="00FC34DE" w:rsidRDefault="000C402B" w:rsidP="000C402B">
      <w:pPr>
        <w:pStyle w:val="Default"/>
        <w:spacing w:line="276" w:lineRule="auto"/>
        <w:ind w:left="1080"/>
        <w:jc w:val="both"/>
        <w:rPr>
          <w:rFonts w:ascii="Bookman Old Style" w:hAnsi="Bookman Old Style" w:cs="Times New Roman"/>
        </w:rPr>
      </w:pPr>
    </w:p>
    <w:p w14:paraId="4AE50D4D" w14:textId="77777777" w:rsidR="000C402B" w:rsidRPr="00FC34DE" w:rsidRDefault="000C402B" w:rsidP="00667DB7">
      <w:pPr>
        <w:pStyle w:val="Default"/>
        <w:numPr>
          <w:ilvl w:val="2"/>
          <w:numId w:val="24"/>
        </w:numPr>
        <w:spacing w:line="276" w:lineRule="auto"/>
        <w:ind w:hanging="360"/>
        <w:jc w:val="both"/>
        <w:rPr>
          <w:rFonts w:ascii="Bookman Old Style" w:hAnsi="Bookman Old Style" w:cs="Times New Roman"/>
        </w:rPr>
      </w:pPr>
      <w:r w:rsidRPr="00FC34DE">
        <w:rPr>
          <w:rFonts w:ascii="Bookman Old Style" w:hAnsi="Bookman Old Style" w:cs="Times New Roman"/>
        </w:rPr>
        <w:t xml:space="preserve">Design of foundation for mounting the structure should be as per defined standards which clearly states the Load Bearing Capacity &amp; </w:t>
      </w:r>
      <w:r w:rsidRPr="00FC34DE">
        <w:rPr>
          <w:rFonts w:ascii="Bookman Old Style" w:hAnsi="Bookman Old Style" w:cs="Times New Roman"/>
        </w:rPr>
        <w:lastRenderedPageBreak/>
        <w:t>other relevant parameters for foundation design (As per IS 6403 / 456 / 4091 / 875).</w:t>
      </w:r>
    </w:p>
    <w:p w14:paraId="503C1385" w14:textId="77777777" w:rsidR="000C402B" w:rsidRPr="00FC34DE" w:rsidRDefault="000C402B" w:rsidP="00667DB7">
      <w:pPr>
        <w:pStyle w:val="Default"/>
        <w:numPr>
          <w:ilvl w:val="2"/>
          <w:numId w:val="24"/>
        </w:numPr>
        <w:spacing w:line="276" w:lineRule="auto"/>
        <w:ind w:hanging="360"/>
        <w:jc w:val="both"/>
        <w:rPr>
          <w:rFonts w:ascii="Bookman Old Style" w:hAnsi="Bookman Old Style" w:cs="Times New Roman"/>
        </w:rPr>
      </w:pPr>
      <w:r w:rsidRPr="00FC34DE">
        <w:rPr>
          <w:rFonts w:ascii="Bookman Old Style" w:hAnsi="Bookman Old Style" w:cs="Times New Roman"/>
        </w:rPr>
        <w:t xml:space="preserve">Grade of raw material to be used for mounting the structures so that it complies the defined wind loading conditions (As per IS 875 - III) should be referred as follows (IS 2062 – for angles and channels, IS 1079 – for sheet, IS 1161 &amp; 1239 for round pipes, IS 4923 for rectangular and square hollow section) </w:t>
      </w:r>
    </w:p>
    <w:p w14:paraId="2BC5B946" w14:textId="77777777" w:rsidR="000C402B" w:rsidRPr="00FC34DE" w:rsidRDefault="000C402B" w:rsidP="00667DB7">
      <w:pPr>
        <w:pStyle w:val="Default"/>
        <w:numPr>
          <w:ilvl w:val="2"/>
          <w:numId w:val="24"/>
        </w:numPr>
        <w:spacing w:line="276" w:lineRule="auto"/>
        <w:ind w:hanging="360"/>
        <w:jc w:val="both"/>
        <w:rPr>
          <w:rFonts w:ascii="Bookman Old Style" w:hAnsi="Bookman Old Style" w:cs="Times New Roman"/>
        </w:rPr>
      </w:pPr>
      <w:r w:rsidRPr="00FC34DE">
        <w:rPr>
          <w:rFonts w:ascii="Bookman Old Style" w:hAnsi="Bookman Old Style" w:cs="Times New Roman"/>
        </w:rPr>
        <w:t>Test reports for the raw material should be as per IS 1852 / 808 / 2062 / 1079 / 811.</w:t>
      </w:r>
    </w:p>
    <w:p w14:paraId="5B6171BE" w14:textId="77777777" w:rsidR="000C402B" w:rsidRPr="00FC34DE" w:rsidRDefault="000C402B" w:rsidP="00667DB7">
      <w:pPr>
        <w:pStyle w:val="Default"/>
        <w:numPr>
          <w:ilvl w:val="2"/>
          <w:numId w:val="24"/>
        </w:numPr>
        <w:spacing w:line="276" w:lineRule="auto"/>
        <w:ind w:hanging="360"/>
        <w:jc w:val="both"/>
        <w:rPr>
          <w:rFonts w:ascii="Bookman Old Style" w:hAnsi="Bookman Old Style" w:cs="Times New Roman"/>
        </w:rPr>
      </w:pPr>
      <w:r w:rsidRPr="00FC34DE">
        <w:rPr>
          <w:rFonts w:ascii="Bookman Old Style" w:hAnsi="Bookman Old Style" w:cs="Times New Roman"/>
        </w:rPr>
        <w:t>In process inspection report as per approved drawing &amp; tolerance should be as per IS 7215.</w:t>
      </w:r>
    </w:p>
    <w:p w14:paraId="44557285" w14:textId="77777777" w:rsidR="000C402B" w:rsidRPr="00FC34DE" w:rsidRDefault="000C402B" w:rsidP="00667DB7">
      <w:pPr>
        <w:pStyle w:val="Default"/>
        <w:numPr>
          <w:ilvl w:val="2"/>
          <w:numId w:val="24"/>
        </w:numPr>
        <w:spacing w:line="276" w:lineRule="auto"/>
        <w:ind w:hanging="360"/>
        <w:jc w:val="both"/>
        <w:rPr>
          <w:rFonts w:ascii="Bookman Old Style" w:hAnsi="Bookman Old Style" w:cs="Times New Roman"/>
        </w:rPr>
      </w:pPr>
      <w:r w:rsidRPr="00FC34DE">
        <w:rPr>
          <w:rFonts w:ascii="Bookman Old Style" w:hAnsi="Bookman Old Style" w:cs="Times New Roman"/>
        </w:rPr>
        <w:t>For ascertaining proper welding of structure part following should be referred:</w:t>
      </w:r>
    </w:p>
    <w:p w14:paraId="1D1732C2" w14:textId="77777777" w:rsidR="000C402B" w:rsidRPr="00FC34DE" w:rsidRDefault="000C402B" w:rsidP="00667DB7">
      <w:pPr>
        <w:pStyle w:val="ListParagraph"/>
        <w:numPr>
          <w:ilvl w:val="0"/>
          <w:numId w:val="42"/>
        </w:numPr>
        <w:spacing w:after="160" w:line="276" w:lineRule="auto"/>
        <w:jc w:val="both"/>
        <w:rPr>
          <w:rFonts w:ascii="Bookman Old Style" w:hAnsi="Bookman Old Style"/>
          <w:lang w:val="en-GB"/>
        </w:rPr>
      </w:pPr>
      <w:r w:rsidRPr="00FC34DE">
        <w:rPr>
          <w:rFonts w:ascii="Bookman Old Style" w:hAnsi="Bookman Old Style"/>
          <w:lang w:val="en-GB"/>
        </w:rPr>
        <w:t>D.P. Test (Pin Hole / Crack) (IS 822)</w:t>
      </w:r>
    </w:p>
    <w:p w14:paraId="1E02F92C" w14:textId="77777777" w:rsidR="000C402B" w:rsidRPr="00FC34DE" w:rsidRDefault="000C402B" w:rsidP="00667DB7">
      <w:pPr>
        <w:pStyle w:val="ListParagraph"/>
        <w:numPr>
          <w:ilvl w:val="0"/>
          <w:numId w:val="42"/>
        </w:numPr>
        <w:spacing w:line="276" w:lineRule="auto"/>
        <w:jc w:val="both"/>
        <w:rPr>
          <w:rFonts w:ascii="Bookman Old Style" w:hAnsi="Bookman Old Style"/>
          <w:lang w:val="en-GB"/>
        </w:rPr>
      </w:pPr>
      <w:r w:rsidRPr="00FC34DE">
        <w:rPr>
          <w:rFonts w:ascii="Bookman Old Style" w:hAnsi="Bookman Old Style"/>
          <w:lang w:val="en-GB"/>
        </w:rPr>
        <w:t>Weld wire grade should be of grade (ER 70 S - 6)</w:t>
      </w:r>
    </w:p>
    <w:p w14:paraId="731DC567" w14:textId="77777777" w:rsidR="000C402B" w:rsidRPr="00FC34DE" w:rsidRDefault="000C402B" w:rsidP="00667DB7">
      <w:pPr>
        <w:pStyle w:val="Default"/>
        <w:numPr>
          <w:ilvl w:val="2"/>
          <w:numId w:val="24"/>
        </w:numPr>
        <w:spacing w:line="276" w:lineRule="auto"/>
        <w:ind w:hanging="360"/>
        <w:jc w:val="both"/>
        <w:rPr>
          <w:rFonts w:ascii="Bookman Old Style" w:hAnsi="Bookman Old Style" w:cs="Times New Roman"/>
        </w:rPr>
      </w:pPr>
      <w:r w:rsidRPr="00FC34DE">
        <w:rPr>
          <w:rFonts w:ascii="Bookman Old Style" w:hAnsi="Bookman Old Style" w:cs="Times New Roman"/>
        </w:rPr>
        <w:t xml:space="preserve">For ascertaining hot dip galvanizing of fabricated structure following should be referred: - </w:t>
      </w:r>
    </w:p>
    <w:p w14:paraId="582AF801" w14:textId="77777777" w:rsidR="000C402B" w:rsidRPr="00FC34DE" w:rsidRDefault="000C402B" w:rsidP="00667DB7">
      <w:pPr>
        <w:pStyle w:val="ListParagraph"/>
        <w:numPr>
          <w:ilvl w:val="0"/>
          <w:numId w:val="43"/>
        </w:numPr>
        <w:spacing w:after="160" w:line="276" w:lineRule="auto"/>
        <w:jc w:val="both"/>
        <w:rPr>
          <w:rFonts w:ascii="Bookman Old Style" w:hAnsi="Bookman Old Style"/>
          <w:lang w:val="en-GB"/>
        </w:rPr>
      </w:pPr>
      <w:r w:rsidRPr="00FC34DE">
        <w:rPr>
          <w:rFonts w:ascii="Bookman Old Style" w:hAnsi="Bookman Old Style"/>
          <w:lang w:val="en-GB"/>
        </w:rPr>
        <w:t>Min coating required should be as per IS 4759 &amp; EN 1461.</w:t>
      </w:r>
    </w:p>
    <w:p w14:paraId="0379144F" w14:textId="77777777" w:rsidR="000C402B" w:rsidRPr="00FC34DE" w:rsidRDefault="000C402B" w:rsidP="00667DB7">
      <w:pPr>
        <w:pStyle w:val="ListParagraph"/>
        <w:numPr>
          <w:ilvl w:val="0"/>
          <w:numId w:val="43"/>
        </w:numPr>
        <w:spacing w:after="160" w:line="276" w:lineRule="auto"/>
        <w:jc w:val="both"/>
        <w:rPr>
          <w:rFonts w:ascii="Bookman Old Style" w:hAnsi="Bookman Old Style"/>
          <w:lang w:val="en-GB"/>
        </w:rPr>
      </w:pPr>
      <w:r w:rsidRPr="00FC34DE">
        <w:rPr>
          <w:rFonts w:ascii="Bookman Old Style" w:hAnsi="Bookman Old Style"/>
          <w:lang w:val="en-GB"/>
        </w:rPr>
        <w:t>Testing of galvanized material</w:t>
      </w:r>
    </w:p>
    <w:p w14:paraId="570CDB49" w14:textId="77777777" w:rsidR="000C402B" w:rsidRPr="00FC34DE" w:rsidRDefault="000C402B" w:rsidP="00667DB7">
      <w:pPr>
        <w:pStyle w:val="ListParagraph"/>
        <w:numPr>
          <w:ilvl w:val="2"/>
          <w:numId w:val="35"/>
        </w:numPr>
        <w:spacing w:after="200" w:line="276" w:lineRule="auto"/>
        <w:jc w:val="both"/>
        <w:rPr>
          <w:rFonts w:ascii="Bookman Old Style" w:hAnsi="Bookman Old Style"/>
        </w:rPr>
      </w:pPr>
      <w:r w:rsidRPr="00FC34DE">
        <w:rPr>
          <w:rFonts w:ascii="Bookman Old Style" w:hAnsi="Bookman Old Style"/>
        </w:rPr>
        <w:t>Pierce Test (IS 2633)</w:t>
      </w:r>
    </w:p>
    <w:p w14:paraId="23456F64" w14:textId="77777777" w:rsidR="000C402B" w:rsidRPr="00FC34DE" w:rsidRDefault="000C402B" w:rsidP="00667DB7">
      <w:pPr>
        <w:pStyle w:val="ListParagraph"/>
        <w:numPr>
          <w:ilvl w:val="2"/>
          <w:numId w:val="35"/>
        </w:numPr>
        <w:spacing w:after="200" w:line="276" w:lineRule="auto"/>
        <w:jc w:val="both"/>
        <w:rPr>
          <w:rFonts w:ascii="Bookman Old Style" w:hAnsi="Bookman Old Style"/>
        </w:rPr>
      </w:pPr>
      <w:r w:rsidRPr="00FC34DE">
        <w:rPr>
          <w:rFonts w:ascii="Bookman Old Style" w:hAnsi="Bookman Old Style"/>
        </w:rPr>
        <w:t>Mass of Zinc (IS 6745)</w:t>
      </w:r>
    </w:p>
    <w:p w14:paraId="39CF0A13" w14:textId="77777777" w:rsidR="000C402B" w:rsidRPr="00FC34DE" w:rsidRDefault="000C402B" w:rsidP="00667DB7">
      <w:pPr>
        <w:pStyle w:val="ListParagraph"/>
        <w:numPr>
          <w:ilvl w:val="2"/>
          <w:numId w:val="35"/>
        </w:numPr>
        <w:spacing w:after="200" w:line="276" w:lineRule="auto"/>
        <w:jc w:val="both"/>
        <w:rPr>
          <w:rFonts w:ascii="Bookman Old Style" w:hAnsi="Bookman Old Style"/>
        </w:rPr>
      </w:pPr>
      <w:r w:rsidRPr="00FC34DE">
        <w:rPr>
          <w:rFonts w:ascii="Bookman Old Style" w:hAnsi="Bookman Old Style"/>
        </w:rPr>
        <w:t>Adhesion Test (IS 2629)</w:t>
      </w:r>
    </w:p>
    <w:p w14:paraId="56C23DF6" w14:textId="77777777" w:rsidR="000C402B" w:rsidRPr="00FC34DE" w:rsidRDefault="000C402B" w:rsidP="00667DB7">
      <w:pPr>
        <w:pStyle w:val="ListParagraph"/>
        <w:numPr>
          <w:ilvl w:val="2"/>
          <w:numId w:val="35"/>
        </w:numPr>
        <w:spacing w:after="200" w:line="276" w:lineRule="auto"/>
        <w:jc w:val="both"/>
        <w:rPr>
          <w:rFonts w:ascii="Bookman Old Style" w:hAnsi="Bookman Old Style"/>
        </w:rPr>
      </w:pPr>
      <w:r w:rsidRPr="00FC34DE">
        <w:rPr>
          <w:rFonts w:ascii="Bookman Old Style" w:hAnsi="Bookman Old Style"/>
        </w:rPr>
        <w:t>CuSO4 Test (IS 2633)</w:t>
      </w:r>
    </w:p>
    <w:p w14:paraId="74CFF602" w14:textId="77777777" w:rsidR="000C402B" w:rsidRPr="00FC34DE" w:rsidRDefault="000C402B" w:rsidP="00667DB7">
      <w:pPr>
        <w:pStyle w:val="ListParagraph"/>
        <w:numPr>
          <w:ilvl w:val="2"/>
          <w:numId w:val="35"/>
        </w:numPr>
        <w:spacing w:line="276" w:lineRule="auto"/>
        <w:jc w:val="both"/>
        <w:rPr>
          <w:rFonts w:ascii="Bookman Old Style" w:hAnsi="Bookman Old Style"/>
        </w:rPr>
      </w:pPr>
      <w:r w:rsidRPr="00FC34DE">
        <w:rPr>
          <w:rFonts w:ascii="Bookman Old Style" w:hAnsi="Bookman Old Style"/>
        </w:rPr>
        <w:t>Superior High-Grade Zinc Ingot should be of 99.999% purity (IS 209) (Preferably Hindustan Zinc Limited or Equivalent).</w:t>
      </w:r>
    </w:p>
    <w:p w14:paraId="691D9D4A" w14:textId="77777777" w:rsidR="000C402B" w:rsidRPr="00FC34DE" w:rsidRDefault="000C402B" w:rsidP="00667DB7">
      <w:pPr>
        <w:pStyle w:val="Default"/>
        <w:numPr>
          <w:ilvl w:val="2"/>
          <w:numId w:val="24"/>
        </w:numPr>
        <w:spacing w:line="276" w:lineRule="auto"/>
        <w:ind w:hanging="360"/>
        <w:jc w:val="both"/>
        <w:rPr>
          <w:rFonts w:ascii="Bookman Old Style" w:hAnsi="Bookman Old Style" w:cs="Times New Roman"/>
        </w:rPr>
      </w:pPr>
      <w:r w:rsidRPr="00FC34DE">
        <w:rPr>
          <w:rFonts w:ascii="Bookman Old Style" w:hAnsi="Bookman Old Style" w:cs="Times New Roman"/>
        </w:rPr>
        <w:t>Foundation Hardware – If using foundation bolt in foundation then it should be as per IS 5624.</w:t>
      </w:r>
    </w:p>
    <w:p w14:paraId="302815BF" w14:textId="77777777" w:rsidR="000C402B" w:rsidRPr="00FC34DE" w:rsidRDefault="000C402B" w:rsidP="000C402B">
      <w:pPr>
        <w:pStyle w:val="Default"/>
        <w:spacing w:line="276" w:lineRule="auto"/>
        <w:ind w:left="1440"/>
        <w:jc w:val="both"/>
        <w:rPr>
          <w:rFonts w:ascii="Bookman Old Style" w:hAnsi="Bookman Old Style" w:cs="Times New Roman"/>
        </w:rPr>
      </w:pPr>
    </w:p>
    <w:p w14:paraId="0CD70F84" w14:textId="77777777" w:rsidR="000C402B" w:rsidRPr="00FC34DE" w:rsidRDefault="000C402B" w:rsidP="00667DB7">
      <w:pPr>
        <w:pStyle w:val="Default"/>
        <w:numPr>
          <w:ilvl w:val="1"/>
          <w:numId w:val="24"/>
        </w:numPr>
        <w:spacing w:line="276" w:lineRule="auto"/>
        <w:jc w:val="both"/>
        <w:rPr>
          <w:rFonts w:ascii="Bookman Old Style" w:hAnsi="Bookman Old Style" w:cs="Times New Roman"/>
          <w:color w:val="auto"/>
        </w:rPr>
      </w:pPr>
      <w:r w:rsidRPr="00FC34DE">
        <w:rPr>
          <w:rFonts w:ascii="Bookman Old Style" w:hAnsi="Bookman Old Style" w:cs="Times New Roman"/>
        </w:rPr>
        <w:t xml:space="preserve">Design Validation- </w:t>
      </w:r>
      <w:r w:rsidRPr="00FC34DE">
        <w:rPr>
          <w:rFonts w:ascii="Bookman Old Style" w:hAnsi="Bookman Old Style" w:cs="Times New Roman"/>
          <w:color w:val="auto"/>
        </w:rPr>
        <w:t>The Structure design and drawing should be duly verified by a licensed Structural designer before installation for all types of structure arrangements including the extension made, as per specification.</w:t>
      </w:r>
    </w:p>
    <w:p w14:paraId="317AE73D" w14:textId="77777777" w:rsidR="000C402B" w:rsidRPr="00FC34DE" w:rsidRDefault="000C402B" w:rsidP="000C402B">
      <w:pPr>
        <w:pStyle w:val="Default"/>
        <w:spacing w:line="276" w:lineRule="auto"/>
        <w:jc w:val="both"/>
        <w:rPr>
          <w:rFonts w:ascii="Bookman Old Style" w:hAnsi="Bookman Old Style" w:cs="Times New Roman"/>
          <w:b/>
        </w:rPr>
      </w:pPr>
    </w:p>
    <w:p w14:paraId="5305D00C" w14:textId="77777777" w:rsidR="000C402B" w:rsidRPr="00FC34DE" w:rsidRDefault="000C402B" w:rsidP="00667DB7">
      <w:pPr>
        <w:pStyle w:val="Default"/>
        <w:numPr>
          <w:ilvl w:val="0"/>
          <w:numId w:val="24"/>
        </w:numPr>
        <w:spacing w:line="276" w:lineRule="auto"/>
        <w:jc w:val="both"/>
        <w:rPr>
          <w:rFonts w:ascii="Bookman Old Style" w:hAnsi="Bookman Old Style" w:cs="Times New Roman"/>
          <w:b/>
        </w:rPr>
      </w:pPr>
      <w:r w:rsidRPr="00FC34DE">
        <w:rPr>
          <w:rFonts w:ascii="Bookman Old Style" w:hAnsi="Bookman Old Style" w:cs="Times New Roman"/>
          <w:b/>
        </w:rPr>
        <w:t>Metering</w:t>
      </w:r>
    </w:p>
    <w:p w14:paraId="210B41BD" w14:textId="77777777" w:rsidR="000C402B" w:rsidRPr="00FC34DE" w:rsidRDefault="000C402B" w:rsidP="000C402B">
      <w:pPr>
        <w:pStyle w:val="Default"/>
        <w:spacing w:line="276" w:lineRule="auto"/>
        <w:ind w:left="450"/>
        <w:jc w:val="both"/>
        <w:rPr>
          <w:rFonts w:ascii="Bookman Old Style" w:hAnsi="Bookman Old Style" w:cs="Times New Roman"/>
          <w:b/>
        </w:rPr>
      </w:pPr>
    </w:p>
    <w:p w14:paraId="47E5C048" w14:textId="77777777" w:rsidR="000C402B" w:rsidRPr="00FC34DE" w:rsidRDefault="000C402B" w:rsidP="00667DB7">
      <w:pPr>
        <w:pStyle w:val="Default"/>
        <w:numPr>
          <w:ilvl w:val="1"/>
          <w:numId w:val="24"/>
        </w:numPr>
        <w:spacing w:line="276" w:lineRule="auto"/>
        <w:jc w:val="both"/>
        <w:rPr>
          <w:rFonts w:ascii="Bookman Old Style" w:hAnsi="Bookman Old Style" w:cs="Times New Roman"/>
          <w:bCs/>
        </w:rPr>
      </w:pPr>
      <w:r w:rsidRPr="00FC34DE">
        <w:rPr>
          <w:rFonts w:ascii="Bookman Old Style" w:hAnsi="Bookman Old Style" w:cs="Times New Roman"/>
          <w:bCs/>
        </w:rPr>
        <w:t>A Roof Top Solar (RTS) Photo Voltaic (PV) system shall consist of following energy meters:</w:t>
      </w:r>
    </w:p>
    <w:p w14:paraId="540E7514" w14:textId="77777777" w:rsidR="000C402B" w:rsidRPr="00FC34DE" w:rsidRDefault="000C402B" w:rsidP="00667DB7">
      <w:pPr>
        <w:pStyle w:val="Default"/>
        <w:numPr>
          <w:ilvl w:val="0"/>
          <w:numId w:val="28"/>
        </w:numPr>
        <w:spacing w:line="276" w:lineRule="auto"/>
        <w:ind w:left="1530" w:hanging="450"/>
        <w:jc w:val="both"/>
        <w:rPr>
          <w:rFonts w:ascii="Bookman Old Style" w:hAnsi="Bookman Old Style" w:cs="Times New Roman"/>
          <w:bCs/>
        </w:rPr>
      </w:pPr>
      <w:r w:rsidRPr="00FC34DE">
        <w:rPr>
          <w:rFonts w:ascii="Bookman Old Style" w:hAnsi="Bookman Old Style" w:cs="Times New Roman"/>
          <w:bCs/>
        </w:rPr>
        <w:t>Net meter: To record import and export units</w:t>
      </w:r>
    </w:p>
    <w:p w14:paraId="49AE61D2" w14:textId="77777777" w:rsidR="000C402B" w:rsidRPr="00FC34DE" w:rsidRDefault="000C402B" w:rsidP="00667DB7">
      <w:pPr>
        <w:pStyle w:val="Default"/>
        <w:numPr>
          <w:ilvl w:val="0"/>
          <w:numId w:val="28"/>
        </w:numPr>
        <w:spacing w:line="276" w:lineRule="auto"/>
        <w:ind w:left="1530" w:hanging="450"/>
        <w:jc w:val="both"/>
        <w:rPr>
          <w:rFonts w:ascii="Bookman Old Style" w:hAnsi="Bookman Old Style" w:cs="Times New Roman"/>
          <w:bCs/>
        </w:rPr>
      </w:pPr>
      <w:r w:rsidRPr="00FC34DE">
        <w:rPr>
          <w:rFonts w:ascii="Bookman Old Style" w:hAnsi="Bookman Old Style" w:cs="Times New Roman"/>
          <w:bCs/>
        </w:rPr>
        <w:t>Generation meter: To keep record for total generation of the plant.</w:t>
      </w:r>
    </w:p>
    <w:p w14:paraId="41EBA229" w14:textId="77777777" w:rsidR="000C402B" w:rsidRPr="00FC34DE" w:rsidRDefault="000C402B" w:rsidP="00667DB7">
      <w:pPr>
        <w:pStyle w:val="Default"/>
        <w:numPr>
          <w:ilvl w:val="1"/>
          <w:numId w:val="24"/>
        </w:numPr>
        <w:spacing w:line="276" w:lineRule="auto"/>
        <w:jc w:val="both"/>
        <w:rPr>
          <w:rFonts w:ascii="Bookman Old Style" w:hAnsi="Bookman Old Style" w:cs="Times New Roman"/>
        </w:rPr>
      </w:pPr>
      <w:r w:rsidRPr="00FC34DE">
        <w:rPr>
          <w:rFonts w:ascii="Bookman Old Style" w:hAnsi="Bookman Old Style" w:cs="Times New Roman"/>
        </w:rPr>
        <w:t>The installation of meters including CTs &amp; PTs, wherever applicable, shall be carried out by the Empanelled Vendor as per the terms, conditions and procedures laid down by the concerned SERC/DISCOMs.</w:t>
      </w:r>
    </w:p>
    <w:p w14:paraId="07B8D5D1" w14:textId="77777777" w:rsidR="000C402B" w:rsidRPr="00FC34DE" w:rsidRDefault="000C402B" w:rsidP="000C402B">
      <w:pPr>
        <w:pStyle w:val="Default"/>
        <w:spacing w:line="276" w:lineRule="auto"/>
        <w:ind w:left="360"/>
        <w:jc w:val="both"/>
        <w:rPr>
          <w:rFonts w:ascii="Bookman Old Style" w:hAnsi="Bookman Old Style" w:cs="Times New Roman"/>
        </w:rPr>
      </w:pPr>
    </w:p>
    <w:p w14:paraId="58EF5B03" w14:textId="77777777" w:rsidR="000C402B" w:rsidRPr="00FC34DE" w:rsidRDefault="000C402B" w:rsidP="00667DB7">
      <w:pPr>
        <w:pStyle w:val="Default"/>
        <w:numPr>
          <w:ilvl w:val="0"/>
          <w:numId w:val="24"/>
        </w:numPr>
        <w:spacing w:line="276" w:lineRule="auto"/>
        <w:jc w:val="both"/>
        <w:rPr>
          <w:rFonts w:ascii="Bookman Old Style" w:hAnsi="Bookman Old Style" w:cs="Times New Roman"/>
          <w:b/>
          <w:bCs/>
        </w:rPr>
      </w:pPr>
      <w:r w:rsidRPr="00FC34DE">
        <w:rPr>
          <w:rFonts w:ascii="Bookman Old Style" w:hAnsi="Bookman Old Style" w:cs="Times New Roman"/>
          <w:b/>
        </w:rPr>
        <w:lastRenderedPageBreak/>
        <w:t>Array Junction</w:t>
      </w:r>
      <w:r w:rsidRPr="00FC34DE">
        <w:rPr>
          <w:rFonts w:ascii="Bookman Old Style" w:hAnsi="Bookman Old Style" w:cs="Times New Roman"/>
          <w:b/>
          <w:bCs/>
        </w:rPr>
        <w:t xml:space="preserve"> Boxes: </w:t>
      </w:r>
    </w:p>
    <w:p w14:paraId="718362BF" w14:textId="77777777" w:rsidR="000C402B" w:rsidRPr="00FC34DE" w:rsidRDefault="000C402B" w:rsidP="000C402B">
      <w:pPr>
        <w:pStyle w:val="Default"/>
        <w:spacing w:line="276" w:lineRule="auto"/>
        <w:ind w:left="450"/>
        <w:jc w:val="both"/>
        <w:rPr>
          <w:rFonts w:ascii="Bookman Old Style" w:hAnsi="Bookman Old Style" w:cs="Times New Roman"/>
          <w:b/>
          <w:bCs/>
        </w:rPr>
      </w:pPr>
    </w:p>
    <w:p w14:paraId="2933A32A" w14:textId="77777777" w:rsidR="00F52B07"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 xml:space="preserve">The junction boxes are to be provided in the PV array for termination of connecting cables. The Junction Boxes (JBs) shall be made of GRP/FRP/Powder Coated </w:t>
      </w:r>
      <w:proofErr w:type="spellStart"/>
      <w:r w:rsidRPr="00FC34DE">
        <w:rPr>
          <w:rFonts w:ascii="Bookman Old Style" w:hAnsi="Bookman Old Style" w:cs="Times New Roman"/>
        </w:rPr>
        <w:t>aluminum</w:t>
      </w:r>
      <w:proofErr w:type="spellEnd"/>
      <w:r w:rsidRPr="00FC34DE">
        <w:rPr>
          <w:rFonts w:ascii="Bookman Old Style" w:hAnsi="Bookman Old Style" w:cs="Times New Roman"/>
        </w:rPr>
        <w:t xml:space="preserve"> /cast </w:t>
      </w:r>
      <w:proofErr w:type="spellStart"/>
      <w:r w:rsidRPr="00FC34DE">
        <w:rPr>
          <w:rFonts w:ascii="Bookman Old Style" w:hAnsi="Bookman Old Style" w:cs="Times New Roman"/>
        </w:rPr>
        <w:t>aluminum</w:t>
      </w:r>
      <w:proofErr w:type="spellEnd"/>
      <w:r w:rsidRPr="00FC34DE">
        <w:rPr>
          <w:rFonts w:ascii="Bookman Old Style" w:hAnsi="Bookman Old Style" w:cs="Times New Roman"/>
        </w:rPr>
        <w:t xml:space="preserve"> alloy with full dust, water &amp; vermin proof arrangement. All wires/cables must be terminated through cable lugs. The JBs shall be such that input &amp; output termination can be made through suitable cable glands. Suitable markings shall be provided on the bus-bars for easy identification and cable ferrules will be fitted at the cable termination points for identification.</w:t>
      </w:r>
    </w:p>
    <w:p w14:paraId="0DCFF15D" w14:textId="77777777" w:rsidR="00F52B07"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Copper bus bars/terminal blocks housed in the junction box with suitable termination threads Conforming to IP 65 or better standard and IEC 62208 Hinged door with EPDM rubber gasket to prevent water entry, Single /double compression cable glands should be provided.</w:t>
      </w:r>
    </w:p>
    <w:p w14:paraId="4ACD2E55" w14:textId="77777777" w:rsidR="00F52B07"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Polyamide glands and MC4 Connectors may also be provided. The rating of the junction box shall be suitable with adequate safety factor to interconnect the Solar PV array.</w:t>
      </w:r>
    </w:p>
    <w:p w14:paraId="5E81ABFC" w14:textId="77777777" w:rsidR="00F52B07"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Suitable markings shall be provided on the bus bar for easy identification and the cable ferrules must be fitted at the cable termination points for identification.</w:t>
      </w:r>
    </w:p>
    <w:p w14:paraId="14E4F108" w14:textId="1F3F67E6" w:rsidR="000C402B"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 xml:space="preserve">Junction boxes shall be mounted on the MMS such that they are easily accessible and are protected from direct sunlight and harsh weather. </w:t>
      </w:r>
    </w:p>
    <w:p w14:paraId="2DFF87EA" w14:textId="77777777" w:rsidR="000C402B" w:rsidRPr="00FC34DE" w:rsidRDefault="000C402B" w:rsidP="000C402B">
      <w:pPr>
        <w:autoSpaceDE w:val="0"/>
        <w:autoSpaceDN w:val="0"/>
        <w:adjustRightInd w:val="0"/>
        <w:spacing w:line="276" w:lineRule="auto"/>
        <w:jc w:val="both"/>
        <w:rPr>
          <w:rFonts w:ascii="Bookman Old Style" w:hAnsi="Bookman Old Style"/>
          <w:lang w:val="en-US"/>
        </w:rPr>
      </w:pPr>
    </w:p>
    <w:p w14:paraId="3F0DE4D7" w14:textId="79DEEB91" w:rsidR="000C402B" w:rsidRPr="00FC34DE" w:rsidRDefault="000C402B" w:rsidP="00F52B07">
      <w:pPr>
        <w:pStyle w:val="Default"/>
        <w:numPr>
          <w:ilvl w:val="0"/>
          <w:numId w:val="75"/>
        </w:numPr>
        <w:spacing w:line="276" w:lineRule="auto"/>
        <w:jc w:val="both"/>
        <w:rPr>
          <w:rFonts w:ascii="Bookman Old Style" w:hAnsi="Bookman Old Style" w:cs="Times New Roman"/>
          <w:b/>
        </w:rPr>
      </w:pPr>
      <w:r w:rsidRPr="00FC34DE">
        <w:rPr>
          <w:rFonts w:ascii="Bookman Old Style" w:hAnsi="Bookman Old Style" w:cs="Times New Roman"/>
          <w:b/>
        </w:rPr>
        <w:t xml:space="preserve"> DC Distribution Box (DCDB): </w:t>
      </w:r>
    </w:p>
    <w:p w14:paraId="1310D4DD" w14:textId="77777777" w:rsidR="000C402B" w:rsidRPr="00FC34DE" w:rsidRDefault="000C402B" w:rsidP="000C402B">
      <w:pPr>
        <w:pStyle w:val="Default"/>
        <w:spacing w:line="276" w:lineRule="auto"/>
        <w:ind w:left="360"/>
        <w:jc w:val="both"/>
        <w:rPr>
          <w:rFonts w:ascii="Bookman Old Style" w:hAnsi="Bookman Old Style" w:cs="Times New Roman"/>
          <w:b/>
        </w:rPr>
      </w:pPr>
    </w:p>
    <w:p w14:paraId="33026BB2" w14:textId="7EEA5F81" w:rsidR="00F52B07" w:rsidRPr="00FC34DE" w:rsidRDefault="000C402B" w:rsidP="00F52B07">
      <w:pPr>
        <w:pStyle w:val="Default"/>
        <w:numPr>
          <w:ilvl w:val="1"/>
          <w:numId w:val="75"/>
        </w:numPr>
        <w:spacing w:line="276" w:lineRule="auto"/>
        <w:jc w:val="both"/>
        <w:rPr>
          <w:rFonts w:ascii="Bookman Old Style" w:hAnsi="Bookman Old Style" w:cs="Times New Roman"/>
          <w:color w:val="auto"/>
        </w:rPr>
      </w:pPr>
      <w:r w:rsidRPr="00FC34DE">
        <w:rPr>
          <w:rFonts w:ascii="Bookman Old Style" w:hAnsi="Bookman Old Style" w:cs="Times New Roman"/>
          <w:color w:val="auto"/>
        </w:rPr>
        <w:t>May not be required for small plants, if suitable arrangement is available in the inverter.</w:t>
      </w:r>
    </w:p>
    <w:p w14:paraId="5AB472CF" w14:textId="77FFFFBA" w:rsidR="000C402B" w:rsidRPr="00FC34DE" w:rsidRDefault="000C402B" w:rsidP="00F52B07">
      <w:pPr>
        <w:pStyle w:val="Default"/>
        <w:numPr>
          <w:ilvl w:val="1"/>
          <w:numId w:val="75"/>
        </w:numPr>
        <w:spacing w:line="276" w:lineRule="auto"/>
        <w:jc w:val="both"/>
        <w:rPr>
          <w:rFonts w:ascii="Bookman Old Style" w:hAnsi="Bookman Old Style" w:cs="Times New Roman"/>
          <w:color w:val="auto"/>
        </w:rPr>
      </w:pPr>
      <w:r w:rsidRPr="00FC34DE">
        <w:rPr>
          <w:rFonts w:ascii="Bookman Old Style" w:hAnsi="Bookman Old Style" w:cs="Times New Roman"/>
        </w:rPr>
        <w:t>DC Distribution Box are to be provided to receive the DC output from the PV array field.</w:t>
      </w:r>
    </w:p>
    <w:p w14:paraId="57A55B18" w14:textId="77777777" w:rsidR="000C402B"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DCDBs shall be dust &amp; vermin proof conform having IP 65 or better protection, as per site conditions.</w:t>
      </w:r>
    </w:p>
    <w:p w14:paraId="7DA49722" w14:textId="77777777" w:rsidR="000C402B"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 xml:space="preserve">The bus bars are made of EC grade copper of required size. Suitable capacity MCBs/MCCB shall be provided for controlling the DC power output to the inverter along with necessary surge arrestors. </w:t>
      </w:r>
      <w:r w:rsidRPr="00FC34DE">
        <w:rPr>
          <w:rFonts w:ascii="Bookman Old Style" w:hAnsi="Bookman Old Style" w:cs="Times New Roman"/>
          <w:color w:val="auto"/>
        </w:rPr>
        <w:t>MCB shall be used for currents up to 63 Amperes, and MCCB shall be used for currents greater than 63 Amperes.</w:t>
      </w:r>
    </w:p>
    <w:p w14:paraId="2E46F760" w14:textId="77777777" w:rsidR="000C402B" w:rsidRPr="00FC34DE" w:rsidRDefault="000C402B" w:rsidP="000C402B">
      <w:pPr>
        <w:autoSpaceDE w:val="0"/>
        <w:autoSpaceDN w:val="0"/>
        <w:adjustRightInd w:val="0"/>
        <w:spacing w:line="276" w:lineRule="auto"/>
        <w:ind w:left="720"/>
        <w:jc w:val="both"/>
        <w:rPr>
          <w:rFonts w:ascii="Bookman Old Style" w:hAnsi="Bookman Old Style"/>
          <w:lang w:val="en-US"/>
        </w:rPr>
      </w:pPr>
    </w:p>
    <w:p w14:paraId="738CF9CF" w14:textId="77777777" w:rsidR="000C402B" w:rsidRPr="00FC34DE" w:rsidRDefault="000C402B" w:rsidP="00F52B07">
      <w:pPr>
        <w:pStyle w:val="ListParagraph"/>
        <w:numPr>
          <w:ilvl w:val="0"/>
          <w:numId w:val="75"/>
        </w:numPr>
        <w:autoSpaceDE w:val="0"/>
        <w:autoSpaceDN w:val="0"/>
        <w:adjustRightInd w:val="0"/>
        <w:spacing w:line="276" w:lineRule="auto"/>
        <w:jc w:val="both"/>
        <w:rPr>
          <w:rFonts w:ascii="Bookman Old Style" w:hAnsi="Bookman Old Style"/>
          <w:b/>
          <w:bCs/>
          <w:lang w:val="en-US"/>
        </w:rPr>
      </w:pPr>
      <w:r w:rsidRPr="00FC34DE">
        <w:rPr>
          <w:rFonts w:ascii="Bookman Old Style" w:hAnsi="Bookman Old Style"/>
          <w:b/>
          <w:bCs/>
          <w:lang w:val="en-US"/>
        </w:rPr>
        <w:t xml:space="preserve">AC Distribution Box (ACDB): </w:t>
      </w:r>
    </w:p>
    <w:p w14:paraId="02587589" w14:textId="77777777" w:rsidR="000C402B" w:rsidRPr="00FC34DE" w:rsidRDefault="000C402B" w:rsidP="000C402B">
      <w:pPr>
        <w:pStyle w:val="ListParagraph"/>
        <w:autoSpaceDE w:val="0"/>
        <w:autoSpaceDN w:val="0"/>
        <w:adjustRightInd w:val="0"/>
        <w:spacing w:line="276" w:lineRule="auto"/>
        <w:ind w:left="360"/>
        <w:jc w:val="both"/>
        <w:rPr>
          <w:rFonts w:ascii="Bookman Old Style" w:hAnsi="Bookman Old Style"/>
          <w:b/>
          <w:bCs/>
          <w:lang w:val="en-US"/>
        </w:rPr>
      </w:pPr>
    </w:p>
    <w:p w14:paraId="16A1BBA6" w14:textId="77777777" w:rsidR="000C402B"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 xml:space="preserve">AC Distribution Panel Board (DPB) shall control the AC power from inverter, and </w:t>
      </w:r>
      <w:r w:rsidRPr="00FC34DE">
        <w:rPr>
          <w:rFonts w:ascii="Bookman Old Style" w:hAnsi="Bookman Old Style" w:cs="Times New Roman"/>
          <w:color w:val="auto"/>
        </w:rPr>
        <w:t xml:space="preserve">should have necessary surge arrestors, if required. </w:t>
      </w:r>
      <w:r w:rsidRPr="00FC34DE">
        <w:rPr>
          <w:rFonts w:ascii="Bookman Old Style" w:hAnsi="Bookman Old Style" w:cs="Times New Roman"/>
        </w:rPr>
        <w:t>There is interconnection from ACDB to mains at LT Bus bar while in grid tied mode.</w:t>
      </w:r>
    </w:p>
    <w:p w14:paraId="55A88F98" w14:textId="77777777" w:rsidR="000C402B"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lastRenderedPageBreak/>
        <w:t>All switches and the circuit breakers, connectors should conform to IEC 60947:2019, part I, II and III/ IS 60947 part I, II and III.</w:t>
      </w:r>
    </w:p>
    <w:p w14:paraId="3E99A537" w14:textId="77777777" w:rsidR="000C402B"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The</w:t>
      </w:r>
      <w:r w:rsidRPr="00FC34DE">
        <w:rPr>
          <w:rFonts w:ascii="Bookman Old Style" w:hAnsi="Bookman Old Style" w:cs="Times New Roman"/>
          <w:color w:val="FF0000"/>
        </w:rPr>
        <w:t xml:space="preserve"> </w:t>
      </w:r>
      <w:r w:rsidRPr="00FC34DE">
        <w:rPr>
          <w:rFonts w:ascii="Bookman Old Style" w:hAnsi="Bookman Old Style" w:cs="Times New Roman"/>
        </w:rPr>
        <w:t>isolators, cabling work should be undertaken as part of the project.</w:t>
      </w:r>
    </w:p>
    <w:p w14:paraId="27641782" w14:textId="77777777" w:rsidR="000C402B"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 xml:space="preserve">All the Panel’s shall be metal clad, totally enclosed, rigid, floor mounted, air -insulated, cubical type suitable for operation on </w:t>
      </w:r>
      <w:r w:rsidRPr="00FC34DE">
        <w:rPr>
          <w:rFonts w:ascii="Bookman Old Style" w:hAnsi="Bookman Old Style" w:cs="Times New Roman"/>
          <w:i/>
          <w:iCs/>
        </w:rPr>
        <w:t>1</w:t>
      </w:r>
      <w:r w:rsidRPr="00FC34DE">
        <w:rPr>
          <w:rFonts w:ascii="Bookman Old Style" w:hAnsi="Bookman Old Style" w:cs="Times New Roman"/>
          <w:bCs/>
          <w:i/>
          <w:iCs/>
        </w:rPr>
        <w:t>-</w:t>
      </w:r>
      <w:r w:rsidRPr="00FC34DE">
        <w:rPr>
          <w:rFonts w:cs="Times New Roman"/>
          <w:bCs/>
          <w:i/>
          <w:iCs/>
        </w:rPr>
        <w:t>ϕ</w:t>
      </w:r>
      <w:r w:rsidRPr="00FC34DE">
        <w:rPr>
          <w:rFonts w:ascii="Bookman Old Style" w:hAnsi="Bookman Old Style" w:cs="Times New Roman"/>
          <w:bCs/>
        </w:rPr>
        <w:t>/</w:t>
      </w:r>
      <w:r w:rsidRPr="00FC34DE">
        <w:rPr>
          <w:rFonts w:ascii="Bookman Old Style" w:hAnsi="Bookman Old Style" w:cs="Times New Roman"/>
          <w:bCs/>
          <w:i/>
          <w:iCs/>
        </w:rPr>
        <w:t>3-</w:t>
      </w:r>
      <w:r w:rsidRPr="00FC34DE">
        <w:rPr>
          <w:rFonts w:cs="Times New Roman"/>
          <w:bCs/>
          <w:i/>
          <w:iCs/>
        </w:rPr>
        <w:t>ϕ</w:t>
      </w:r>
      <w:r w:rsidRPr="00FC34DE">
        <w:rPr>
          <w:rFonts w:ascii="Bookman Old Style" w:hAnsi="Bookman Old Style" w:cs="Times New Roman"/>
        </w:rPr>
        <w:t>, 415 or 230 volts, 50 Hz (or voltage levels as per CEA/State regulations).</w:t>
      </w:r>
    </w:p>
    <w:p w14:paraId="45E6989D" w14:textId="77777777" w:rsidR="000C402B"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The panels shall be designed for minimum expected ambient temperature of 45 degree Celsius, 80 percent humidity and dusty weather.</w:t>
      </w:r>
    </w:p>
    <w:p w14:paraId="3A799654" w14:textId="77777777" w:rsidR="000C402B"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All indoor panels will have protection of IP 54 or better, as per site conditions. All outdoor panels will have protection of IP 65 or better, as per site conditions.</w:t>
      </w:r>
    </w:p>
    <w:p w14:paraId="6588DF71" w14:textId="77777777" w:rsidR="000C402B"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Should conform to Indian Electricity Act and CEA safety regulations (till last amendment).</w:t>
      </w:r>
    </w:p>
    <w:p w14:paraId="4EF0E477" w14:textId="77777777" w:rsidR="000C402B"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 xml:space="preserve">All the 415 or 230 volts (or voltage levels as per CEA/State regulations) AC devices / equipment like bus support insulators, circuit breakers, SPDs, Voltage Transformers (VTs) etc., mounted inside the switchgear shall be suitable for continuous operation and satisfactory performance under the following supply conditions. </w:t>
      </w:r>
    </w:p>
    <w:p w14:paraId="0A799116" w14:textId="77777777" w:rsidR="000C402B" w:rsidRPr="00FC34DE" w:rsidRDefault="000C402B" w:rsidP="00667DB7">
      <w:pPr>
        <w:pStyle w:val="Default"/>
        <w:numPr>
          <w:ilvl w:val="0"/>
          <w:numId w:val="31"/>
        </w:numPr>
        <w:spacing w:line="276" w:lineRule="auto"/>
        <w:ind w:left="1530" w:hanging="450"/>
        <w:jc w:val="both"/>
        <w:rPr>
          <w:rFonts w:ascii="Bookman Old Style" w:hAnsi="Bookman Old Style" w:cs="Times New Roman"/>
          <w:bCs/>
        </w:rPr>
      </w:pPr>
      <w:r w:rsidRPr="00FC34DE">
        <w:rPr>
          <w:rFonts w:ascii="Bookman Old Style" w:hAnsi="Bookman Old Style" w:cs="Times New Roman"/>
          <w:bCs/>
        </w:rPr>
        <w:t>Variation in supply voltage: as per CEA/State regulations</w:t>
      </w:r>
    </w:p>
    <w:p w14:paraId="74BFA306" w14:textId="77777777" w:rsidR="000C402B" w:rsidRPr="00FC34DE" w:rsidRDefault="000C402B" w:rsidP="00667DB7">
      <w:pPr>
        <w:pStyle w:val="Default"/>
        <w:numPr>
          <w:ilvl w:val="0"/>
          <w:numId w:val="31"/>
        </w:numPr>
        <w:spacing w:line="276" w:lineRule="auto"/>
        <w:ind w:left="1530" w:hanging="450"/>
        <w:jc w:val="both"/>
        <w:rPr>
          <w:rFonts w:ascii="Bookman Old Style" w:hAnsi="Bookman Old Style" w:cs="Times New Roman"/>
          <w:bCs/>
        </w:rPr>
      </w:pPr>
      <w:r w:rsidRPr="00FC34DE">
        <w:rPr>
          <w:rFonts w:ascii="Bookman Old Style" w:hAnsi="Bookman Old Style" w:cs="Times New Roman"/>
          <w:bCs/>
        </w:rPr>
        <w:t>Variation in supply frequency: as per CEA/State regulations</w:t>
      </w:r>
    </w:p>
    <w:p w14:paraId="76DE198F" w14:textId="346E0655" w:rsidR="000C402B" w:rsidRPr="00FC34DE" w:rsidRDefault="000C402B" w:rsidP="00F52B07">
      <w:pPr>
        <w:pStyle w:val="Default"/>
        <w:numPr>
          <w:ilvl w:val="1"/>
          <w:numId w:val="75"/>
        </w:numPr>
        <w:spacing w:line="276" w:lineRule="auto"/>
        <w:jc w:val="both"/>
        <w:rPr>
          <w:rFonts w:ascii="Bookman Old Style" w:hAnsi="Bookman Old Style" w:cs="Times New Roman"/>
          <w:color w:val="auto"/>
        </w:rPr>
      </w:pPr>
      <w:r w:rsidRPr="00FC34DE">
        <w:rPr>
          <w:rFonts w:ascii="Bookman Old Style" w:hAnsi="Bookman Old Style" w:cs="Times New Roman"/>
          <w:color w:val="auto"/>
        </w:rPr>
        <w:t>The inverter output shall have the necessary rated AC surge arrestors, if required and MCB/ MCCB. RCCB shall be used for successful operation of the PV system, if inverter does not have required earth fault/residual current protection.</w:t>
      </w:r>
    </w:p>
    <w:p w14:paraId="7BF5C4B7" w14:textId="77777777" w:rsidR="004E5C2D" w:rsidRPr="00FC34DE" w:rsidRDefault="004E5C2D" w:rsidP="004E5C2D">
      <w:pPr>
        <w:pStyle w:val="Default"/>
        <w:spacing w:line="276" w:lineRule="auto"/>
        <w:ind w:left="720"/>
        <w:jc w:val="both"/>
        <w:rPr>
          <w:rFonts w:ascii="Bookman Old Style" w:hAnsi="Bookman Old Style" w:cs="Times New Roman"/>
          <w:color w:val="auto"/>
          <w:sz w:val="16"/>
        </w:rPr>
      </w:pPr>
    </w:p>
    <w:p w14:paraId="0401E079" w14:textId="77777777" w:rsidR="000C402B" w:rsidRPr="00FC34DE" w:rsidRDefault="000C402B" w:rsidP="00F52B07">
      <w:pPr>
        <w:pStyle w:val="Default"/>
        <w:numPr>
          <w:ilvl w:val="0"/>
          <w:numId w:val="75"/>
        </w:numPr>
        <w:spacing w:line="276" w:lineRule="auto"/>
        <w:jc w:val="both"/>
        <w:rPr>
          <w:rFonts w:ascii="Bookman Old Style" w:hAnsi="Bookman Old Style" w:cs="Times New Roman"/>
          <w:b/>
        </w:rPr>
      </w:pPr>
      <w:r w:rsidRPr="00FC34DE">
        <w:rPr>
          <w:rFonts w:ascii="Bookman Old Style" w:hAnsi="Bookman Old Style" w:cs="Times New Roman"/>
          <w:b/>
        </w:rPr>
        <w:t xml:space="preserve">Protections </w:t>
      </w:r>
    </w:p>
    <w:p w14:paraId="32F83BC7" w14:textId="77777777" w:rsidR="000C402B" w:rsidRPr="00FC34DE" w:rsidRDefault="000C402B" w:rsidP="000C402B">
      <w:pPr>
        <w:autoSpaceDE w:val="0"/>
        <w:autoSpaceDN w:val="0"/>
        <w:adjustRightInd w:val="0"/>
        <w:spacing w:line="276" w:lineRule="auto"/>
        <w:ind w:left="450"/>
        <w:jc w:val="both"/>
        <w:rPr>
          <w:rFonts w:ascii="Bookman Old Style" w:hAnsi="Bookman Old Style"/>
          <w:lang w:val="en-US"/>
        </w:rPr>
      </w:pPr>
      <w:r w:rsidRPr="00FC34DE">
        <w:rPr>
          <w:rFonts w:ascii="Bookman Old Style" w:hAnsi="Bookman Old Style"/>
          <w:lang w:val="en-US"/>
        </w:rPr>
        <w:t>The system should be provided with all necessary protections like earthing, Lightning, and Surge Protection, as described below:</w:t>
      </w:r>
    </w:p>
    <w:p w14:paraId="781A1CB4" w14:textId="77777777" w:rsidR="000C402B" w:rsidRPr="00FC34DE" w:rsidRDefault="000C402B" w:rsidP="000C402B">
      <w:pPr>
        <w:autoSpaceDE w:val="0"/>
        <w:autoSpaceDN w:val="0"/>
        <w:adjustRightInd w:val="0"/>
        <w:spacing w:line="276" w:lineRule="auto"/>
        <w:ind w:left="360"/>
        <w:jc w:val="both"/>
        <w:rPr>
          <w:rFonts w:ascii="Bookman Old Style" w:hAnsi="Bookman Old Style"/>
          <w:sz w:val="12"/>
          <w:lang w:val="en-US"/>
        </w:rPr>
      </w:pPr>
    </w:p>
    <w:p w14:paraId="1CCC164F" w14:textId="77777777" w:rsidR="000C402B" w:rsidRPr="00FC34DE" w:rsidRDefault="000C402B" w:rsidP="00F52B07">
      <w:pPr>
        <w:pStyle w:val="Default"/>
        <w:numPr>
          <w:ilvl w:val="1"/>
          <w:numId w:val="75"/>
        </w:numPr>
        <w:spacing w:line="276" w:lineRule="auto"/>
        <w:ind w:left="360" w:hanging="360"/>
        <w:jc w:val="both"/>
        <w:rPr>
          <w:rFonts w:ascii="Bookman Old Style" w:hAnsi="Bookman Old Style" w:cs="Times New Roman"/>
          <w:b/>
          <w:bCs/>
        </w:rPr>
      </w:pPr>
      <w:r w:rsidRPr="00FC34DE">
        <w:rPr>
          <w:rFonts w:ascii="Bookman Old Style" w:hAnsi="Bookman Old Style" w:cs="Times New Roman"/>
          <w:b/>
          <w:bCs/>
        </w:rPr>
        <w:t>Earthing Protection</w:t>
      </w:r>
    </w:p>
    <w:p w14:paraId="5C80A459" w14:textId="77777777" w:rsidR="000C402B" w:rsidRPr="00FC34DE" w:rsidRDefault="000C402B" w:rsidP="00667DB7">
      <w:pPr>
        <w:pStyle w:val="ListParagraph"/>
        <w:numPr>
          <w:ilvl w:val="0"/>
          <w:numId w:val="47"/>
        </w:numPr>
        <w:autoSpaceDE w:val="0"/>
        <w:autoSpaceDN w:val="0"/>
        <w:adjustRightInd w:val="0"/>
        <w:spacing w:line="276" w:lineRule="auto"/>
        <w:jc w:val="both"/>
        <w:rPr>
          <w:rFonts w:ascii="Bookman Old Style" w:hAnsi="Bookman Old Style"/>
          <w:lang w:val="en-US"/>
        </w:rPr>
      </w:pPr>
      <w:r w:rsidRPr="00FC34DE">
        <w:rPr>
          <w:rFonts w:ascii="Bookman Old Style" w:hAnsi="Bookman Old Style"/>
          <w:lang w:val="en-US"/>
        </w:rPr>
        <w:t>The earthing shall be done in accordance with latest Standards.</w:t>
      </w:r>
    </w:p>
    <w:p w14:paraId="4E2DC764" w14:textId="77777777" w:rsidR="000C402B" w:rsidRPr="00FC34DE" w:rsidRDefault="000C402B" w:rsidP="00667DB7">
      <w:pPr>
        <w:pStyle w:val="ListParagraph"/>
        <w:numPr>
          <w:ilvl w:val="0"/>
          <w:numId w:val="47"/>
        </w:numPr>
        <w:autoSpaceDE w:val="0"/>
        <w:autoSpaceDN w:val="0"/>
        <w:adjustRightInd w:val="0"/>
        <w:spacing w:line="276" w:lineRule="auto"/>
        <w:jc w:val="both"/>
        <w:rPr>
          <w:rFonts w:ascii="Bookman Old Style" w:hAnsi="Bookman Old Style"/>
          <w:lang w:val="en-US"/>
        </w:rPr>
      </w:pPr>
      <w:r w:rsidRPr="00FC34DE">
        <w:rPr>
          <w:rFonts w:ascii="Bookman Old Style" w:hAnsi="Bookman Old Style"/>
          <w:lang w:val="en-US"/>
        </w:rPr>
        <w:t>Each array structure of the PV yard, Low Tension (LT) power system, earthing grid for switchyard, all electrical equipment, inverter, all junction boxes, etc. shall be grounded properly as per IS 3043-2018.</w:t>
      </w:r>
    </w:p>
    <w:p w14:paraId="4D473818" w14:textId="77777777" w:rsidR="000C402B" w:rsidRPr="00FC34DE" w:rsidRDefault="000C402B" w:rsidP="00667DB7">
      <w:pPr>
        <w:pStyle w:val="ListParagraph"/>
        <w:numPr>
          <w:ilvl w:val="0"/>
          <w:numId w:val="47"/>
        </w:numPr>
        <w:autoSpaceDE w:val="0"/>
        <w:autoSpaceDN w:val="0"/>
        <w:adjustRightInd w:val="0"/>
        <w:spacing w:line="276" w:lineRule="auto"/>
        <w:jc w:val="both"/>
        <w:rPr>
          <w:rFonts w:ascii="Bookman Old Style" w:hAnsi="Bookman Old Style"/>
          <w:lang w:val="en-US"/>
        </w:rPr>
      </w:pPr>
      <w:r w:rsidRPr="00FC34DE">
        <w:rPr>
          <w:rFonts w:ascii="Bookman Old Style" w:hAnsi="Bookman Old Style"/>
          <w:lang w:val="en-US"/>
        </w:rPr>
        <w:t xml:space="preserve">All metal casing/ shielding of the plant shall be thoroughly grounded in accordance with CEA Safety Regulation 2010. In addition, the lightning arrester/masts should also be earthed inside the array field. </w:t>
      </w:r>
    </w:p>
    <w:p w14:paraId="403FD8B8" w14:textId="77777777" w:rsidR="000C402B" w:rsidRPr="00FC34DE" w:rsidRDefault="000C402B" w:rsidP="00667DB7">
      <w:pPr>
        <w:pStyle w:val="ListParagraph"/>
        <w:numPr>
          <w:ilvl w:val="0"/>
          <w:numId w:val="47"/>
        </w:numPr>
        <w:autoSpaceDE w:val="0"/>
        <w:autoSpaceDN w:val="0"/>
        <w:adjustRightInd w:val="0"/>
        <w:spacing w:line="276" w:lineRule="auto"/>
        <w:jc w:val="both"/>
        <w:rPr>
          <w:rFonts w:ascii="Bookman Old Style" w:hAnsi="Bookman Old Style"/>
          <w:lang w:val="en-US"/>
        </w:rPr>
      </w:pPr>
      <w:r w:rsidRPr="00FC34DE">
        <w:rPr>
          <w:rFonts w:ascii="Bookman Old Style" w:hAnsi="Bookman Old Style"/>
          <w:lang w:val="en-US"/>
        </w:rPr>
        <w:t xml:space="preserve">Earth resistance should be as low as possible and shall never be higher than 5 ohms. </w:t>
      </w:r>
    </w:p>
    <w:p w14:paraId="6C69E92D" w14:textId="77777777" w:rsidR="000C402B" w:rsidRPr="00FC34DE" w:rsidRDefault="000C402B" w:rsidP="00667DB7">
      <w:pPr>
        <w:pStyle w:val="ListParagraph"/>
        <w:numPr>
          <w:ilvl w:val="0"/>
          <w:numId w:val="47"/>
        </w:numPr>
        <w:autoSpaceDE w:val="0"/>
        <w:autoSpaceDN w:val="0"/>
        <w:adjustRightInd w:val="0"/>
        <w:spacing w:line="276" w:lineRule="auto"/>
        <w:jc w:val="both"/>
        <w:rPr>
          <w:rFonts w:ascii="Bookman Old Style" w:hAnsi="Bookman Old Style"/>
          <w:lang w:val="en-US"/>
        </w:rPr>
      </w:pPr>
      <w:r w:rsidRPr="00FC34DE">
        <w:rPr>
          <w:rFonts w:ascii="Bookman Old Style" w:hAnsi="Bookman Old Style"/>
          <w:lang w:val="en-US"/>
        </w:rPr>
        <w:t xml:space="preserve">For 10 KW and above systems, separate three earth pits shall be provided for individual three </w:t>
      </w:r>
      <w:proofErr w:type="spellStart"/>
      <w:r w:rsidRPr="00FC34DE">
        <w:rPr>
          <w:rFonts w:ascii="Bookman Old Style" w:hAnsi="Bookman Old Style"/>
          <w:lang w:val="en-US"/>
        </w:rPr>
        <w:t>earthings</w:t>
      </w:r>
      <w:proofErr w:type="spellEnd"/>
      <w:r w:rsidRPr="00FC34DE">
        <w:rPr>
          <w:rFonts w:ascii="Bookman Old Style" w:hAnsi="Bookman Old Style"/>
          <w:lang w:val="en-US"/>
        </w:rPr>
        <w:t xml:space="preserve"> viz.: DC side earthing, AC side Earthing and Lightning arrestor earthing. </w:t>
      </w:r>
    </w:p>
    <w:p w14:paraId="04E01EDF" w14:textId="77777777" w:rsidR="000C402B" w:rsidRPr="00FC34DE" w:rsidRDefault="000C402B" w:rsidP="00F52B07">
      <w:pPr>
        <w:pStyle w:val="Default"/>
        <w:numPr>
          <w:ilvl w:val="1"/>
          <w:numId w:val="75"/>
        </w:numPr>
        <w:spacing w:line="276" w:lineRule="auto"/>
        <w:ind w:left="360" w:hanging="360"/>
        <w:jc w:val="both"/>
        <w:rPr>
          <w:rFonts w:ascii="Bookman Old Style" w:hAnsi="Bookman Old Style" w:cs="Times New Roman"/>
          <w:b/>
        </w:rPr>
      </w:pPr>
      <w:r w:rsidRPr="00FC34DE">
        <w:rPr>
          <w:rFonts w:ascii="Bookman Old Style" w:hAnsi="Bookman Old Style" w:cs="Times New Roman"/>
          <w:b/>
          <w:bCs/>
        </w:rPr>
        <w:lastRenderedPageBreak/>
        <w:t>Lightning Protection</w:t>
      </w:r>
    </w:p>
    <w:p w14:paraId="7D69B87D" w14:textId="77777777" w:rsidR="000C402B" w:rsidRPr="00FC34DE" w:rsidRDefault="000C402B" w:rsidP="00667DB7">
      <w:pPr>
        <w:pStyle w:val="ListParagraph"/>
        <w:numPr>
          <w:ilvl w:val="0"/>
          <w:numId w:val="29"/>
        </w:numPr>
        <w:autoSpaceDE w:val="0"/>
        <w:autoSpaceDN w:val="0"/>
        <w:adjustRightInd w:val="0"/>
        <w:spacing w:line="276" w:lineRule="auto"/>
        <w:jc w:val="both"/>
        <w:rPr>
          <w:rFonts w:ascii="Bookman Old Style" w:hAnsi="Bookman Old Style"/>
          <w:lang w:val="en-US"/>
        </w:rPr>
      </w:pPr>
      <w:r w:rsidRPr="00FC34DE">
        <w:rPr>
          <w:rFonts w:ascii="Bookman Old Style" w:hAnsi="Bookman Old Style"/>
          <w:lang w:val="en-US"/>
        </w:rPr>
        <w:t xml:space="preserve">The SPV power plants shall be provided with lightning &amp; over voltage protection, if required. The main aim in this protection shall be to reduce the overvoltage to a tolerable value before it reaches the PV or other sub system components. The source of over voltage can be lightning, atmosphere disturbances etc. </w:t>
      </w:r>
    </w:p>
    <w:p w14:paraId="5BD77DCF" w14:textId="77777777" w:rsidR="000C402B" w:rsidRPr="00FC34DE" w:rsidRDefault="000C402B" w:rsidP="00667DB7">
      <w:pPr>
        <w:pStyle w:val="ListParagraph"/>
        <w:numPr>
          <w:ilvl w:val="0"/>
          <w:numId w:val="29"/>
        </w:numPr>
        <w:autoSpaceDE w:val="0"/>
        <w:autoSpaceDN w:val="0"/>
        <w:adjustRightInd w:val="0"/>
        <w:spacing w:line="276" w:lineRule="auto"/>
        <w:jc w:val="both"/>
        <w:rPr>
          <w:rFonts w:ascii="Bookman Old Style" w:hAnsi="Bookman Old Style"/>
          <w:lang w:val="en-US"/>
        </w:rPr>
      </w:pPr>
      <w:r w:rsidRPr="00FC34DE">
        <w:rPr>
          <w:rFonts w:ascii="Bookman Old Style" w:hAnsi="Bookman Old Style"/>
          <w:lang w:val="en-US"/>
        </w:rPr>
        <w:t>The entire space occupying the SPV array shall be suitably protected against Lightning by deploying required number of Lightning Arrestors (LAs). Lightning protection should be provided as per NFC17-102:2011/IEC 62305 standard.</w:t>
      </w:r>
    </w:p>
    <w:p w14:paraId="75024557" w14:textId="77777777" w:rsidR="000C402B" w:rsidRPr="00FC34DE" w:rsidRDefault="000C402B" w:rsidP="00667DB7">
      <w:pPr>
        <w:pStyle w:val="ListParagraph"/>
        <w:numPr>
          <w:ilvl w:val="0"/>
          <w:numId w:val="29"/>
        </w:numPr>
        <w:autoSpaceDE w:val="0"/>
        <w:autoSpaceDN w:val="0"/>
        <w:adjustRightInd w:val="0"/>
        <w:spacing w:line="276" w:lineRule="auto"/>
        <w:jc w:val="both"/>
        <w:rPr>
          <w:rFonts w:ascii="Bookman Old Style" w:hAnsi="Bookman Old Style"/>
          <w:lang w:val="en-US"/>
        </w:rPr>
      </w:pPr>
      <w:r w:rsidRPr="00FC34DE">
        <w:rPr>
          <w:rFonts w:ascii="Bookman Old Style" w:hAnsi="Bookman Old Style"/>
          <w:lang w:val="en-US"/>
        </w:rPr>
        <w:t xml:space="preserve">The protection against induced high-voltages shall be provided by the use of Metal Oxide Varistors (MOVs)/Franklin Rod type LA/Early streamer type LA. </w:t>
      </w:r>
    </w:p>
    <w:p w14:paraId="732AFDF5" w14:textId="77777777" w:rsidR="000C402B" w:rsidRPr="00FC34DE" w:rsidRDefault="000C402B" w:rsidP="00667DB7">
      <w:pPr>
        <w:pStyle w:val="ListParagraph"/>
        <w:numPr>
          <w:ilvl w:val="0"/>
          <w:numId w:val="29"/>
        </w:numPr>
        <w:autoSpaceDE w:val="0"/>
        <w:autoSpaceDN w:val="0"/>
        <w:adjustRightInd w:val="0"/>
        <w:spacing w:line="276" w:lineRule="auto"/>
        <w:jc w:val="both"/>
        <w:rPr>
          <w:rFonts w:ascii="Bookman Old Style" w:hAnsi="Bookman Old Style"/>
          <w:lang w:val="en-US"/>
        </w:rPr>
      </w:pPr>
      <w:r w:rsidRPr="00FC34DE">
        <w:rPr>
          <w:rFonts w:ascii="Bookman Old Style" w:hAnsi="Bookman Old Style"/>
          <w:lang w:val="en-US"/>
        </w:rPr>
        <w:t>The current carrying cable from lightning arrestor to the earth pit should have sufficient current carrying capacity according to IEC 62305. According to standard, the minimum requirement for a lightning protection system designed for class of LPS III is a 6 mm</w:t>
      </w:r>
      <w:r w:rsidRPr="00FC34DE">
        <w:rPr>
          <w:rFonts w:ascii="Bookman Old Style" w:hAnsi="Bookman Old Style"/>
          <w:vertAlign w:val="superscript"/>
          <w:lang w:val="en-US"/>
        </w:rPr>
        <w:t xml:space="preserve">2 </w:t>
      </w:r>
      <w:r w:rsidRPr="00FC34DE">
        <w:rPr>
          <w:rFonts w:ascii="Bookman Old Style" w:hAnsi="Bookman Old Style"/>
          <w:lang w:val="en-US"/>
        </w:rPr>
        <w:t>copper/ 16 mm</w:t>
      </w:r>
      <w:r w:rsidRPr="00FC34DE">
        <w:rPr>
          <w:rFonts w:ascii="Bookman Old Style" w:hAnsi="Bookman Old Style"/>
          <w:vertAlign w:val="superscript"/>
          <w:lang w:val="en-US"/>
        </w:rPr>
        <w:t xml:space="preserve">2 </w:t>
      </w:r>
      <w:r w:rsidRPr="00FC34DE">
        <w:rPr>
          <w:rFonts w:ascii="Bookman Old Style" w:hAnsi="Bookman Old Style"/>
          <w:lang w:val="en-US"/>
        </w:rPr>
        <w:t>aluminum or GI strip bearing size 25*3 mm thick). Separate pipe for running earth wires of Lightning Arrestor shall be used.</w:t>
      </w:r>
    </w:p>
    <w:p w14:paraId="535D9ACF" w14:textId="77777777" w:rsidR="000C402B" w:rsidRPr="00FC34DE" w:rsidRDefault="000C402B" w:rsidP="000C402B">
      <w:pPr>
        <w:autoSpaceDE w:val="0"/>
        <w:autoSpaceDN w:val="0"/>
        <w:adjustRightInd w:val="0"/>
        <w:spacing w:line="276" w:lineRule="auto"/>
        <w:ind w:left="720"/>
        <w:jc w:val="both"/>
        <w:rPr>
          <w:rFonts w:ascii="Bookman Old Style" w:hAnsi="Bookman Old Style"/>
          <w:lang w:val="en-US"/>
        </w:rPr>
      </w:pPr>
    </w:p>
    <w:p w14:paraId="4908EC50" w14:textId="77777777" w:rsidR="000C402B" w:rsidRPr="00FC34DE" w:rsidRDefault="000C402B" w:rsidP="00F52B07">
      <w:pPr>
        <w:pStyle w:val="Default"/>
        <w:numPr>
          <w:ilvl w:val="1"/>
          <w:numId w:val="75"/>
        </w:numPr>
        <w:spacing w:line="276" w:lineRule="auto"/>
        <w:ind w:left="360" w:hanging="360"/>
        <w:jc w:val="both"/>
        <w:rPr>
          <w:rFonts w:ascii="Bookman Old Style" w:hAnsi="Bookman Old Style" w:cs="Times New Roman"/>
          <w:b/>
          <w:bCs/>
        </w:rPr>
      </w:pPr>
      <w:r w:rsidRPr="00FC34DE">
        <w:rPr>
          <w:rFonts w:ascii="Bookman Old Style" w:hAnsi="Bookman Old Style" w:cs="Times New Roman"/>
          <w:b/>
          <w:bCs/>
        </w:rPr>
        <w:t>Surge Protection</w:t>
      </w:r>
    </w:p>
    <w:p w14:paraId="765E8F3A" w14:textId="77777777" w:rsidR="000C402B" w:rsidRPr="00FC34DE" w:rsidRDefault="000C402B" w:rsidP="00667DB7">
      <w:pPr>
        <w:pStyle w:val="ListParagraph"/>
        <w:numPr>
          <w:ilvl w:val="0"/>
          <w:numId w:val="30"/>
        </w:numPr>
        <w:autoSpaceDE w:val="0"/>
        <w:autoSpaceDN w:val="0"/>
        <w:adjustRightInd w:val="0"/>
        <w:spacing w:line="276" w:lineRule="auto"/>
        <w:jc w:val="both"/>
        <w:rPr>
          <w:rFonts w:ascii="Bookman Old Style" w:hAnsi="Bookman Old Style"/>
          <w:lang w:val="en-US"/>
        </w:rPr>
      </w:pPr>
      <w:r w:rsidRPr="00FC34DE">
        <w:rPr>
          <w:rFonts w:ascii="Bookman Old Style" w:hAnsi="Bookman Old Style"/>
          <w:lang w:val="en-US"/>
        </w:rPr>
        <w:t>Internal surge protection, wherever required, shall be provided.</w:t>
      </w:r>
    </w:p>
    <w:p w14:paraId="24A99FEE" w14:textId="77777777" w:rsidR="000C402B" w:rsidRPr="00FC34DE" w:rsidRDefault="000C402B" w:rsidP="00667DB7">
      <w:pPr>
        <w:pStyle w:val="ListParagraph"/>
        <w:numPr>
          <w:ilvl w:val="0"/>
          <w:numId w:val="30"/>
        </w:numPr>
        <w:autoSpaceDE w:val="0"/>
        <w:autoSpaceDN w:val="0"/>
        <w:adjustRightInd w:val="0"/>
        <w:spacing w:line="276" w:lineRule="auto"/>
        <w:jc w:val="both"/>
        <w:rPr>
          <w:rFonts w:ascii="Bookman Old Style" w:hAnsi="Bookman Old Style"/>
          <w:lang w:val="en-US"/>
        </w:rPr>
      </w:pPr>
      <w:r w:rsidRPr="00FC34DE">
        <w:rPr>
          <w:rFonts w:ascii="Bookman Old Style" w:hAnsi="Bookman Old Style"/>
          <w:lang w:val="en-US"/>
        </w:rPr>
        <w:t>It will consist of three SPD type-II/MOV type surge arrestors connected from +</w:t>
      </w:r>
      <w:proofErr w:type="spellStart"/>
      <w:r w:rsidRPr="00FC34DE">
        <w:rPr>
          <w:rFonts w:ascii="Bookman Old Style" w:hAnsi="Bookman Old Style"/>
          <w:lang w:val="en-US"/>
        </w:rPr>
        <w:t>ve</w:t>
      </w:r>
      <w:proofErr w:type="spellEnd"/>
      <w:r w:rsidRPr="00FC34DE">
        <w:rPr>
          <w:rFonts w:ascii="Bookman Old Style" w:hAnsi="Bookman Old Style"/>
          <w:lang w:val="en-US"/>
        </w:rPr>
        <w:t xml:space="preserve"> and –</w:t>
      </w:r>
      <w:proofErr w:type="spellStart"/>
      <w:r w:rsidRPr="00FC34DE">
        <w:rPr>
          <w:rFonts w:ascii="Bookman Old Style" w:hAnsi="Bookman Old Style"/>
          <w:lang w:val="en-US"/>
        </w:rPr>
        <w:t>ve</w:t>
      </w:r>
      <w:proofErr w:type="spellEnd"/>
      <w:r w:rsidRPr="00FC34DE">
        <w:rPr>
          <w:rFonts w:ascii="Bookman Old Style" w:hAnsi="Bookman Old Style"/>
          <w:lang w:val="en-US"/>
        </w:rPr>
        <w:t xml:space="preserve"> terminals to earth.</w:t>
      </w:r>
    </w:p>
    <w:p w14:paraId="1A692AAE" w14:textId="77777777" w:rsidR="000C402B" w:rsidRPr="00FC34DE" w:rsidRDefault="000C402B" w:rsidP="000C402B">
      <w:pPr>
        <w:pStyle w:val="Default"/>
        <w:spacing w:line="276" w:lineRule="auto"/>
        <w:ind w:left="360"/>
        <w:jc w:val="both"/>
        <w:rPr>
          <w:rFonts w:ascii="Bookman Old Style" w:hAnsi="Bookman Old Style" w:cs="Times New Roman"/>
          <w:b/>
          <w:bCs/>
        </w:rPr>
      </w:pPr>
    </w:p>
    <w:p w14:paraId="4F97180C" w14:textId="77777777" w:rsidR="000C402B" w:rsidRPr="00FC34DE" w:rsidRDefault="000C402B" w:rsidP="00F52B07">
      <w:pPr>
        <w:pStyle w:val="Default"/>
        <w:numPr>
          <w:ilvl w:val="0"/>
          <w:numId w:val="75"/>
        </w:numPr>
        <w:spacing w:line="276" w:lineRule="auto"/>
        <w:jc w:val="both"/>
        <w:rPr>
          <w:rFonts w:ascii="Bookman Old Style" w:hAnsi="Bookman Old Style" w:cs="Times New Roman"/>
          <w:b/>
          <w:bCs/>
        </w:rPr>
      </w:pPr>
      <w:r w:rsidRPr="00FC34DE">
        <w:rPr>
          <w:rFonts w:ascii="Bookman Old Style" w:hAnsi="Bookman Old Style" w:cs="Times New Roman"/>
          <w:b/>
        </w:rPr>
        <w:t>CABLES</w:t>
      </w:r>
      <w:r w:rsidRPr="00FC34DE">
        <w:rPr>
          <w:rFonts w:ascii="Bookman Old Style" w:hAnsi="Bookman Old Style" w:cs="Times New Roman"/>
          <w:b/>
          <w:bCs/>
        </w:rPr>
        <w:t xml:space="preserve"> </w:t>
      </w:r>
    </w:p>
    <w:p w14:paraId="0E871AA7" w14:textId="77777777" w:rsidR="000C402B"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 xml:space="preserve">All cables should conform to latest edition of IEC/equivalent BIS Standards </w:t>
      </w:r>
      <w:proofErr w:type="spellStart"/>
      <w:r w:rsidRPr="00FC34DE">
        <w:rPr>
          <w:rFonts w:ascii="Bookman Old Style" w:hAnsi="Bookman Old Style" w:cs="Times New Roman"/>
        </w:rPr>
        <w:t>alongwith</w:t>
      </w:r>
      <w:proofErr w:type="spellEnd"/>
      <w:r w:rsidRPr="00FC34DE">
        <w:rPr>
          <w:rFonts w:ascii="Bookman Old Style" w:hAnsi="Bookman Old Style" w:cs="Times New Roman"/>
        </w:rPr>
        <w:t xml:space="preserve"> IEC 60227/IS 694, IEC 60502/IS 1554 standards.</w:t>
      </w:r>
    </w:p>
    <w:p w14:paraId="701620C1" w14:textId="77777777" w:rsidR="000C402B"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Cables should be flexible and should have good resistance to heat, cold, water, oil, abrasion etc.</w:t>
      </w:r>
    </w:p>
    <w:p w14:paraId="1BF36CC6" w14:textId="77777777" w:rsidR="000C402B" w:rsidRPr="00FC34DE" w:rsidRDefault="000C402B" w:rsidP="00F52B07">
      <w:pPr>
        <w:pStyle w:val="Default"/>
        <w:numPr>
          <w:ilvl w:val="1"/>
          <w:numId w:val="75"/>
        </w:numPr>
        <w:spacing w:line="276" w:lineRule="auto"/>
        <w:jc w:val="both"/>
        <w:rPr>
          <w:rFonts w:ascii="Bookman Old Style" w:hAnsi="Bookman Old Style" w:cs="Times New Roman"/>
          <w:color w:val="auto"/>
        </w:rPr>
      </w:pPr>
      <w:proofErr w:type="spellStart"/>
      <w:r w:rsidRPr="00FC34DE">
        <w:rPr>
          <w:rFonts w:ascii="Bookman Old Style" w:hAnsi="Bookman Old Style" w:cs="Times New Roman"/>
          <w:color w:val="auto"/>
        </w:rPr>
        <w:t>Armored</w:t>
      </w:r>
      <w:proofErr w:type="spellEnd"/>
      <w:r w:rsidRPr="00FC34DE">
        <w:rPr>
          <w:rFonts w:ascii="Bookman Old Style" w:hAnsi="Bookman Old Style" w:cs="Times New Roman"/>
          <w:color w:val="auto"/>
        </w:rPr>
        <w:t xml:space="preserve"> cable should be used and overall PVC type ‘A’ pressure extruded insulation or XLPE insulation should be there for UV protection.</w:t>
      </w:r>
    </w:p>
    <w:p w14:paraId="64A0A7B1" w14:textId="77777777" w:rsidR="000C402B" w:rsidRPr="00FC34DE" w:rsidRDefault="000C402B" w:rsidP="00F52B07">
      <w:pPr>
        <w:pStyle w:val="Default"/>
        <w:numPr>
          <w:ilvl w:val="1"/>
          <w:numId w:val="75"/>
        </w:numPr>
        <w:spacing w:line="276" w:lineRule="auto"/>
        <w:jc w:val="both"/>
        <w:rPr>
          <w:rFonts w:ascii="Bookman Old Style" w:hAnsi="Bookman Old Style" w:cs="Times New Roman"/>
          <w:color w:val="auto"/>
        </w:rPr>
      </w:pPr>
      <w:r w:rsidRPr="00FC34DE">
        <w:rPr>
          <w:rFonts w:ascii="Bookman Old Style" w:hAnsi="Bookman Old Style" w:cs="Times New Roman"/>
          <w:color w:val="auto"/>
        </w:rPr>
        <w:t xml:space="preserve">Cables should have Multi Strand, annealed high conductivity copper conductor on DC side and copper/FRLS type </w:t>
      </w:r>
      <w:proofErr w:type="spellStart"/>
      <w:r w:rsidRPr="00FC34DE">
        <w:rPr>
          <w:rFonts w:ascii="Bookman Old Style" w:hAnsi="Bookman Old Style" w:cs="Times New Roman"/>
          <w:color w:val="auto"/>
        </w:rPr>
        <w:t>Aluminum</w:t>
      </w:r>
      <w:proofErr w:type="spellEnd"/>
      <w:r w:rsidRPr="00FC34DE">
        <w:rPr>
          <w:rFonts w:ascii="Bookman Old Style" w:hAnsi="Bookman Old Style" w:cs="Times New Roman"/>
          <w:color w:val="auto"/>
        </w:rPr>
        <w:t xml:space="preserve"> conductor on AC side. For DC cabling, multi-core cables shall not be used.</w:t>
      </w:r>
    </w:p>
    <w:p w14:paraId="024E213F" w14:textId="77777777" w:rsidR="000C402B"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 xml:space="preserve">Cables should have operating temperature range of -10°C to +80°C and voltage rating of 660/1000 V. </w:t>
      </w:r>
    </w:p>
    <w:p w14:paraId="0A5E2F9A" w14:textId="77777777" w:rsidR="000C402B"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 xml:space="preserve">Sizes of cables between array interconnections, array to junction boxes, junction boxes to Inverter etc. shall be so selected to keep the </w:t>
      </w:r>
      <w:r w:rsidRPr="00FC34DE">
        <w:rPr>
          <w:rFonts w:ascii="Bookman Old Style" w:hAnsi="Bookman Old Style" w:cs="Times New Roman"/>
          <w:color w:val="auto"/>
        </w:rPr>
        <w:t>voltage drop less than 2% (DC Cable losses).</w:t>
      </w:r>
      <w:r w:rsidRPr="00FC34DE">
        <w:rPr>
          <w:rFonts w:ascii="Bookman Old Style" w:hAnsi="Bookman Old Style" w:cs="Times New Roman"/>
        </w:rPr>
        <w:t xml:space="preserve"> </w:t>
      </w:r>
    </w:p>
    <w:p w14:paraId="5A54E5E3" w14:textId="77777777" w:rsidR="000C402B"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The size of each type of AC cable selected shall be based on minimum voltage drop. However; the maximum drop shall be limited to 2%.</w:t>
      </w:r>
    </w:p>
    <w:p w14:paraId="0604161E" w14:textId="77777777" w:rsidR="000C402B" w:rsidRPr="00FC34DE" w:rsidRDefault="000C402B" w:rsidP="00F52B07">
      <w:pPr>
        <w:pStyle w:val="Default"/>
        <w:numPr>
          <w:ilvl w:val="1"/>
          <w:numId w:val="75"/>
        </w:numPr>
        <w:spacing w:line="276" w:lineRule="auto"/>
        <w:jc w:val="both"/>
        <w:rPr>
          <w:rFonts w:ascii="Bookman Old Style" w:hAnsi="Bookman Old Style" w:cs="Times New Roman"/>
          <w:color w:val="auto"/>
        </w:rPr>
      </w:pPr>
      <w:r w:rsidRPr="00FC34DE">
        <w:rPr>
          <w:rFonts w:ascii="Bookman Old Style" w:hAnsi="Bookman Old Style" w:cs="Times New Roman"/>
          <w:color w:val="auto"/>
        </w:rPr>
        <w:lastRenderedPageBreak/>
        <w:t xml:space="preserve">The electric cables for DC systems for rated voltage of 1500 V shall conform to BIS 17293:2020. </w:t>
      </w:r>
    </w:p>
    <w:p w14:paraId="65D12D3A" w14:textId="77777777" w:rsidR="000C402B"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 xml:space="preserve">All cable/wires are to be routed in a RPVC pipe/ GI cable tray and suitably tagged and marked with proper manner by good quality ferule or by other means so that the cable is easily identified. </w:t>
      </w:r>
    </w:p>
    <w:p w14:paraId="24C0E9FB" w14:textId="77777777" w:rsidR="000C402B"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All cable trays including covers to be provided.</w:t>
      </w:r>
    </w:p>
    <w:p w14:paraId="17DD08D8" w14:textId="77777777" w:rsidR="000C402B"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Thermo-plastic clamps to be used to clamp the cables and conduits, at intervals not exceeding 50 cm.</w:t>
      </w:r>
    </w:p>
    <w:p w14:paraId="15A904F6" w14:textId="77777777" w:rsidR="000C402B"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Size of neutral wire shall be equal to the size of phase wires, in a three phase system.</w:t>
      </w:r>
    </w:p>
    <w:p w14:paraId="10301794" w14:textId="77777777" w:rsidR="000C402B"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 xml:space="preserve">The Cable should be so selected that it should be compatible up to the life of the solar PV panels i.e. 25 years. </w:t>
      </w:r>
    </w:p>
    <w:p w14:paraId="200543D0" w14:textId="77777777" w:rsidR="000C402B" w:rsidRPr="00FC34DE" w:rsidRDefault="000C402B" w:rsidP="000C402B">
      <w:pPr>
        <w:pStyle w:val="ListParagraph"/>
        <w:autoSpaceDE w:val="0"/>
        <w:autoSpaceDN w:val="0"/>
        <w:adjustRightInd w:val="0"/>
        <w:spacing w:line="276" w:lineRule="auto"/>
        <w:ind w:left="1080"/>
        <w:jc w:val="both"/>
        <w:rPr>
          <w:rFonts w:ascii="Bookman Old Style" w:hAnsi="Bookman Old Style"/>
          <w:lang w:val="en-US"/>
        </w:rPr>
      </w:pPr>
    </w:p>
    <w:p w14:paraId="05073B23" w14:textId="77777777" w:rsidR="000C402B" w:rsidRPr="00FC34DE" w:rsidRDefault="000C402B" w:rsidP="00F52B07">
      <w:pPr>
        <w:pStyle w:val="Default"/>
        <w:numPr>
          <w:ilvl w:val="0"/>
          <w:numId w:val="75"/>
        </w:numPr>
        <w:spacing w:line="276" w:lineRule="auto"/>
        <w:jc w:val="both"/>
        <w:rPr>
          <w:rFonts w:ascii="Bookman Old Style" w:hAnsi="Bookman Old Style" w:cs="Times New Roman"/>
          <w:b/>
          <w:bCs/>
        </w:rPr>
      </w:pPr>
      <w:r w:rsidRPr="00FC34DE">
        <w:rPr>
          <w:rFonts w:ascii="Bookman Old Style" w:hAnsi="Bookman Old Style" w:cs="Times New Roman"/>
          <w:b/>
        </w:rPr>
        <w:t>DRAWINGS</w:t>
      </w:r>
      <w:r w:rsidRPr="00FC34DE">
        <w:rPr>
          <w:rFonts w:ascii="Bookman Old Style" w:hAnsi="Bookman Old Style" w:cs="Times New Roman"/>
          <w:b/>
          <w:bCs/>
        </w:rPr>
        <w:t xml:space="preserve"> &amp; MANUALS: </w:t>
      </w:r>
    </w:p>
    <w:p w14:paraId="01746684" w14:textId="77777777" w:rsidR="000C402B" w:rsidRPr="00FC34DE" w:rsidRDefault="000C402B" w:rsidP="000C402B">
      <w:pPr>
        <w:pStyle w:val="Default"/>
        <w:spacing w:line="276" w:lineRule="auto"/>
        <w:ind w:left="360"/>
        <w:jc w:val="both"/>
        <w:rPr>
          <w:rFonts w:ascii="Bookman Old Style" w:hAnsi="Bookman Old Style" w:cs="Times New Roman"/>
          <w:b/>
          <w:bCs/>
        </w:rPr>
      </w:pPr>
    </w:p>
    <w:p w14:paraId="698D7D4A" w14:textId="77777777" w:rsidR="000C402B"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 xml:space="preserve">Operation &amp; Maintenance manual/user manual, Engineering and Electrical Drawings shall be supplied along with the power plant. </w:t>
      </w:r>
    </w:p>
    <w:p w14:paraId="740C6795" w14:textId="77777777" w:rsidR="000C402B"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 xml:space="preserve">The manual shall include complete system details such as array lay out, schematic of the system, inverter details, working principle etc. </w:t>
      </w:r>
    </w:p>
    <w:p w14:paraId="1AEEB36C" w14:textId="77777777" w:rsidR="000C402B"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The Manual should also include all the Dos &amp; Don’ts of Power Plant along with Graphical Representation with indication of proper methodology for cleaning, Operation and Maintenance etc.</w:t>
      </w:r>
    </w:p>
    <w:p w14:paraId="5265E61D" w14:textId="77777777" w:rsidR="000C402B"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Step by step maintenance and troubleshooting procedures shall also be given in the manuals.</w:t>
      </w:r>
    </w:p>
    <w:p w14:paraId="2A39C300" w14:textId="77777777" w:rsidR="000C402B"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Vendors should also educate the consumers during their AMC period.</w:t>
      </w:r>
    </w:p>
    <w:p w14:paraId="04FA9006" w14:textId="77777777" w:rsidR="000C402B" w:rsidRPr="00FC34DE" w:rsidRDefault="000C402B" w:rsidP="000C402B">
      <w:pPr>
        <w:pStyle w:val="Default"/>
        <w:spacing w:line="276" w:lineRule="auto"/>
        <w:jc w:val="both"/>
        <w:rPr>
          <w:rFonts w:ascii="Bookman Old Style" w:hAnsi="Bookman Old Style" w:cs="Times New Roman"/>
        </w:rPr>
      </w:pPr>
    </w:p>
    <w:p w14:paraId="1B73F26D" w14:textId="77777777" w:rsidR="000C402B" w:rsidRPr="00FC34DE" w:rsidRDefault="000C402B" w:rsidP="00F52B07">
      <w:pPr>
        <w:pStyle w:val="Default"/>
        <w:numPr>
          <w:ilvl w:val="0"/>
          <w:numId w:val="75"/>
        </w:numPr>
        <w:spacing w:line="276" w:lineRule="auto"/>
        <w:jc w:val="both"/>
        <w:rPr>
          <w:rFonts w:ascii="Bookman Old Style" w:hAnsi="Bookman Old Style" w:cs="Times New Roman"/>
          <w:b/>
          <w:bCs/>
        </w:rPr>
      </w:pPr>
      <w:r w:rsidRPr="00FC34DE">
        <w:rPr>
          <w:rFonts w:ascii="Bookman Old Style" w:hAnsi="Bookman Old Style" w:cs="Times New Roman"/>
          <w:b/>
        </w:rPr>
        <w:t>Miscellaneous</w:t>
      </w:r>
      <w:r w:rsidRPr="00FC34DE">
        <w:rPr>
          <w:rFonts w:ascii="Bookman Old Style" w:hAnsi="Bookman Old Style" w:cs="Times New Roman"/>
          <w:b/>
          <w:bCs/>
        </w:rPr>
        <w:t>:</w:t>
      </w:r>
    </w:p>
    <w:p w14:paraId="4A27F492" w14:textId="77777777" w:rsidR="000C402B"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Connectivity: The maximum capacity for interconnection with the grid at a specific voltage level shall be as specified in the SERC regulation for Grid connectivity and norms of DISCOM and amended from time to time.</w:t>
      </w:r>
    </w:p>
    <w:p w14:paraId="79DE6EFC" w14:textId="77777777" w:rsidR="000C402B"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Safety measures: Electrical safety of the installation(s) including connectivity with the grid must be taken into account and all the safety rules &amp; regulations applicable as per Electricity Act, 2003 and CEA Safety Regulation 2010 etc. must be followed.</w:t>
      </w:r>
    </w:p>
    <w:p w14:paraId="6554B39A" w14:textId="77777777" w:rsidR="000C402B"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Shadow analysis: The shadow analysis report with the instrument such as Solar Pathfinder or professional shadow analysis software of each site should be provided and the consumer should be educated to install the system only in shadow free space. Lower performance of the system due to shadow effect shall be liable for penalty for lower performance.</w:t>
      </w:r>
    </w:p>
    <w:p w14:paraId="7D7B1719" w14:textId="726FF4AE" w:rsidR="000C402B" w:rsidRPr="00FC34DE" w:rsidRDefault="000C402B" w:rsidP="00F52B07">
      <w:pPr>
        <w:pStyle w:val="Default"/>
        <w:numPr>
          <w:ilvl w:val="1"/>
          <w:numId w:val="75"/>
        </w:numPr>
        <w:spacing w:line="276" w:lineRule="auto"/>
        <w:jc w:val="both"/>
        <w:rPr>
          <w:rFonts w:ascii="Bookman Old Style" w:hAnsi="Bookman Old Style" w:cs="Times New Roman"/>
        </w:rPr>
      </w:pPr>
      <w:r w:rsidRPr="00FC34DE">
        <w:rPr>
          <w:rFonts w:ascii="Bookman Old Style" w:hAnsi="Bookman Old Style" w:cs="Times New Roman"/>
        </w:rPr>
        <w:t>Firefighting</w:t>
      </w:r>
      <w:r w:rsidRPr="00FC34DE">
        <w:rPr>
          <w:rFonts w:ascii="Bookman Old Style" w:hAnsi="Bookman Old Style" w:cs="Times New Roman"/>
          <w:bCs/>
          <w:color w:val="auto"/>
        </w:rPr>
        <w:t xml:space="preserve"> system - Portable fire extinguishers/sand buckets shall be provided wherever required as per norms.</w:t>
      </w:r>
    </w:p>
    <w:p w14:paraId="4C0ABBE9" w14:textId="77777777" w:rsidR="00CE7FA9" w:rsidRPr="00FC34DE" w:rsidRDefault="00CE7FA9" w:rsidP="00C70DBF">
      <w:pPr>
        <w:pStyle w:val="Default"/>
        <w:spacing w:line="276" w:lineRule="auto"/>
        <w:ind w:left="720"/>
        <w:jc w:val="both"/>
        <w:rPr>
          <w:rFonts w:ascii="Bookman Old Style" w:hAnsi="Bookman Old Style" w:cs="Times New Roman"/>
        </w:rPr>
      </w:pPr>
    </w:p>
    <w:p w14:paraId="7B07959C" w14:textId="77777777" w:rsidR="000C402B" w:rsidRPr="00FC34DE" w:rsidRDefault="000C402B" w:rsidP="00CE7FA9">
      <w:pPr>
        <w:pStyle w:val="Header"/>
        <w:jc w:val="center"/>
        <w:rPr>
          <w:rFonts w:ascii="Bookman Old Style" w:hAnsi="Bookman Old Style"/>
          <w:b/>
          <w:bCs/>
          <w:szCs w:val="24"/>
        </w:rPr>
      </w:pPr>
      <w:r w:rsidRPr="00FC34DE">
        <w:rPr>
          <w:rFonts w:ascii="Bookman Old Style" w:hAnsi="Bookman Old Style"/>
          <w:b/>
          <w:bCs/>
          <w:szCs w:val="24"/>
        </w:rPr>
        <w:lastRenderedPageBreak/>
        <w:t>Quality Certification, Standards and Testing for Grid-Connected Rooftop Solar PV Systems/Power Plants</w:t>
      </w:r>
    </w:p>
    <w:p w14:paraId="6D038877" w14:textId="77777777" w:rsidR="000C402B" w:rsidRPr="00FC34DE" w:rsidRDefault="000C402B" w:rsidP="000C402B">
      <w:pPr>
        <w:autoSpaceDE w:val="0"/>
        <w:autoSpaceDN w:val="0"/>
        <w:adjustRightInd w:val="0"/>
        <w:spacing w:line="276" w:lineRule="auto"/>
        <w:jc w:val="both"/>
        <w:rPr>
          <w:rFonts w:ascii="Bookman Old Style" w:hAnsi="Bookman Old Style"/>
          <w:sz w:val="4"/>
          <w:lang w:val="en-US"/>
        </w:rPr>
      </w:pPr>
    </w:p>
    <w:tbl>
      <w:tblPr>
        <w:tblW w:w="9364" w:type="dxa"/>
        <w:tblInd w:w="4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6"/>
        <w:gridCol w:w="6698"/>
      </w:tblGrid>
      <w:tr w:rsidR="000C402B" w:rsidRPr="00FC34DE" w14:paraId="32CF2C13" w14:textId="77777777" w:rsidTr="00107DB5">
        <w:trPr>
          <w:trHeight w:val="335"/>
        </w:trPr>
        <w:tc>
          <w:tcPr>
            <w:tcW w:w="9364" w:type="dxa"/>
            <w:gridSpan w:val="2"/>
            <w:tcBorders>
              <w:bottom w:val="single" w:sz="8" w:space="0" w:color="000000"/>
            </w:tcBorders>
          </w:tcPr>
          <w:p w14:paraId="3B9734BE" w14:textId="77777777" w:rsidR="000C402B" w:rsidRPr="00FC34DE" w:rsidRDefault="000C402B" w:rsidP="00107DB5">
            <w:pPr>
              <w:pStyle w:val="TableParagraph"/>
              <w:spacing w:line="276" w:lineRule="auto"/>
              <w:ind w:left="124"/>
              <w:jc w:val="center"/>
              <w:rPr>
                <w:rFonts w:cs="Times New Roman"/>
                <w:b/>
              </w:rPr>
            </w:pPr>
            <w:r w:rsidRPr="00FC34DE">
              <w:rPr>
                <w:rFonts w:cs="Times New Roman"/>
                <w:b/>
              </w:rPr>
              <w:t>Solar</w:t>
            </w:r>
            <w:r w:rsidRPr="00FC34DE">
              <w:rPr>
                <w:rFonts w:cs="Times New Roman"/>
                <w:b/>
                <w:spacing w:val="-2"/>
              </w:rPr>
              <w:t xml:space="preserve"> </w:t>
            </w:r>
            <w:r w:rsidRPr="00FC34DE">
              <w:rPr>
                <w:rFonts w:cs="Times New Roman"/>
                <w:b/>
              </w:rPr>
              <w:t>PV</w:t>
            </w:r>
            <w:r w:rsidRPr="00FC34DE">
              <w:rPr>
                <w:rFonts w:cs="Times New Roman"/>
                <w:b/>
                <w:spacing w:val="-3"/>
              </w:rPr>
              <w:t xml:space="preserve"> </w:t>
            </w:r>
            <w:r w:rsidRPr="00FC34DE">
              <w:rPr>
                <w:rFonts w:cs="Times New Roman"/>
                <w:b/>
              </w:rPr>
              <w:t>Modules/Panels</w:t>
            </w:r>
          </w:p>
        </w:tc>
      </w:tr>
      <w:tr w:rsidR="000C402B" w:rsidRPr="00FC34DE" w14:paraId="4239DEFD" w14:textId="77777777" w:rsidTr="00107DB5">
        <w:trPr>
          <w:trHeight w:val="674"/>
        </w:trPr>
        <w:tc>
          <w:tcPr>
            <w:tcW w:w="2666" w:type="dxa"/>
            <w:tcBorders>
              <w:top w:val="single" w:sz="8" w:space="0" w:color="000000"/>
              <w:bottom w:val="single" w:sz="8" w:space="0" w:color="000000"/>
              <w:right w:val="single" w:sz="8" w:space="0" w:color="000000"/>
            </w:tcBorders>
          </w:tcPr>
          <w:p w14:paraId="50DAA094" w14:textId="77777777" w:rsidR="000C402B" w:rsidRPr="00FC34DE" w:rsidRDefault="000C402B" w:rsidP="00107DB5">
            <w:pPr>
              <w:pStyle w:val="TableParagraph"/>
              <w:spacing w:line="276" w:lineRule="auto"/>
              <w:ind w:left="4"/>
              <w:jc w:val="center"/>
              <w:rPr>
                <w:rFonts w:cs="Times New Roman"/>
                <w:spacing w:val="53"/>
              </w:rPr>
            </w:pPr>
            <w:r w:rsidRPr="00FC34DE">
              <w:rPr>
                <w:rFonts w:cs="Times New Roman"/>
              </w:rPr>
              <w:t>IEC</w:t>
            </w:r>
            <w:r w:rsidRPr="00FC34DE">
              <w:rPr>
                <w:rFonts w:cs="Times New Roman"/>
                <w:spacing w:val="-1"/>
              </w:rPr>
              <w:t xml:space="preserve"> </w:t>
            </w:r>
            <w:r w:rsidRPr="00FC34DE">
              <w:rPr>
                <w:rFonts w:cs="Times New Roman"/>
              </w:rPr>
              <w:t>61215 and</w:t>
            </w:r>
          </w:p>
          <w:p w14:paraId="6E4F3923" w14:textId="77777777" w:rsidR="000C402B" w:rsidRPr="00FC34DE" w:rsidRDefault="000C402B" w:rsidP="00107DB5">
            <w:pPr>
              <w:pStyle w:val="TableParagraph"/>
              <w:spacing w:line="276" w:lineRule="auto"/>
              <w:ind w:left="4"/>
              <w:jc w:val="center"/>
              <w:rPr>
                <w:rFonts w:cs="Times New Roman"/>
              </w:rPr>
            </w:pPr>
            <w:r w:rsidRPr="00FC34DE">
              <w:rPr>
                <w:rFonts w:cs="Times New Roman"/>
              </w:rPr>
              <w:t>IS</w:t>
            </w:r>
            <w:r w:rsidRPr="00FC34DE">
              <w:rPr>
                <w:rFonts w:cs="Times New Roman"/>
                <w:spacing w:val="-1"/>
              </w:rPr>
              <w:t xml:space="preserve"> </w:t>
            </w:r>
            <w:r w:rsidRPr="00FC34DE">
              <w:rPr>
                <w:rFonts w:cs="Times New Roman"/>
              </w:rPr>
              <w:t>14286</w:t>
            </w:r>
          </w:p>
        </w:tc>
        <w:tc>
          <w:tcPr>
            <w:tcW w:w="6698" w:type="dxa"/>
            <w:tcBorders>
              <w:top w:val="single" w:sz="8" w:space="0" w:color="000000"/>
              <w:left w:val="single" w:sz="8" w:space="0" w:color="000000"/>
              <w:bottom w:val="single" w:sz="8" w:space="0" w:color="000000"/>
            </w:tcBorders>
          </w:tcPr>
          <w:p w14:paraId="704FD8B7" w14:textId="77777777" w:rsidR="000C402B" w:rsidRPr="00FC34DE" w:rsidRDefault="000C402B" w:rsidP="00107DB5">
            <w:pPr>
              <w:pStyle w:val="TableParagraph"/>
              <w:spacing w:line="276" w:lineRule="auto"/>
              <w:ind w:left="-6"/>
              <w:rPr>
                <w:rFonts w:cs="Times New Roman"/>
              </w:rPr>
            </w:pPr>
            <w:r w:rsidRPr="00FC34DE">
              <w:rPr>
                <w:rFonts w:cs="Times New Roman"/>
                <w:spacing w:val="-1"/>
              </w:rPr>
              <w:t>Design</w:t>
            </w:r>
            <w:r w:rsidRPr="00FC34DE">
              <w:rPr>
                <w:rFonts w:cs="Times New Roman"/>
                <w:spacing w:val="-10"/>
              </w:rPr>
              <w:t xml:space="preserve"> </w:t>
            </w:r>
            <w:r w:rsidRPr="00FC34DE">
              <w:rPr>
                <w:rFonts w:cs="Times New Roman"/>
                <w:spacing w:val="-1"/>
              </w:rPr>
              <w:t>Qualification</w:t>
            </w:r>
            <w:r w:rsidRPr="00FC34DE">
              <w:rPr>
                <w:rFonts w:cs="Times New Roman"/>
                <w:spacing w:val="-11"/>
              </w:rPr>
              <w:t xml:space="preserve"> </w:t>
            </w:r>
            <w:r w:rsidRPr="00FC34DE">
              <w:rPr>
                <w:rFonts w:cs="Times New Roman"/>
                <w:spacing w:val="-1"/>
              </w:rPr>
              <w:t>and</w:t>
            </w:r>
            <w:r w:rsidRPr="00FC34DE">
              <w:rPr>
                <w:rFonts w:cs="Times New Roman"/>
                <w:spacing w:val="-12"/>
              </w:rPr>
              <w:t xml:space="preserve"> </w:t>
            </w:r>
            <w:r w:rsidRPr="00FC34DE">
              <w:rPr>
                <w:rFonts w:cs="Times New Roman"/>
                <w:spacing w:val="-1"/>
              </w:rPr>
              <w:t>Type</w:t>
            </w:r>
            <w:r w:rsidRPr="00FC34DE">
              <w:rPr>
                <w:rFonts w:cs="Times New Roman"/>
                <w:spacing w:val="-10"/>
              </w:rPr>
              <w:t xml:space="preserve"> </w:t>
            </w:r>
            <w:r w:rsidRPr="00FC34DE">
              <w:rPr>
                <w:rFonts w:cs="Times New Roman"/>
                <w:spacing w:val="-1"/>
              </w:rPr>
              <w:t>Approval</w:t>
            </w:r>
            <w:r w:rsidRPr="00FC34DE">
              <w:rPr>
                <w:rFonts w:cs="Times New Roman"/>
                <w:spacing w:val="-11"/>
              </w:rPr>
              <w:t xml:space="preserve"> </w:t>
            </w:r>
            <w:r w:rsidRPr="00FC34DE">
              <w:rPr>
                <w:rFonts w:cs="Times New Roman"/>
                <w:spacing w:val="-1"/>
              </w:rPr>
              <w:t>for</w:t>
            </w:r>
            <w:r w:rsidRPr="00FC34DE">
              <w:rPr>
                <w:rFonts w:cs="Times New Roman"/>
                <w:spacing w:val="-7"/>
              </w:rPr>
              <w:t xml:space="preserve"> </w:t>
            </w:r>
            <w:r w:rsidRPr="00FC34DE">
              <w:rPr>
                <w:rFonts w:cs="Times New Roman"/>
                <w:spacing w:val="-1"/>
              </w:rPr>
              <w:t>Crystalline</w:t>
            </w:r>
            <w:r w:rsidRPr="00FC34DE">
              <w:rPr>
                <w:rFonts w:cs="Times New Roman"/>
                <w:spacing w:val="-10"/>
              </w:rPr>
              <w:t xml:space="preserve"> </w:t>
            </w:r>
            <w:r w:rsidRPr="00FC34DE">
              <w:rPr>
                <w:rFonts w:cs="Times New Roman"/>
              </w:rPr>
              <w:t>Silicon</w:t>
            </w:r>
            <w:r w:rsidRPr="00FC34DE">
              <w:rPr>
                <w:rFonts w:cs="Times New Roman"/>
                <w:spacing w:val="-10"/>
              </w:rPr>
              <w:t xml:space="preserve"> </w:t>
            </w:r>
            <w:r w:rsidRPr="00FC34DE">
              <w:rPr>
                <w:rFonts w:cs="Times New Roman"/>
              </w:rPr>
              <w:t>Terrestrial Photovoltaic</w:t>
            </w:r>
            <w:r w:rsidRPr="00FC34DE">
              <w:rPr>
                <w:rFonts w:cs="Times New Roman"/>
                <w:spacing w:val="-5"/>
              </w:rPr>
              <w:t xml:space="preserve"> </w:t>
            </w:r>
            <w:r w:rsidRPr="00FC34DE">
              <w:rPr>
                <w:rFonts w:cs="Times New Roman"/>
              </w:rPr>
              <w:t>(PV)</w:t>
            </w:r>
            <w:r w:rsidRPr="00FC34DE">
              <w:rPr>
                <w:rFonts w:cs="Times New Roman"/>
                <w:spacing w:val="-6"/>
              </w:rPr>
              <w:t xml:space="preserve"> </w:t>
            </w:r>
            <w:r w:rsidRPr="00FC34DE">
              <w:rPr>
                <w:rFonts w:cs="Times New Roman"/>
              </w:rPr>
              <w:t>Modules</w:t>
            </w:r>
          </w:p>
        </w:tc>
      </w:tr>
      <w:tr w:rsidR="000C402B" w:rsidRPr="00FC34DE" w14:paraId="7FD3057F" w14:textId="77777777" w:rsidTr="00107DB5">
        <w:trPr>
          <w:trHeight w:val="337"/>
        </w:trPr>
        <w:tc>
          <w:tcPr>
            <w:tcW w:w="2666" w:type="dxa"/>
            <w:tcBorders>
              <w:top w:val="single" w:sz="8" w:space="0" w:color="000000"/>
              <w:bottom w:val="single" w:sz="8" w:space="0" w:color="000000"/>
              <w:right w:val="single" w:sz="8" w:space="0" w:color="000000"/>
            </w:tcBorders>
          </w:tcPr>
          <w:p w14:paraId="412C6926" w14:textId="77777777" w:rsidR="000C402B" w:rsidRPr="00FC34DE" w:rsidRDefault="000C402B" w:rsidP="00107DB5">
            <w:pPr>
              <w:pStyle w:val="TableParagraph"/>
              <w:spacing w:before="1" w:line="276" w:lineRule="auto"/>
              <w:jc w:val="center"/>
              <w:rPr>
                <w:rFonts w:cs="Times New Roman"/>
              </w:rPr>
            </w:pPr>
            <w:r w:rsidRPr="00FC34DE">
              <w:rPr>
                <w:rFonts w:cs="Times New Roman"/>
              </w:rPr>
              <w:t>IEC 61701:2011</w:t>
            </w:r>
          </w:p>
        </w:tc>
        <w:tc>
          <w:tcPr>
            <w:tcW w:w="6698" w:type="dxa"/>
            <w:tcBorders>
              <w:top w:val="single" w:sz="8" w:space="0" w:color="000000"/>
              <w:left w:val="single" w:sz="8" w:space="0" w:color="000000"/>
              <w:bottom w:val="single" w:sz="8" w:space="0" w:color="000000"/>
            </w:tcBorders>
          </w:tcPr>
          <w:p w14:paraId="5FCABD74" w14:textId="77777777" w:rsidR="000C402B" w:rsidRPr="00FC34DE" w:rsidRDefault="000C402B" w:rsidP="00107DB5">
            <w:pPr>
              <w:pStyle w:val="TableParagraph"/>
              <w:spacing w:before="1" w:line="276" w:lineRule="auto"/>
              <w:ind w:left="95"/>
              <w:rPr>
                <w:rFonts w:cs="Times New Roman"/>
              </w:rPr>
            </w:pPr>
            <w:r w:rsidRPr="00FC34DE">
              <w:rPr>
                <w:rFonts w:cs="Times New Roman"/>
              </w:rPr>
              <w:t>Salt</w:t>
            </w:r>
            <w:r w:rsidRPr="00FC34DE">
              <w:rPr>
                <w:rFonts w:cs="Times New Roman"/>
                <w:spacing w:val="-6"/>
              </w:rPr>
              <w:t xml:space="preserve"> </w:t>
            </w:r>
            <w:r w:rsidRPr="00FC34DE">
              <w:rPr>
                <w:rFonts w:cs="Times New Roman"/>
              </w:rPr>
              <w:t>Mist</w:t>
            </w:r>
            <w:r w:rsidRPr="00FC34DE">
              <w:rPr>
                <w:rFonts w:cs="Times New Roman"/>
                <w:spacing w:val="-3"/>
              </w:rPr>
              <w:t xml:space="preserve"> </w:t>
            </w:r>
            <w:r w:rsidRPr="00FC34DE">
              <w:rPr>
                <w:rFonts w:cs="Times New Roman"/>
              </w:rPr>
              <w:t>Corrosion</w:t>
            </w:r>
            <w:r w:rsidRPr="00FC34DE">
              <w:rPr>
                <w:rFonts w:cs="Times New Roman"/>
                <w:spacing w:val="-4"/>
              </w:rPr>
              <w:t xml:space="preserve"> </w:t>
            </w:r>
            <w:r w:rsidRPr="00FC34DE">
              <w:rPr>
                <w:rFonts w:cs="Times New Roman"/>
              </w:rPr>
              <w:t>Testing</w:t>
            </w:r>
            <w:r w:rsidRPr="00FC34DE">
              <w:rPr>
                <w:rFonts w:cs="Times New Roman"/>
                <w:spacing w:val="-4"/>
              </w:rPr>
              <w:t xml:space="preserve"> </w:t>
            </w:r>
            <w:r w:rsidRPr="00FC34DE">
              <w:rPr>
                <w:rFonts w:cs="Times New Roman"/>
              </w:rPr>
              <w:t>of</w:t>
            </w:r>
            <w:r w:rsidRPr="00FC34DE">
              <w:rPr>
                <w:rFonts w:cs="Times New Roman"/>
                <w:spacing w:val="-3"/>
              </w:rPr>
              <w:t xml:space="preserve"> </w:t>
            </w:r>
            <w:r w:rsidRPr="00FC34DE">
              <w:rPr>
                <w:rFonts w:cs="Times New Roman"/>
              </w:rPr>
              <w:t>Photovoltaic</w:t>
            </w:r>
            <w:r w:rsidRPr="00FC34DE">
              <w:rPr>
                <w:rFonts w:cs="Times New Roman"/>
                <w:spacing w:val="-5"/>
              </w:rPr>
              <w:t xml:space="preserve"> </w:t>
            </w:r>
            <w:r w:rsidRPr="00FC34DE">
              <w:rPr>
                <w:rFonts w:cs="Times New Roman"/>
              </w:rPr>
              <w:t>(PV)</w:t>
            </w:r>
            <w:r w:rsidRPr="00FC34DE">
              <w:rPr>
                <w:rFonts w:cs="Times New Roman"/>
                <w:spacing w:val="-6"/>
              </w:rPr>
              <w:t xml:space="preserve"> </w:t>
            </w:r>
            <w:r w:rsidRPr="00FC34DE">
              <w:rPr>
                <w:rFonts w:cs="Times New Roman"/>
              </w:rPr>
              <w:t>Modules</w:t>
            </w:r>
          </w:p>
        </w:tc>
      </w:tr>
      <w:tr w:rsidR="000C402B" w:rsidRPr="00FC34DE" w14:paraId="372F5AC3" w14:textId="77777777" w:rsidTr="00107DB5">
        <w:trPr>
          <w:trHeight w:val="1009"/>
        </w:trPr>
        <w:tc>
          <w:tcPr>
            <w:tcW w:w="2666" w:type="dxa"/>
            <w:tcBorders>
              <w:top w:val="single" w:sz="8" w:space="0" w:color="000000"/>
              <w:bottom w:val="single" w:sz="8" w:space="0" w:color="000000"/>
              <w:right w:val="single" w:sz="8" w:space="0" w:color="000000"/>
            </w:tcBorders>
          </w:tcPr>
          <w:p w14:paraId="5D86CABA" w14:textId="77777777" w:rsidR="000C402B" w:rsidRPr="00FC34DE" w:rsidRDefault="000C402B" w:rsidP="00107DB5">
            <w:pPr>
              <w:pStyle w:val="TableParagraph"/>
              <w:spacing w:line="276" w:lineRule="auto"/>
              <w:ind w:left="124"/>
              <w:jc w:val="center"/>
              <w:rPr>
                <w:rFonts w:cs="Times New Roman"/>
              </w:rPr>
            </w:pPr>
            <w:r w:rsidRPr="00FC34DE">
              <w:rPr>
                <w:rFonts w:cs="Times New Roman"/>
              </w:rPr>
              <w:t>IEC 61853-</w:t>
            </w:r>
            <w:r w:rsidRPr="00FC34DE">
              <w:rPr>
                <w:rFonts w:cs="Times New Roman"/>
                <w:spacing w:val="-1"/>
              </w:rPr>
              <w:t xml:space="preserve"> </w:t>
            </w:r>
            <w:r w:rsidRPr="00FC34DE">
              <w:rPr>
                <w:rFonts w:cs="Times New Roman"/>
              </w:rPr>
              <w:t>1:2011</w:t>
            </w:r>
            <w:r w:rsidRPr="00FC34DE">
              <w:rPr>
                <w:rFonts w:cs="Times New Roman"/>
                <w:spacing w:val="-1"/>
              </w:rPr>
              <w:t xml:space="preserve"> </w:t>
            </w:r>
            <w:r w:rsidRPr="00FC34DE">
              <w:rPr>
                <w:rFonts w:cs="Times New Roman"/>
              </w:rPr>
              <w:t>/</w:t>
            </w:r>
          </w:p>
          <w:p w14:paraId="171C2980" w14:textId="77777777" w:rsidR="000C402B" w:rsidRPr="00FC34DE" w:rsidRDefault="000C402B" w:rsidP="00107DB5">
            <w:pPr>
              <w:pStyle w:val="TableParagraph"/>
              <w:spacing w:before="46" w:line="276" w:lineRule="auto"/>
              <w:ind w:left="124"/>
              <w:jc w:val="center"/>
              <w:rPr>
                <w:rFonts w:cs="Times New Roman"/>
              </w:rPr>
            </w:pPr>
            <w:r w:rsidRPr="00FC34DE">
              <w:rPr>
                <w:rFonts w:cs="Times New Roman"/>
              </w:rPr>
              <w:t>IS</w:t>
            </w:r>
            <w:r w:rsidRPr="00FC34DE">
              <w:rPr>
                <w:rFonts w:cs="Times New Roman"/>
                <w:spacing w:val="-1"/>
              </w:rPr>
              <w:t xml:space="preserve"> </w:t>
            </w:r>
            <w:r w:rsidRPr="00FC34DE">
              <w:rPr>
                <w:rFonts w:cs="Times New Roman"/>
              </w:rPr>
              <w:t>16170-1:2014</w:t>
            </w:r>
          </w:p>
        </w:tc>
        <w:tc>
          <w:tcPr>
            <w:tcW w:w="6698" w:type="dxa"/>
            <w:tcBorders>
              <w:top w:val="single" w:sz="8" w:space="0" w:color="000000"/>
              <w:left w:val="single" w:sz="8" w:space="0" w:color="000000"/>
              <w:bottom w:val="single" w:sz="8" w:space="0" w:color="000000"/>
            </w:tcBorders>
          </w:tcPr>
          <w:p w14:paraId="2E70C481" w14:textId="77777777" w:rsidR="000C402B" w:rsidRPr="00FC34DE" w:rsidRDefault="000C402B" w:rsidP="00107DB5">
            <w:pPr>
              <w:pStyle w:val="TableParagraph"/>
              <w:spacing w:line="276" w:lineRule="auto"/>
              <w:ind w:left="95"/>
              <w:rPr>
                <w:rFonts w:cs="Times New Roman"/>
              </w:rPr>
            </w:pPr>
            <w:r w:rsidRPr="00FC34DE">
              <w:rPr>
                <w:rFonts w:cs="Times New Roman"/>
              </w:rPr>
              <w:t>Photovoltaic</w:t>
            </w:r>
            <w:r w:rsidRPr="00FC34DE">
              <w:rPr>
                <w:rFonts w:cs="Times New Roman"/>
                <w:spacing w:val="27"/>
              </w:rPr>
              <w:t xml:space="preserve"> </w:t>
            </w:r>
            <w:r w:rsidRPr="00FC34DE">
              <w:rPr>
                <w:rFonts w:cs="Times New Roman"/>
              </w:rPr>
              <w:t>(PV)</w:t>
            </w:r>
            <w:r w:rsidRPr="00FC34DE">
              <w:rPr>
                <w:rFonts w:cs="Times New Roman"/>
                <w:spacing w:val="28"/>
              </w:rPr>
              <w:t xml:space="preserve"> </w:t>
            </w:r>
            <w:r w:rsidRPr="00FC34DE">
              <w:rPr>
                <w:rFonts w:cs="Times New Roman"/>
              </w:rPr>
              <w:t>module</w:t>
            </w:r>
            <w:r w:rsidRPr="00FC34DE">
              <w:rPr>
                <w:rFonts w:cs="Times New Roman"/>
                <w:spacing w:val="29"/>
              </w:rPr>
              <w:t xml:space="preserve"> </w:t>
            </w:r>
            <w:r w:rsidRPr="00FC34DE">
              <w:rPr>
                <w:rFonts w:cs="Times New Roman"/>
              </w:rPr>
              <w:t>performance</w:t>
            </w:r>
            <w:r w:rsidRPr="00FC34DE">
              <w:rPr>
                <w:rFonts w:cs="Times New Roman"/>
                <w:spacing w:val="29"/>
              </w:rPr>
              <w:t xml:space="preserve"> </w:t>
            </w:r>
            <w:r w:rsidRPr="00FC34DE">
              <w:rPr>
                <w:rFonts w:cs="Times New Roman"/>
              </w:rPr>
              <w:t>testing</w:t>
            </w:r>
            <w:r w:rsidRPr="00FC34DE">
              <w:rPr>
                <w:rFonts w:cs="Times New Roman"/>
                <w:spacing w:val="28"/>
              </w:rPr>
              <w:t xml:space="preserve"> </w:t>
            </w:r>
            <w:r w:rsidRPr="00FC34DE">
              <w:rPr>
                <w:rFonts w:cs="Times New Roman"/>
              </w:rPr>
              <w:t>and</w:t>
            </w:r>
            <w:r w:rsidRPr="00FC34DE">
              <w:rPr>
                <w:rFonts w:cs="Times New Roman"/>
                <w:spacing w:val="29"/>
              </w:rPr>
              <w:t xml:space="preserve"> </w:t>
            </w:r>
            <w:r w:rsidRPr="00FC34DE">
              <w:rPr>
                <w:rFonts w:cs="Times New Roman"/>
              </w:rPr>
              <w:t>energy</w:t>
            </w:r>
            <w:r w:rsidRPr="00FC34DE">
              <w:rPr>
                <w:rFonts w:cs="Times New Roman"/>
                <w:spacing w:val="27"/>
              </w:rPr>
              <w:t xml:space="preserve"> </w:t>
            </w:r>
            <w:r w:rsidRPr="00FC34DE">
              <w:rPr>
                <w:rFonts w:cs="Times New Roman"/>
              </w:rPr>
              <w:t>rating</w:t>
            </w:r>
            <w:r w:rsidRPr="00FC34DE">
              <w:rPr>
                <w:rFonts w:cs="Times New Roman"/>
                <w:spacing w:val="35"/>
              </w:rPr>
              <w:t xml:space="preserve"> </w:t>
            </w:r>
            <w:r w:rsidRPr="00FC34DE">
              <w:rPr>
                <w:rFonts w:cs="Times New Roman"/>
              </w:rPr>
              <w:t>–:</w:t>
            </w:r>
            <w:r w:rsidRPr="00FC34DE">
              <w:rPr>
                <w:rFonts w:cs="Times New Roman"/>
                <w:spacing w:val="-51"/>
              </w:rPr>
              <w:t xml:space="preserve"> </w:t>
            </w:r>
            <w:r w:rsidRPr="00FC34DE">
              <w:rPr>
                <w:rFonts w:cs="Times New Roman"/>
              </w:rPr>
              <w:t>Irradiance</w:t>
            </w:r>
            <w:r w:rsidRPr="00FC34DE">
              <w:rPr>
                <w:rFonts w:cs="Times New Roman"/>
                <w:spacing w:val="10"/>
              </w:rPr>
              <w:t xml:space="preserve"> </w:t>
            </w:r>
            <w:r w:rsidRPr="00FC34DE">
              <w:rPr>
                <w:rFonts w:cs="Times New Roman"/>
              </w:rPr>
              <w:t>and</w:t>
            </w:r>
            <w:r w:rsidRPr="00FC34DE">
              <w:rPr>
                <w:rFonts w:cs="Times New Roman"/>
                <w:spacing w:val="10"/>
              </w:rPr>
              <w:t xml:space="preserve"> </w:t>
            </w:r>
            <w:r w:rsidRPr="00FC34DE">
              <w:rPr>
                <w:rFonts w:cs="Times New Roman"/>
              </w:rPr>
              <w:t>temperature</w:t>
            </w:r>
            <w:r w:rsidRPr="00FC34DE">
              <w:rPr>
                <w:rFonts w:cs="Times New Roman"/>
                <w:spacing w:val="11"/>
              </w:rPr>
              <w:t xml:space="preserve"> </w:t>
            </w:r>
            <w:r w:rsidRPr="00FC34DE">
              <w:rPr>
                <w:rFonts w:cs="Times New Roman"/>
              </w:rPr>
              <w:t>performance</w:t>
            </w:r>
            <w:r w:rsidRPr="00FC34DE">
              <w:rPr>
                <w:rFonts w:cs="Times New Roman"/>
                <w:spacing w:val="11"/>
              </w:rPr>
              <w:t xml:space="preserve"> </w:t>
            </w:r>
            <w:r w:rsidRPr="00FC34DE">
              <w:rPr>
                <w:rFonts w:cs="Times New Roman"/>
              </w:rPr>
              <w:t>measurements,</w:t>
            </w:r>
            <w:r w:rsidRPr="00FC34DE">
              <w:rPr>
                <w:rFonts w:cs="Times New Roman"/>
                <w:spacing w:val="11"/>
              </w:rPr>
              <w:t xml:space="preserve"> </w:t>
            </w:r>
            <w:r w:rsidRPr="00FC34DE">
              <w:rPr>
                <w:rFonts w:cs="Times New Roman"/>
              </w:rPr>
              <w:t>and</w:t>
            </w:r>
            <w:r w:rsidRPr="00FC34DE">
              <w:rPr>
                <w:rFonts w:cs="Times New Roman"/>
                <w:spacing w:val="11"/>
              </w:rPr>
              <w:t xml:space="preserve"> </w:t>
            </w:r>
            <w:r w:rsidRPr="00FC34DE">
              <w:rPr>
                <w:rFonts w:cs="Times New Roman"/>
              </w:rPr>
              <w:t>power Rating.</w:t>
            </w:r>
          </w:p>
        </w:tc>
      </w:tr>
      <w:tr w:rsidR="000C402B" w:rsidRPr="00FC34DE" w14:paraId="50925B73" w14:textId="77777777" w:rsidTr="004E5C2D">
        <w:trPr>
          <w:trHeight w:val="60"/>
        </w:trPr>
        <w:tc>
          <w:tcPr>
            <w:tcW w:w="2666" w:type="dxa"/>
            <w:tcBorders>
              <w:top w:val="nil"/>
              <w:bottom w:val="single" w:sz="8" w:space="0" w:color="000000"/>
              <w:right w:val="single" w:sz="8" w:space="0" w:color="000000"/>
            </w:tcBorders>
          </w:tcPr>
          <w:p w14:paraId="10A1228A" w14:textId="7BF1D8BE" w:rsidR="000C402B" w:rsidRPr="00FC34DE" w:rsidRDefault="004E5C2D" w:rsidP="00107DB5">
            <w:pPr>
              <w:spacing w:line="276" w:lineRule="auto"/>
              <w:jc w:val="center"/>
              <w:rPr>
                <w:rFonts w:ascii="Bookman Old Style" w:hAnsi="Bookman Old Style"/>
              </w:rPr>
            </w:pPr>
            <w:r w:rsidRPr="00FC34DE">
              <w:t>IEC 62716</w:t>
            </w:r>
          </w:p>
        </w:tc>
        <w:tc>
          <w:tcPr>
            <w:tcW w:w="6698" w:type="dxa"/>
            <w:tcBorders>
              <w:top w:val="nil"/>
              <w:left w:val="single" w:sz="8" w:space="0" w:color="000000"/>
              <w:bottom w:val="single" w:sz="8" w:space="0" w:color="000000"/>
            </w:tcBorders>
          </w:tcPr>
          <w:p w14:paraId="10B6D191" w14:textId="3A2EB0E9" w:rsidR="000C402B" w:rsidRPr="00FC34DE" w:rsidRDefault="004E5C2D" w:rsidP="00107DB5">
            <w:pPr>
              <w:pStyle w:val="TableParagraph"/>
              <w:spacing w:line="276" w:lineRule="auto"/>
              <w:rPr>
                <w:rFonts w:cs="Times New Roman"/>
              </w:rPr>
            </w:pPr>
            <w:r w:rsidRPr="00FC34DE">
              <w:rPr>
                <w:rFonts w:cs="Times New Roman"/>
              </w:rPr>
              <w:t>Photovoltaic</w:t>
            </w:r>
            <w:r w:rsidRPr="00FC34DE">
              <w:rPr>
                <w:rFonts w:cs="Times New Roman"/>
                <w:spacing w:val="-5"/>
              </w:rPr>
              <w:t xml:space="preserve"> </w:t>
            </w:r>
            <w:r w:rsidRPr="00FC34DE">
              <w:rPr>
                <w:rFonts w:cs="Times New Roman"/>
              </w:rPr>
              <w:t>(PV)</w:t>
            </w:r>
            <w:r w:rsidRPr="00FC34DE">
              <w:rPr>
                <w:rFonts w:cs="Times New Roman"/>
                <w:spacing w:val="-6"/>
              </w:rPr>
              <w:t xml:space="preserve"> </w:t>
            </w:r>
            <w:r w:rsidRPr="00FC34DE">
              <w:rPr>
                <w:rFonts w:cs="Times New Roman"/>
              </w:rPr>
              <w:t>Modules</w:t>
            </w:r>
            <w:r w:rsidRPr="00FC34DE">
              <w:rPr>
                <w:rFonts w:cs="Times New Roman"/>
                <w:spacing w:val="-1"/>
              </w:rPr>
              <w:t xml:space="preserve"> </w:t>
            </w:r>
            <w:r w:rsidRPr="00FC34DE">
              <w:rPr>
                <w:rFonts w:cs="Times New Roman"/>
              </w:rPr>
              <w:t>–</w:t>
            </w:r>
            <w:r w:rsidRPr="00FC34DE">
              <w:rPr>
                <w:rFonts w:cs="Times New Roman"/>
                <w:spacing w:val="-3"/>
              </w:rPr>
              <w:t xml:space="preserve"> </w:t>
            </w:r>
            <w:r w:rsidRPr="00FC34DE">
              <w:rPr>
                <w:rFonts w:cs="Times New Roman"/>
              </w:rPr>
              <w:t>Ammonia</w:t>
            </w:r>
            <w:r w:rsidRPr="00FC34DE">
              <w:rPr>
                <w:rFonts w:cs="Times New Roman"/>
                <w:spacing w:val="-5"/>
              </w:rPr>
              <w:t xml:space="preserve"> </w:t>
            </w:r>
            <w:r w:rsidRPr="00FC34DE">
              <w:rPr>
                <w:rFonts w:cs="Times New Roman"/>
              </w:rPr>
              <w:t>(NH3)</w:t>
            </w:r>
            <w:r w:rsidRPr="00FC34DE">
              <w:rPr>
                <w:rFonts w:cs="Times New Roman"/>
                <w:spacing w:val="-5"/>
              </w:rPr>
              <w:t xml:space="preserve"> </w:t>
            </w:r>
            <w:r w:rsidRPr="00FC34DE">
              <w:rPr>
                <w:rFonts w:cs="Times New Roman"/>
              </w:rPr>
              <w:t>Corrosion</w:t>
            </w:r>
            <w:r w:rsidRPr="00FC34DE">
              <w:rPr>
                <w:rFonts w:cs="Times New Roman"/>
                <w:spacing w:val="-4"/>
              </w:rPr>
              <w:t xml:space="preserve"> </w:t>
            </w:r>
            <w:r w:rsidRPr="00FC34DE">
              <w:rPr>
                <w:rFonts w:cs="Times New Roman"/>
              </w:rPr>
              <w:t>Testing (as per the site condition like dairies, toilets etc)</w:t>
            </w:r>
          </w:p>
        </w:tc>
      </w:tr>
      <w:tr w:rsidR="000C402B" w:rsidRPr="00FC34DE" w14:paraId="4295BC2C" w14:textId="77777777" w:rsidTr="00107DB5">
        <w:trPr>
          <w:trHeight w:val="610"/>
        </w:trPr>
        <w:tc>
          <w:tcPr>
            <w:tcW w:w="2666" w:type="dxa"/>
            <w:tcBorders>
              <w:top w:val="single" w:sz="8" w:space="0" w:color="000000"/>
              <w:bottom w:val="single" w:sz="8" w:space="0" w:color="000000"/>
              <w:right w:val="single" w:sz="8" w:space="0" w:color="000000"/>
            </w:tcBorders>
          </w:tcPr>
          <w:p w14:paraId="19CB3853" w14:textId="77777777" w:rsidR="000C402B" w:rsidRPr="00FC34DE" w:rsidRDefault="000C402B" w:rsidP="00107DB5">
            <w:pPr>
              <w:pStyle w:val="TableParagraph"/>
              <w:spacing w:line="276" w:lineRule="auto"/>
              <w:ind w:left="124"/>
              <w:jc w:val="center"/>
              <w:rPr>
                <w:rFonts w:cs="Times New Roman"/>
              </w:rPr>
            </w:pPr>
            <w:r w:rsidRPr="00FC34DE">
              <w:rPr>
                <w:rFonts w:cs="Times New Roman"/>
              </w:rPr>
              <w:t>IEC</w:t>
            </w:r>
            <w:r w:rsidRPr="00FC34DE">
              <w:rPr>
                <w:rFonts w:cs="Times New Roman"/>
                <w:spacing w:val="-1"/>
              </w:rPr>
              <w:t xml:space="preserve"> </w:t>
            </w:r>
            <w:r w:rsidRPr="00FC34DE">
              <w:rPr>
                <w:rFonts w:cs="Times New Roman"/>
              </w:rPr>
              <w:t>61730-1,2</w:t>
            </w:r>
          </w:p>
        </w:tc>
        <w:tc>
          <w:tcPr>
            <w:tcW w:w="6698" w:type="dxa"/>
            <w:tcBorders>
              <w:top w:val="single" w:sz="8" w:space="0" w:color="000000"/>
              <w:left w:val="single" w:sz="8" w:space="0" w:color="000000"/>
              <w:bottom w:val="single" w:sz="8" w:space="0" w:color="000000"/>
            </w:tcBorders>
          </w:tcPr>
          <w:p w14:paraId="243C910F" w14:textId="77777777" w:rsidR="000C402B" w:rsidRPr="00FC34DE" w:rsidRDefault="000C402B" w:rsidP="00107DB5">
            <w:pPr>
              <w:pStyle w:val="TableParagraph"/>
              <w:spacing w:line="276" w:lineRule="auto"/>
              <w:ind w:left="95"/>
              <w:rPr>
                <w:rFonts w:cs="Times New Roman"/>
              </w:rPr>
            </w:pPr>
            <w:r w:rsidRPr="00FC34DE">
              <w:rPr>
                <w:rFonts w:cs="Times New Roman"/>
              </w:rPr>
              <w:t>Photovoltaic</w:t>
            </w:r>
            <w:r w:rsidRPr="00FC34DE">
              <w:rPr>
                <w:rFonts w:cs="Times New Roman"/>
                <w:spacing w:val="1"/>
              </w:rPr>
              <w:t xml:space="preserve"> </w:t>
            </w:r>
            <w:r w:rsidRPr="00FC34DE">
              <w:rPr>
                <w:rFonts w:cs="Times New Roman"/>
              </w:rPr>
              <w:t>(PV)</w:t>
            </w:r>
            <w:r w:rsidRPr="00FC34DE">
              <w:rPr>
                <w:rFonts w:cs="Times New Roman"/>
                <w:spacing w:val="1"/>
              </w:rPr>
              <w:t xml:space="preserve"> </w:t>
            </w:r>
            <w:r w:rsidRPr="00FC34DE">
              <w:rPr>
                <w:rFonts w:cs="Times New Roman"/>
              </w:rPr>
              <w:t>Module</w:t>
            </w:r>
            <w:r w:rsidRPr="00FC34DE">
              <w:rPr>
                <w:rFonts w:cs="Times New Roman"/>
                <w:spacing w:val="2"/>
              </w:rPr>
              <w:t xml:space="preserve"> </w:t>
            </w:r>
            <w:r w:rsidRPr="00FC34DE">
              <w:rPr>
                <w:rFonts w:cs="Times New Roman"/>
              </w:rPr>
              <w:t>Safety</w:t>
            </w:r>
            <w:r w:rsidRPr="00FC34DE">
              <w:rPr>
                <w:rFonts w:cs="Times New Roman"/>
                <w:spacing w:val="1"/>
              </w:rPr>
              <w:t xml:space="preserve"> </w:t>
            </w:r>
            <w:r w:rsidRPr="00FC34DE">
              <w:rPr>
                <w:rFonts w:cs="Times New Roman"/>
              </w:rPr>
              <w:t>Qualification</w:t>
            </w:r>
            <w:r w:rsidRPr="00FC34DE">
              <w:rPr>
                <w:rFonts w:cs="Times New Roman"/>
                <w:spacing w:val="6"/>
              </w:rPr>
              <w:t xml:space="preserve"> </w:t>
            </w:r>
            <w:r w:rsidRPr="00FC34DE">
              <w:rPr>
                <w:rFonts w:cs="Times New Roman"/>
              </w:rPr>
              <w:t>–</w:t>
            </w:r>
            <w:r w:rsidRPr="00FC34DE">
              <w:rPr>
                <w:rFonts w:cs="Times New Roman"/>
                <w:spacing w:val="-1"/>
              </w:rPr>
              <w:t xml:space="preserve"> </w:t>
            </w:r>
            <w:r w:rsidRPr="00FC34DE">
              <w:rPr>
                <w:rFonts w:cs="Times New Roman"/>
              </w:rPr>
              <w:t>Part</w:t>
            </w:r>
            <w:r w:rsidRPr="00FC34DE">
              <w:rPr>
                <w:rFonts w:cs="Times New Roman"/>
                <w:spacing w:val="2"/>
              </w:rPr>
              <w:t xml:space="preserve"> </w:t>
            </w:r>
            <w:r w:rsidRPr="00FC34DE">
              <w:rPr>
                <w:rFonts w:cs="Times New Roman"/>
              </w:rPr>
              <w:t>1:</w:t>
            </w:r>
            <w:r w:rsidRPr="00FC34DE">
              <w:rPr>
                <w:rFonts w:cs="Times New Roman"/>
                <w:spacing w:val="3"/>
              </w:rPr>
              <w:t xml:space="preserve"> </w:t>
            </w:r>
            <w:r w:rsidRPr="00FC34DE">
              <w:rPr>
                <w:rFonts w:cs="Times New Roman"/>
              </w:rPr>
              <w:t>Requirements</w:t>
            </w:r>
            <w:r w:rsidRPr="00FC34DE">
              <w:rPr>
                <w:rFonts w:cs="Times New Roman"/>
                <w:spacing w:val="-51"/>
              </w:rPr>
              <w:t xml:space="preserve"> </w:t>
            </w:r>
            <w:r w:rsidRPr="00FC34DE">
              <w:rPr>
                <w:rFonts w:cs="Times New Roman"/>
              </w:rPr>
              <w:t>for Construction,</w:t>
            </w:r>
            <w:r w:rsidRPr="00FC34DE">
              <w:rPr>
                <w:rFonts w:cs="Times New Roman"/>
                <w:spacing w:val="-1"/>
              </w:rPr>
              <w:t xml:space="preserve"> </w:t>
            </w:r>
            <w:r w:rsidRPr="00FC34DE">
              <w:rPr>
                <w:rFonts w:cs="Times New Roman"/>
              </w:rPr>
              <w:t>Part</w:t>
            </w:r>
            <w:r w:rsidRPr="00FC34DE">
              <w:rPr>
                <w:rFonts w:cs="Times New Roman"/>
                <w:spacing w:val="-1"/>
              </w:rPr>
              <w:t xml:space="preserve"> </w:t>
            </w:r>
            <w:r w:rsidRPr="00FC34DE">
              <w:rPr>
                <w:rFonts w:cs="Times New Roman"/>
              </w:rPr>
              <w:t>2:</w:t>
            </w:r>
            <w:r w:rsidRPr="00FC34DE">
              <w:rPr>
                <w:rFonts w:cs="Times New Roman"/>
                <w:spacing w:val="-2"/>
              </w:rPr>
              <w:t xml:space="preserve"> </w:t>
            </w:r>
            <w:r w:rsidRPr="00FC34DE">
              <w:rPr>
                <w:rFonts w:cs="Times New Roman"/>
              </w:rPr>
              <w:t>Requirements for Testing</w:t>
            </w:r>
          </w:p>
        </w:tc>
      </w:tr>
      <w:tr w:rsidR="000C402B" w:rsidRPr="00FC34DE" w14:paraId="1ED16460" w14:textId="77777777" w:rsidTr="00107DB5">
        <w:trPr>
          <w:trHeight w:val="754"/>
        </w:trPr>
        <w:tc>
          <w:tcPr>
            <w:tcW w:w="2666" w:type="dxa"/>
            <w:tcBorders>
              <w:top w:val="single" w:sz="8" w:space="0" w:color="000000"/>
              <w:bottom w:val="single" w:sz="8" w:space="0" w:color="000000"/>
              <w:right w:val="single" w:sz="8" w:space="0" w:color="000000"/>
            </w:tcBorders>
          </w:tcPr>
          <w:p w14:paraId="0560C804" w14:textId="77777777" w:rsidR="000C402B" w:rsidRPr="00FC34DE" w:rsidRDefault="000C402B" w:rsidP="00107DB5">
            <w:pPr>
              <w:pStyle w:val="TableParagraph"/>
              <w:spacing w:line="276" w:lineRule="auto"/>
              <w:ind w:left="105"/>
              <w:jc w:val="center"/>
              <w:rPr>
                <w:rFonts w:cs="Times New Roman"/>
              </w:rPr>
            </w:pPr>
            <w:r w:rsidRPr="00FC34DE">
              <w:rPr>
                <w:rFonts w:cs="Times New Roman"/>
              </w:rPr>
              <w:t>IEC 62804</w:t>
            </w:r>
          </w:p>
          <w:p w14:paraId="6CE607BC" w14:textId="77777777" w:rsidR="000C402B" w:rsidRPr="00FC34DE" w:rsidRDefault="000C402B" w:rsidP="00107DB5">
            <w:pPr>
              <w:pStyle w:val="TableParagraph"/>
              <w:spacing w:line="276" w:lineRule="auto"/>
              <w:ind w:left="124" w:right="626"/>
              <w:jc w:val="center"/>
              <w:rPr>
                <w:rFonts w:cs="Times New Roman"/>
              </w:rPr>
            </w:pPr>
          </w:p>
        </w:tc>
        <w:tc>
          <w:tcPr>
            <w:tcW w:w="6698" w:type="dxa"/>
            <w:tcBorders>
              <w:top w:val="single" w:sz="8" w:space="0" w:color="000000"/>
              <w:left w:val="single" w:sz="8" w:space="0" w:color="000000"/>
              <w:bottom w:val="single" w:sz="8" w:space="0" w:color="000000"/>
            </w:tcBorders>
          </w:tcPr>
          <w:p w14:paraId="4FC39FAC" w14:textId="77777777" w:rsidR="000C402B" w:rsidRPr="00FC34DE" w:rsidRDefault="000C402B" w:rsidP="00107DB5">
            <w:pPr>
              <w:pStyle w:val="TableParagraph"/>
              <w:spacing w:line="276" w:lineRule="auto"/>
              <w:ind w:left="105"/>
              <w:rPr>
                <w:rFonts w:cs="Times New Roman"/>
              </w:rPr>
            </w:pPr>
            <w:r w:rsidRPr="00FC34DE">
              <w:rPr>
                <w:rFonts w:cs="Times New Roman"/>
              </w:rPr>
              <w:t>Photovoltaic (PV) modules – Test method for detection of potential-induced degradation. IEC 62804-1: Part 1: Crystalline Silicon</w:t>
            </w:r>
          </w:p>
        </w:tc>
      </w:tr>
      <w:tr w:rsidR="000C402B" w:rsidRPr="00FC34DE" w14:paraId="60569A82" w14:textId="77777777" w:rsidTr="00107DB5">
        <w:trPr>
          <w:trHeight w:val="337"/>
        </w:trPr>
        <w:tc>
          <w:tcPr>
            <w:tcW w:w="9364" w:type="dxa"/>
            <w:gridSpan w:val="2"/>
            <w:tcBorders>
              <w:top w:val="single" w:sz="8" w:space="0" w:color="000000"/>
              <w:bottom w:val="single" w:sz="8" w:space="0" w:color="000000"/>
            </w:tcBorders>
          </w:tcPr>
          <w:p w14:paraId="62047703" w14:textId="77777777" w:rsidR="000C402B" w:rsidRPr="00FC34DE" w:rsidRDefault="000C402B" w:rsidP="00107DB5">
            <w:pPr>
              <w:pStyle w:val="TableParagraph"/>
              <w:spacing w:line="276" w:lineRule="auto"/>
              <w:ind w:left="124"/>
              <w:jc w:val="center"/>
              <w:rPr>
                <w:rFonts w:cs="Times New Roman"/>
                <w:b/>
              </w:rPr>
            </w:pPr>
            <w:r w:rsidRPr="00FC34DE">
              <w:rPr>
                <w:rFonts w:cs="Times New Roman"/>
                <w:b/>
              </w:rPr>
              <w:t>Solar</w:t>
            </w:r>
            <w:r w:rsidRPr="00FC34DE">
              <w:rPr>
                <w:rFonts w:cs="Times New Roman"/>
                <w:b/>
                <w:spacing w:val="-1"/>
              </w:rPr>
              <w:t xml:space="preserve"> </w:t>
            </w:r>
            <w:r w:rsidRPr="00FC34DE">
              <w:rPr>
                <w:rFonts w:cs="Times New Roman"/>
                <w:b/>
              </w:rPr>
              <w:t>PV</w:t>
            </w:r>
            <w:r w:rsidRPr="00FC34DE">
              <w:rPr>
                <w:rFonts w:cs="Times New Roman"/>
                <w:b/>
                <w:spacing w:val="-3"/>
              </w:rPr>
              <w:t xml:space="preserve"> </w:t>
            </w:r>
            <w:r w:rsidRPr="00FC34DE">
              <w:rPr>
                <w:rFonts w:cs="Times New Roman"/>
                <w:b/>
              </w:rPr>
              <w:t>Inverters</w:t>
            </w:r>
          </w:p>
        </w:tc>
      </w:tr>
      <w:tr w:rsidR="000C402B" w:rsidRPr="00FC34DE" w14:paraId="7C65CF06" w14:textId="77777777" w:rsidTr="00107DB5">
        <w:trPr>
          <w:trHeight w:val="1969"/>
        </w:trPr>
        <w:tc>
          <w:tcPr>
            <w:tcW w:w="2666" w:type="dxa"/>
          </w:tcPr>
          <w:p w14:paraId="7572670F" w14:textId="77777777" w:rsidR="000C402B" w:rsidRPr="00FC34DE" w:rsidRDefault="000C402B" w:rsidP="00107DB5">
            <w:pPr>
              <w:pStyle w:val="TableParagraph"/>
              <w:spacing w:line="276" w:lineRule="auto"/>
              <w:ind w:left="124"/>
              <w:jc w:val="center"/>
              <w:rPr>
                <w:rFonts w:cs="Times New Roman"/>
                <w:spacing w:val="-1"/>
              </w:rPr>
            </w:pPr>
            <w:r w:rsidRPr="00FC34DE">
              <w:rPr>
                <w:rFonts w:cs="Times New Roman"/>
              </w:rPr>
              <w:t>IEC</w:t>
            </w:r>
            <w:r w:rsidRPr="00FC34DE">
              <w:rPr>
                <w:rFonts w:cs="Times New Roman"/>
                <w:spacing w:val="-1"/>
              </w:rPr>
              <w:t xml:space="preserve"> </w:t>
            </w:r>
            <w:r w:rsidRPr="00FC34DE">
              <w:rPr>
                <w:rFonts w:cs="Times New Roman"/>
              </w:rPr>
              <w:t>62109</w:t>
            </w:r>
            <w:r w:rsidRPr="00FC34DE">
              <w:rPr>
                <w:rFonts w:cs="Times New Roman"/>
                <w:spacing w:val="1"/>
              </w:rPr>
              <w:t xml:space="preserve"> </w:t>
            </w:r>
            <w:r w:rsidRPr="00FC34DE">
              <w:rPr>
                <w:rFonts w:cs="Times New Roman"/>
              </w:rPr>
              <w:t>or</w:t>
            </w:r>
          </w:p>
          <w:p w14:paraId="40E891A0" w14:textId="77777777" w:rsidR="000C402B" w:rsidRPr="00FC34DE" w:rsidRDefault="000C402B" w:rsidP="00107DB5">
            <w:pPr>
              <w:pStyle w:val="TableParagraph"/>
              <w:spacing w:line="276" w:lineRule="auto"/>
              <w:ind w:left="124"/>
              <w:jc w:val="center"/>
              <w:rPr>
                <w:rFonts w:cs="Times New Roman"/>
              </w:rPr>
            </w:pPr>
            <w:r w:rsidRPr="00FC34DE">
              <w:rPr>
                <w:rFonts w:cs="Times New Roman"/>
              </w:rPr>
              <w:t>IS</w:t>
            </w:r>
            <w:r w:rsidRPr="00FC34DE">
              <w:rPr>
                <w:rFonts w:cs="Times New Roman"/>
                <w:spacing w:val="-2"/>
              </w:rPr>
              <w:t xml:space="preserve"> </w:t>
            </w:r>
            <w:r w:rsidRPr="00FC34DE">
              <w:rPr>
                <w:rFonts w:cs="Times New Roman"/>
              </w:rPr>
              <w:t>: 16221</w:t>
            </w:r>
          </w:p>
        </w:tc>
        <w:tc>
          <w:tcPr>
            <w:tcW w:w="6698" w:type="dxa"/>
            <w:tcBorders>
              <w:top w:val="single" w:sz="8" w:space="0" w:color="000000"/>
            </w:tcBorders>
          </w:tcPr>
          <w:p w14:paraId="3527859C" w14:textId="77777777" w:rsidR="000C402B" w:rsidRPr="00FC34DE" w:rsidRDefault="000C402B" w:rsidP="00107DB5">
            <w:pPr>
              <w:pStyle w:val="TableParagraph"/>
              <w:spacing w:line="276" w:lineRule="auto"/>
              <w:ind w:left="105"/>
              <w:rPr>
                <w:rFonts w:cs="Times New Roman"/>
              </w:rPr>
            </w:pPr>
            <w:r w:rsidRPr="00FC34DE">
              <w:rPr>
                <w:rFonts w:cs="Times New Roman"/>
              </w:rPr>
              <w:t>Safety of power converters for use in photovoltaic power systems –</w:t>
            </w:r>
            <w:r w:rsidRPr="00FC34DE">
              <w:rPr>
                <w:rFonts w:cs="Times New Roman"/>
                <w:spacing w:val="1"/>
              </w:rPr>
              <w:t xml:space="preserve"> </w:t>
            </w:r>
            <w:r w:rsidRPr="00FC34DE">
              <w:rPr>
                <w:rFonts w:cs="Times New Roman"/>
              </w:rPr>
              <w:t>Part</w:t>
            </w:r>
            <w:r w:rsidRPr="00FC34DE">
              <w:rPr>
                <w:rFonts w:cs="Times New Roman"/>
                <w:spacing w:val="1"/>
              </w:rPr>
              <w:t xml:space="preserve"> </w:t>
            </w:r>
            <w:r w:rsidRPr="00FC34DE">
              <w:rPr>
                <w:rFonts w:cs="Times New Roman"/>
              </w:rPr>
              <w:t>1:</w:t>
            </w:r>
            <w:r w:rsidRPr="00FC34DE">
              <w:rPr>
                <w:rFonts w:cs="Times New Roman"/>
                <w:spacing w:val="3"/>
              </w:rPr>
              <w:t xml:space="preserve"> </w:t>
            </w:r>
            <w:r w:rsidRPr="00FC34DE">
              <w:rPr>
                <w:rFonts w:cs="Times New Roman"/>
              </w:rPr>
              <w:t>General</w:t>
            </w:r>
            <w:r w:rsidRPr="00FC34DE">
              <w:rPr>
                <w:rFonts w:cs="Times New Roman"/>
                <w:spacing w:val="2"/>
              </w:rPr>
              <w:t xml:space="preserve"> </w:t>
            </w:r>
            <w:r w:rsidRPr="00FC34DE">
              <w:rPr>
                <w:rFonts w:cs="Times New Roman"/>
              </w:rPr>
              <w:t>requirements, and</w:t>
            </w:r>
            <w:r w:rsidRPr="00FC34DE">
              <w:rPr>
                <w:rFonts w:cs="Times New Roman"/>
                <w:spacing w:val="3"/>
              </w:rPr>
              <w:t xml:space="preserve"> </w:t>
            </w:r>
            <w:r w:rsidRPr="00FC34DE">
              <w:rPr>
                <w:rFonts w:cs="Times New Roman"/>
              </w:rPr>
              <w:t>Safety of</w:t>
            </w:r>
            <w:r w:rsidRPr="00FC34DE">
              <w:rPr>
                <w:rFonts w:cs="Times New Roman"/>
                <w:spacing w:val="1"/>
              </w:rPr>
              <w:t xml:space="preserve"> </w:t>
            </w:r>
            <w:r w:rsidRPr="00FC34DE">
              <w:rPr>
                <w:rFonts w:cs="Times New Roman"/>
              </w:rPr>
              <w:t>power</w:t>
            </w:r>
            <w:r w:rsidRPr="00FC34DE">
              <w:rPr>
                <w:rFonts w:cs="Times New Roman"/>
                <w:spacing w:val="2"/>
              </w:rPr>
              <w:t xml:space="preserve"> </w:t>
            </w:r>
            <w:r w:rsidRPr="00FC34DE">
              <w:rPr>
                <w:rFonts w:cs="Times New Roman"/>
              </w:rPr>
              <w:t>converters for use</w:t>
            </w:r>
            <w:r w:rsidRPr="00FC34DE">
              <w:rPr>
                <w:rFonts w:cs="Times New Roman"/>
                <w:spacing w:val="-51"/>
              </w:rPr>
              <w:t xml:space="preserve"> </w:t>
            </w:r>
            <w:r w:rsidRPr="00FC34DE">
              <w:rPr>
                <w:rFonts w:cs="Times New Roman"/>
              </w:rPr>
              <w:t>in photovoltaic</w:t>
            </w:r>
            <w:r w:rsidRPr="00FC34DE">
              <w:rPr>
                <w:rFonts w:cs="Times New Roman"/>
                <w:spacing w:val="-6"/>
              </w:rPr>
              <w:t xml:space="preserve"> </w:t>
            </w:r>
            <w:r w:rsidRPr="00FC34DE">
              <w:rPr>
                <w:rFonts w:cs="Times New Roman"/>
              </w:rPr>
              <w:t>power</w:t>
            </w:r>
            <w:r w:rsidRPr="00FC34DE">
              <w:rPr>
                <w:rFonts w:cs="Times New Roman"/>
                <w:spacing w:val="-4"/>
              </w:rPr>
              <w:t xml:space="preserve"> </w:t>
            </w:r>
            <w:r w:rsidRPr="00FC34DE">
              <w:rPr>
                <w:rFonts w:cs="Times New Roman"/>
              </w:rPr>
              <w:t>systems</w:t>
            </w:r>
          </w:p>
          <w:p w14:paraId="483D8D62" w14:textId="77777777" w:rsidR="000C402B" w:rsidRPr="00FC34DE" w:rsidRDefault="000C402B" w:rsidP="00107DB5">
            <w:pPr>
              <w:pStyle w:val="TableParagraph"/>
              <w:spacing w:before="44" w:line="276" w:lineRule="auto"/>
              <w:ind w:left="105"/>
              <w:rPr>
                <w:rFonts w:cs="Times New Roman"/>
              </w:rPr>
            </w:pPr>
            <w:r w:rsidRPr="00FC34DE">
              <w:rPr>
                <w:rFonts w:cs="Times New Roman"/>
              </w:rPr>
              <w:t>Part</w:t>
            </w:r>
            <w:r w:rsidRPr="00FC34DE">
              <w:rPr>
                <w:rFonts w:cs="Times New Roman"/>
                <w:spacing w:val="34"/>
              </w:rPr>
              <w:t xml:space="preserve"> </w:t>
            </w:r>
            <w:r w:rsidRPr="00FC34DE">
              <w:rPr>
                <w:rFonts w:cs="Times New Roman"/>
              </w:rPr>
              <w:t>2:</w:t>
            </w:r>
            <w:r w:rsidRPr="00FC34DE">
              <w:rPr>
                <w:rFonts w:cs="Times New Roman"/>
                <w:spacing w:val="33"/>
              </w:rPr>
              <w:t xml:space="preserve"> </w:t>
            </w:r>
            <w:r w:rsidRPr="00FC34DE">
              <w:rPr>
                <w:rFonts w:cs="Times New Roman"/>
              </w:rPr>
              <w:t>Particular</w:t>
            </w:r>
            <w:r w:rsidRPr="00FC34DE">
              <w:rPr>
                <w:rFonts w:cs="Times New Roman"/>
                <w:spacing w:val="33"/>
              </w:rPr>
              <w:t xml:space="preserve"> </w:t>
            </w:r>
            <w:r w:rsidRPr="00FC34DE">
              <w:rPr>
                <w:rFonts w:cs="Times New Roman"/>
              </w:rPr>
              <w:t>requirements</w:t>
            </w:r>
            <w:r w:rsidRPr="00FC34DE">
              <w:rPr>
                <w:rFonts w:cs="Times New Roman"/>
                <w:spacing w:val="32"/>
              </w:rPr>
              <w:t xml:space="preserve"> </w:t>
            </w:r>
            <w:r w:rsidRPr="00FC34DE">
              <w:rPr>
                <w:rFonts w:cs="Times New Roman"/>
              </w:rPr>
              <w:t>for</w:t>
            </w:r>
            <w:r w:rsidRPr="00FC34DE">
              <w:rPr>
                <w:rFonts w:cs="Times New Roman"/>
                <w:spacing w:val="33"/>
              </w:rPr>
              <w:t xml:space="preserve"> </w:t>
            </w:r>
            <w:r w:rsidRPr="00FC34DE">
              <w:rPr>
                <w:rFonts w:cs="Times New Roman"/>
              </w:rPr>
              <w:t>inverters.</w:t>
            </w:r>
            <w:r w:rsidRPr="00FC34DE">
              <w:rPr>
                <w:rFonts w:cs="Times New Roman"/>
                <w:spacing w:val="29"/>
              </w:rPr>
              <w:t xml:space="preserve"> </w:t>
            </w:r>
            <w:r w:rsidRPr="00FC34DE">
              <w:rPr>
                <w:rFonts w:cs="Times New Roman"/>
              </w:rPr>
              <w:t>Safety</w:t>
            </w:r>
            <w:r w:rsidRPr="00FC34DE">
              <w:rPr>
                <w:rFonts w:cs="Times New Roman"/>
                <w:spacing w:val="32"/>
              </w:rPr>
              <w:t xml:space="preserve"> </w:t>
            </w:r>
            <w:r w:rsidRPr="00FC34DE">
              <w:rPr>
                <w:rFonts w:cs="Times New Roman"/>
              </w:rPr>
              <w:t>compliance</w:t>
            </w:r>
            <w:r w:rsidRPr="00FC34DE">
              <w:rPr>
                <w:rFonts w:cs="Times New Roman"/>
                <w:spacing w:val="-52"/>
              </w:rPr>
              <w:t xml:space="preserve"> </w:t>
            </w:r>
            <w:r w:rsidRPr="00FC34DE">
              <w:rPr>
                <w:rFonts w:cs="Times New Roman"/>
              </w:rPr>
              <w:t>(Protection degree</w:t>
            </w:r>
            <w:r w:rsidRPr="00FC34DE">
              <w:rPr>
                <w:rFonts w:cs="Times New Roman"/>
                <w:spacing w:val="-4"/>
              </w:rPr>
              <w:t xml:space="preserve"> </w:t>
            </w:r>
            <w:r w:rsidRPr="00FC34DE">
              <w:rPr>
                <w:rFonts w:cs="Times New Roman"/>
              </w:rPr>
              <w:t>IP</w:t>
            </w:r>
            <w:r w:rsidRPr="00FC34DE">
              <w:rPr>
                <w:rFonts w:cs="Times New Roman"/>
                <w:spacing w:val="-2"/>
              </w:rPr>
              <w:t xml:space="preserve"> </w:t>
            </w:r>
            <w:r w:rsidRPr="00FC34DE">
              <w:rPr>
                <w:rFonts w:cs="Times New Roman"/>
              </w:rPr>
              <w:t>65 or better</w:t>
            </w:r>
            <w:r w:rsidRPr="00FC34DE">
              <w:rPr>
                <w:rFonts w:cs="Times New Roman"/>
                <w:spacing w:val="-3"/>
              </w:rPr>
              <w:t xml:space="preserve"> </w:t>
            </w:r>
            <w:r w:rsidRPr="00FC34DE">
              <w:rPr>
                <w:rFonts w:cs="Times New Roman"/>
              </w:rPr>
              <w:t>for</w:t>
            </w:r>
            <w:r w:rsidRPr="00FC34DE">
              <w:rPr>
                <w:rFonts w:cs="Times New Roman"/>
                <w:spacing w:val="-3"/>
              </w:rPr>
              <w:t xml:space="preserve"> </w:t>
            </w:r>
            <w:r w:rsidRPr="00FC34DE">
              <w:rPr>
                <w:rFonts w:cs="Times New Roman"/>
              </w:rPr>
              <w:t>outdoor</w:t>
            </w:r>
            <w:r w:rsidRPr="00FC34DE">
              <w:rPr>
                <w:rFonts w:cs="Times New Roman"/>
                <w:spacing w:val="-3"/>
              </w:rPr>
              <w:t xml:space="preserve"> </w:t>
            </w:r>
            <w:r w:rsidRPr="00FC34DE">
              <w:rPr>
                <w:rFonts w:cs="Times New Roman"/>
              </w:rPr>
              <w:t>mounting,</w:t>
            </w:r>
            <w:r w:rsidRPr="00FC34DE">
              <w:rPr>
                <w:rFonts w:cs="Times New Roman"/>
                <w:spacing w:val="-2"/>
              </w:rPr>
              <w:t xml:space="preserve"> </w:t>
            </w:r>
            <w:r w:rsidRPr="00FC34DE">
              <w:rPr>
                <w:rFonts w:cs="Times New Roman"/>
              </w:rPr>
              <w:t>IP</w:t>
            </w:r>
            <w:r w:rsidRPr="00FC34DE">
              <w:rPr>
                <w:rFonts w:cs="Times New Roman"/>
                <w:spacing w:val="-4"/>
              </w:rPr>
              <w:t xml:space="preserve"> </w:t>
            </w:r>
            <w:r w:rsidRPr="00FC34DE">
              <w:rPr>
                <w:rFonts w:cs="Times New Roman"/>
              </w:rPr>
              <w:t>54</w:t>
            </w:r>
            <w:r w:rsidRPr="00FC34DE">
              <w:rPr>
                <w:rFonts w:cs="Times New Roman"/>
                <w:spacing w:val="-3"/>
              </w:rPr>
              <w:t xml:space="preserve"> or better </w:t>
            </w:r>
            <w:r w:rsidRPr="00FC34DE">
              <w:rPr>
                <w:rFonts w:cs="Times New Roman"/>
              </w:rPr>
              <w:t>for</w:t>
            </w:r>
            <w:r w:rsidRPr="00FC34DE">
              <w:rPr>
                <w:rFonts w:cs="Times New Roman"/>
                <w:spacing w:val="-3"/>
              </w:rPr>
              <w:t xml:space="preserve"> </w:t>
            </w:r>
            <w:r w:rsidRPr="00FC34DE">
              <w:rPr>
                <w:rFonts w:cs="Times New Roman"/>
              </w:rPr>
              <w:t>indoor</w:t>
            </w:r>
            <w:r w:rsidRPr="00FC34DE">
              <w:rPr>
                <w:rFonts w:cs="Times New Roman"/>
                <w:spacing w:val="-1"/>
              </w:rPr>
              <w:t xml:space="preserve"> </w:t>
            </w:r>
            <w:r w:rsidRPr="00FC34DE">
              <w:rPr>
                <w:rFonts w:cs="Times New Roman"/>
              </w:rPr>
              <w:t>mounting)</w:t>
            </w:r>
          </w:p>
        </w:tc>
      </w:tr>
      <w:tr w:rsidR="000C402B" w:rsidRPr="00FC34DE" w14:paraId="7D4FB19C" w14:textId="77777777" w:rsidTr="00107DB5">
        <w:trPr>
          <w:trHeight w:val="331"/>
        </w:trPr>
        <w:tc>
          <w:tcPr>
            <w:tcW w:w="2666" w:type="dxa"/>
            <w:tcBorders>
              <w:bottom w:val="nil"/>
            </w:tcBorders>
          </w:tcPr>
          <w:p w14:paraId="68C424FE" w14:textId="77777777" w:rsidR="000C402B" w:rsidRPr="00FC34DE" w:rsidRDefault="000C402B" w:rsidP="00107DB5">
            <w:pPr>
              <w:pStyle w:val="TableParagraph"/>
              <w:spacing w:line="276" w:lineRule="auto"/>
              <w:ind w:left="124"/>
              <w:jc w:val="center"/>
              <w:rPr>
                <w:rFonts w:cs="Times New Roman"/>
              </w:rPr>
            </w:pPr>
            <w:r w:rsidRPr="00FC34DE">
              <w:rPr>
                <w:rFonts w:cs="Times New Roman"/>
              </w:rPr>
              <w:t>IS/IEC</w:t>
            </w:r>
            <w:r w:rsidRPr="00FC34DE">
              <w:rPr>
                <w:rFonts w:cs="Times New Roman"/>
                <w:spacing w:val="-2"/>
              </w:rPr>
              <w:t xml:space="preserve"> </w:t>
            </w:r>
            <w:r w:rsidRPr="00FC34DE">
              <w:rPr>
                <w:rFonts w:cs="Times New Roman"/>
              </w:rPr>
              <w:t>61683</w:t>
            </w:r>
            <w:r w:rsidRPr="00FC34DE">
              <w:rPr>
                <w:rFonts w:cs="Times New Roman"/>
                <w:spacing w:val="1"/>
              </w:rPr>
              <w:t xml:space="preserve"> </w:t>
            </w:r>
            <w:r w:rsidRPr="00FC34DE">
              <w:rPr>
                <w:rFonts w:cs="Times New Roman"/>
              </w:rPr>
              <w:t>latest</w:t>
            </w:r>
          </w:p>
        </w:tc>
        <w:tc>
          <w:tcPr>
            <w:tcW w:w="6698" w:type="dxa"/>
            <w:vMerge w:val="restart"/>
          </w:tcPr>
          <w:p w14:paraId="47CC2261" w14:textId="77777777" w:rsidR="000C402B" w:rsidRPr="00FC34DE" w:rsidRDefault="000C402B" w:rsidP="00107DB5">
            <w:pPr>
              <w:pStyle w:val="TableParagraph"/>
              <w:spacing w:line="276" w:lineRule="auto"/>
              <w:ind w:left="105" w:right="13"/>
              <w:rPr>
                <w:rFonts w:cs="Times New Roman"/>
              </w:rPr>
            </w:pPr>
            <w:r w:rsidRPr="00FC34DE">
              <w:rPr>
                <w:rFonts w:cs="Times New Roman"/>
              </w:rPr>
              <w:t>Photovoltaic Systems – Power conditioners: Procedure for Measuring</w:t>
            </w:r>
            <w:r w:rsidRPr="00FC34DE">
              <w:rPr>
                <w:rFonts w:cs="Times New Roman"/>
                <w:spacing w:val="-52"/>
              </w:rPr>
              <w:t xml:space="preserve"> </w:t>
            </w:r>
            <w:r w:rsidRPr="00FC34DE">
              <w:rPr>
                <w:rFonts w:cs="Times New Roman"/>
              </w:rPr>
              <w:t>Efficiency</w:t>
            </w:r>
            <w:r w:rsidRPr="00FC34DE">
              <w:rPr>
                <w:rFonts w:cs="Times New Roman"/>
                <w:spacing w:val="-2"/>
              </w:rPr>
              <w:t xml:space="preserve"> </w:t>
            </w:r>
            <w:r w:rsidRPr="00FC34DE">
              <w:rPr>
                <w:rFonts w:cs="Times New Roman"/>
              </w:rPr>
              <w:t>(10%,</w:t>
            </w:r>
            <w:r w:rsidRPr="00FC34DE">
              <w:rPr>
                <w:rFonts w:cs="Times New Roman"/>
                <w:spacing w:val="-1"/>
              </w:rPr>
              <w:t xml:space="preserve"> </w:t>
            </w:r>
            <w:r w:rsidRPr="00FC34DE">
              <w:rPr>
                <w:rFonts w:cs="Times New Roman"/>
              </w:rPr>
              <w:t>25%,</w:t>
            </w:r>
            <w:r w:rsidRPr="00FC34DE">
              <w:rPr>
                <w:rFonts w:cs="Times New Roman"/>
                <w:spacing w:val="-3"/>
              </w:rPr>
              <w:t xml:space="preserve"> </w:t>
            </w:r>
            <w:r w:rsidRPr="00FC34DE">
              <w:rPr>
                <w:rFonts w:cs="Times New Roman"/>
              </w:rPr>
              <w:t>50%,</w:t>
            </w:r>
            <w:r w:rsidRPr="00FC34DE">
              <w:rPr>
                <w:rFonts w:cs="Times New Roman"/>
                <w:spacing w:val="-1"/>
              </w:rPr>
              <w:t xml:space="preserve"> </w:t>
            </w:r>
            <w:r w:rsidRPr="00FC34DE">
              <w:rPr>
                <w:rFonts w:cs="Times New Roman"/>
              </w:rPr>
              <w:t>75%</w:t>
            </w:r>
            <w:r w:rsidRPr="00FC34DE">
              <w:rPr>
                <w:rFonts w:cs="Times New Roman"/>
                <w:spacing w:val="-2"/>
              </w:rPr>
              <w:t xml:space="preserve"> </w:t>
            </w:r>
            <w:r w:rsidRPr="00FC34DE">
              <w:rPr>
                <w:rFonts w:cs="Times New Roman"/>
              </w:rPr>
              <w:t>&amp;</w:t>
            </w:r>
            <w:r w:rsidRPr="00FC34DE">
              <w:rPr>
                <w:rFonts w:cs="Times New Roman"/>
                <w:spacing w:val="-2"/>
              </w:rPr>
              <w:t xml:space="preserve"> </w:t>
            </w:r>
            <w:r w:rsidRPr="00FC34DE">
              <w:rPr>
                <w:rFonts w:cs="Times New Roman"/>
              </w:rPr>
              <w:t>90-100%</w:t>
            </w:r>
            <w:r w:rsidRPr="00FC34DE">
              <w:rPr>
                <w:rFonts w:cs="Times New Roman"/>
                <w:spacing w:val="-1"/>
              </w:rPr>
              <w:t xml:space="preserve"> </w:t>
            </w:r>
            <w:r w:rsidRPr="00FC34DE">
              <w:rPr>
                <w:rFonts w:cs="Times New Roman"/>
              </w:rPr>
              <w:t>Loading</w:t>
            </w:r>
            <w:r w:rsidRPr="00FC34DE">
              <w:rPr>
                <w:rFonts w:cs="Times New Roman"/>
                <w:spacing w:val="-1"/>
              </w:rPr>
              <w:t xml:space="preserve"> </w:t>
            </w:r>
            <w:r w:rsidRPr="00FC34DE">
              <w:rPr>
                <w:rFonts w:cs="Times New Roman"/>
              </w:rPr>
              <w:t>Conditions)</w:t>
            </w:r>
          </w:p>
        </w:tc>
      </w:tr>
      <w:tr w:rsidR="000C402B" w:rsidRPr="00FC34DE" w14:paraId="63567DE9" w14:textId="77777777" w:rsidTr="00107DB5">
        <w:trPr>
          <w:trHeight w:val="458"/>
        </w:trPr>
        <w:tc>
          <w:tcPr>
            <w:tcW w:w="2666" w:type="dxa"/>
            <w:tcBorders>
              <w:top w:val="nil"/>
            </w:tcBorders>
          </w:tcPr>
          <w:p w14:paraId="755DADB9" w14:textId="77777777" w:rsidR="000C402B" w:rsidRPr="00FC34DE" w:rsidRDefault="000C402B" w:rsidP="00107DB5">
            <w:pPr>
              <w:pStyle w:val="TableParagraph"/>
              <w:spacing w:line="276" w:lineRule="auto"/>
              <w:ind w:left="124"/>
              <w:jc w:val="center"/>
              <w:rPr>
                <w:rFonts w:cs="Times New Roman"/>
              </w:rPr>
            </w:pPr>
            <w:r w:rsidRPr="00FC34DE">
              <w:rPr>
                <w:rFonts w:cs="Times New Roman"/>
              </w:rPr>
              <w:t>(as</w:t>
            </w:r>
            <w:r w:rsidRPr="00FC34DE">
              <w:rPr>
                <w:rFonts w:cs="Times New Roman"/>
                <w:spacing w:val="-3"/>
              </w:rPr>
              <w:t xml:space="preserve"> </w:t>
            </w:r>
            <w:r w:rsidRPr="00FC34DE">
              <w:rPr>
                <w:rFonts w:cs="Times New Roman"/>
              </w:rPr>
              <w:t>applicable)</w:t>
            </w:r>
          </w:p>
        </w:tc>
        <w:tc>
          <w:tcPr>
            <w:tcW w:w="6698" w:type="dxa"/>
            <w:vMerge/>
            <w:tcBorders>
              <w:top w:val="nil"/>
            </w:tcBorders>
          </w:tcPr>
          <w:p w14:paraId="25DE7C62" w14:textId="77777777" w:rsidR="000C402B" w:rsidRPr="00FC34DE" w:rsidRDefault="000C402B" w:rsidP="00107DB5">
            <w:pPr>
              <w:spacing w:line="276" w:lineRule="auto"/>
              <w:rPr>
                <w:rFonts w:ascii="Bookman Old Style" w:hAnsi="Bookman Old Style"/>
              </w:rPr>
            </w:pPr>
          </w:p>
        </w:tc>
      </w:tr>
      <w:tr w:rsidR="000C402B" w:rsidRPr="00FC34DE" w14:paraId="6D7C9D16" w14:textId="77777777" w:rsidTr="00107DB5">
        <w:trPr>
          <w:trHeight w:val="336"/>
        </w:trPr>
        <w:tc>
          <w:tcPr>
            <w:tcW w:w="2666" w:type="dxa"/>
            <w:tcBorders>
              <w:bottom w:val="nil"/>
            </w:tcBorders>
          </w:tcPr>
          <w:p w14:paraId="08294A56" w14:textId="77777777" w:rsidR="000C402B" w:rsidRPr="00FC34DE" w:rsidRDefault="000C402B" w:rsidP="00107DB5">
            <w:pPr>
              <w:pStyle w:val="TableParagraph"/>
              <w:spacing w:line="276" w:lineRule="auto"/>
              <w:ind w:left="124" w:right="626"/>
              <w:jc w:val="center"/>
              <w:rPr>
                <w:rFonts w:cs="Times New Roman"/>
              </w:rPr>
            </w:pPr>
            <w:r w:rsidRPr="00FC34DE">
              <w:rPr>
                <w:rFonts w:cs="Times New Roman"/>
              </w:rPr>
              <w:t>IEC 60068-2 /IEC</w:t>
            </w:r>
            <w:r w:rsidRPr="00FC34DE">
              <w:rPr>
                <w:rFonts w:cs="Times New Roman"/>
                <w:spacing w:val="-52"/>
              </w:rPr>
              <w:t xml:space="preserve"> </w:t>
            </w:r>
            <w:r w:rsidRPr="00FC34DE">
              <w:rPr>
                <w:rFonts w:cs="Times New Roman"/>
              </w:rPr>
              <w:t>62093</w:t>
            </w:r>
          </w:p>
          <w:p w14:paraId="33156DEE" w14:textId="77777777" w:rsidR="000C402B" w:rsidRPr="00FC34DE" w:rsidRDefault="000C402B" w:rsidP="00107DB5">
            <w:pPr>
              <w:pStyle w:val="TableParagraph"/>
              <w:spacing w:line="276" w:lineRule="auto"/>
              <w:ind w:left="4"/>
              <w:jc w:val="center"/>
              <w:rPr>
                <w:rFonts w:cs="Times New Roman"/>
                <w:sz w:val="22"/>
                <w:szCs w:val="22"/>
              </w:rPr>
            </w:pPr>
            <w:r w:rsidRPr="00FC34DE">
              <w:rPr>
                <w:rFonts w:cs="Times New Roman"/>
                <w:sz w:val="22"/>
                <w:szCs w:val="22"/>
              </w:rPr>
              <w:t>(as</w:t>
            </w:r>
            <w:r w:rsidRPr="00FC34DE">
              <w:rPr>
                <w:rFonts w:cs="Times New Roman"/>
                <w:spacing w:val="-3"/>
                <w:sz w:val="22"/>
                <w:szCs w:val="22"/>
              </w:rPr>
              <w:t xml:space="preserve"> </w:t>
            </w:r>
            <w:r w:rsidRPr="00FC34DE">
              <w:rPr>
                <w:rFonts w:cs="Times New Roman"/>
                <w:sz w:val="22"/>
                <w:szCs w:val="22"/>
              </w:rPr>
              <w:t>applicable)</w:t>
            </w:r>
          </w:p>
        </w:tc>
        <w:tc>
          <w:tcPr>
            <w:tcW w:w="6698" w:type="dxa"/>
            <w:tcBorders>
              <w:bottom w:val="nil"/>
            </w:tcBorders>
          </w:tcPr>
          <w:p w14:paraId="58270F23" w14:textId="77777777" w:rsidR="000C402B" w:rsidRPr="00FC34DE" w:rsidRDefault="000C402B" w:rsidP="00107DB5">
            <w:pPr>
              <w:pStyle w:val="TableParagraph"/>
              <w:spacing w:line="276" w:lineRule="auto"/>
              <w:ind w:left="105"/>
              <w:rPr>
                <w:rFonts w:cs="Times New Roman"/>
              </w:rPr>
            </w:pPr>
            <w:r w:rsidRPr="00FC34DE">
              <w:rPr>
                <w:rFonts w:cs="Times New Roman"/>
              </w:rPr>
              <w:t>Environmental</w:t>
            </w:r>
            <w:r w:rsidRPr="00FC34DE">
              <w:rPr>
                <w:rFonts w:cs="Times New Roman"/>
                <w:spacing w:val="30"/>
              </w:rPr>
              <w:t xml:space="preserve"> </w:t>
            </w:r>
            <w:r w:rsidRPr="00FC34DE">
              <w:rPr>
                <w:rFonts w:cs="Times New Roman"/>
              </w:rPr>
              <w:t>Testing</w:t>
            </w:r>
            <w:r w:rsidRPr="00FC34DE">
              <w:rPr>
                <w:rFonts w:cs="Times New Roman"/>
                <w:spacing w:val="30"/>
              </w:rPr>
              <w:t xml:space="preserve"> </w:t>
            </w:r>
            <w:r w:rsidRPr="00FC34DE">
              <w:rPr>
                <w:rFonts w:cs="Times New Roman"/>
              </w:rPr>
              <w:t>of</w:t>
            </w:r>
            <w:r w:rsidRPr="00FC34DE">
              <w:rPr>
                <w:rFonts w:cs="Times New Roman"/>
                <w:spacing w:val="32"/>
              </w:rPr>
              <w:t xml:space="preserve"> </w:t>
            </w:r>
            <w:r w:rsidRPr="00FC34DE">
              <w:rPr>
                <w:rFonts w:cs="Times New Roman"/>
              </w:rPr>
              <w:t>PV</w:t>
            </w:r>
            <w:r w:rsidRPr="00FC34DE">
              <w:rPr>
                <w:rFonts w:cs="Times New Roman"/>
                <w:spacing w:val="33"/>
              </w:rPr>
              <w:t xml:space="preserve"> </w:t>
            </w:r>
            <w:r w:rsidRPr="00FC34DE">
              <w:rPr>
                <w:rFonts w:cs="Times New Roman"/>
              </w:rPr>
              <w:t>System</w:t>
            </w:r>
            <w:r w:rsidRPr="00FC34DE">
              <w:rPr>
                <w:rFonts w:cs="Times New Roman"/>
                <w:spacing w:val="33"/>
              </w:rPr>
              <w:t xml:space="preserve"> </w:t>
            </w:r>
            <w:r w:rsidRPr="00FC34DE">
              <w:rPr>
                <w:rFonts w:cs="Times New Roman"/>
              </w:rPr>
              <w:t>–</w:t>
            </w:r>
            <w:r w:rsidRPr="00FC34DE">
              <w:rPr>
                <w:rFonts w:cs="Times New Roman"/>
                <w:spacing w:val="32"/>
              </w:rPr>
              <w:t xml:space="preserve"> </w:t>
            </w:r>
            <w:r w:rsidRPr="00FC34DE">
              <w:rPr>
                <w:rFonts w:cs="Times New Roman"/>
              </w:rPr>
              <w:t>Power</w:t>
            </w:r>
            <w:r w:rsidRPr="00FC34DE">
              <w:rPr>
                <w:rFonts w:cs="Times New Roman"/>
                <w:spacing w:val="32"/>
              </w:rPr>
              <w:t xml:space="preserve"> </w:t>
            </w:r>
            <w:r w:rsidRPr="00FC34DE">
              <w:rPr>
                <w:rFonts w:cs="Times New Roman"/>
              </w:rPr>
              <w:t>Conditioners</w:t>
            </w:r>
            <w:r w:rsidRPr="00FC34DE">
              <w:rPr>
                <w:rFonts w:cs="Times New Roman"/>
                <w:spacing w:val="30"/>
              </w:rPr>
              <w:t xml:space="preserve"> </w:t>
            </w:r>
            <w:r w:rsidRPr="00FC34DE">
              <w:rPr>
                <w:rFonts w:cs="Times New Roman"/>
              </w:rPr>
              <w:t>and</w:t>
            </w:r>
            <w:r w:rsidRPr="00FC34DE">
              <w:rPr>
                <w:rFonts w:cs="Times New Roman"/>
                <w:spacing w:val="-52"/>
              </w:rPr>
              <w:t xml:space="preserve"> </w:t>
            </w:r>
            <w:r w:rsidRPr="00FC34DE">
              <w:rPr>
                <w:rFonts w:cs="Times New Roman"/>
              </w:rPr>
              <w:t>Inverters</w:t>
            </w:r>
          </w:p>
        </w:tc>
      </w:tr>
      <w:tr w:rsidR="000C402B" w:rsidRPr="00FC34DE" w14:paraId="786E34D1" w14:textId="77777777" w:rsidTr="00107DB5">
        <w:trPr>
          <w:trHeight w:val="336"/>
        </w:trPr>
        <w:tc>
          <w:tcPr>
            <w:tcW w:w="2666" w:type="dxa"/>
            <w:tcBorders>
              <w:bottom w:val="nil"/>
            </w:tcBorders>
          </w:tcPr>
          <w:p w14:paraId="60A339FE" w14:textId="77777777" w:rsidR="000C402B" w:rsidRPr="00FC34DE" w:rsidRDefault="000C402B" w:rsidP="00107DB5">
            <w:pPr>
              <w:pStyle w:val="TableParagraph"/>
              <w:spacing w:line="276" w:lineRule="auto"/>
              <w:ind w:left="105"/>
              <w:jc w:val="center"/>
              <w:rPr>
                <w:rFonts w:cs="Times New Roman"/>
              </w:rPr>
            </w:pPr>
            <w:r w:rsidRPr="00FC34DE">
              <w:rPr>
                <w:rFonts w:cs="Times New Roman"/>
              </w:rPr>
              <w:t>IEC 62116:2014/ IS16169</w:t>
            </w:r>
          </w:p>
        </w:tc>
        <w:tc>
          <w:tcPr>
            <w:tcW w:w="6698" w:type="dxa"/>
            <w:tcBorders>
              <w:bottom w:val="nil"/>
            </w:tcBorders>
          </w:tcPr>
          <w:p w14:paraId="70F4BFC7" w14:textId="77777777" w:rsidR="000C402B" w:rsidRPr="00FC34DE" w:rsidRDefault="000C402B" w:rsidP="00107DB5">
            <w:pPr>
              <w:pStyle w:val="TableParagraph"/>
              <w:spacing w:line="276" w:lineRule="auto"/>
              <w:ind w:left="105"/>
              <w:rPr>
                <w:rFonts w:cs="Times New Roman"/>
              </w:rPr>
            </w:pPr>
            <w:r w:rsidRPr="00FC34DE">
              <w:rPr>
                <w:rFonts w:cs="Times New Roman"/>
              </w:rPr>
              <w:t>Utility-interconnected photovoltaic inverters - Test procedure of islanding prevention measures</w:t>
            </w:r>
          </w:p>
        </w:tc>
      </w:tr>
      <w:tr w:rsidR="000C402B" w:rsidRPr="00FC34DE" w14:paraId="46285764" w14:textId="77777777" w:rsidTr="00107DB5">
        <w:trPr>
          <w:trHeight w:val="336"/>
        </w:trPr>
        <w:tc>
          <w:tcPr>
            <w:tcW w:w="9364" w:type="dxa"/>
            <w:gridSpan w:val="2"/>
            <w:tcBorders>
              <w:bottom w:val="nil"/>
            </w:tcBorders>
          </w:tcPr>
          <w:p w14:paraId="36ED3C20" w14:textId="77777777" w:rsidR="000C402B" w:rsidRPr="00FC34DE" w:rsidRDefault="000C402B" w:rsidP="00107DB5">
            <w:pPr>
              <w:spacing w:line="276" w:lineRule="auto"/>
              <w:jc w:val="center"/>
              <w:rPr>
                <w:rFonts w:ascii="Bookman Old Style" w:hAnsi="Bookman Old Style"/>
              </w:rPr>
            </w:pPr>
            <w:r w:rsidRPr="00FC34DE">
              <w:rPr>
                <w:rFonts w:ascii="Bookman Old Style" w:hAnsi="Bookman Old Style"/>
                <w:b/>
              </w:rPr>
              <w:t>Fuses</w:t>
            </w:r>
          </w:p>
        </w:tc>
      </w:tr>
      <w:tr w:rsidR="000C402B" w:rsidRPr="00FC34DE" w14:paraId="6D9F3690" w14:textId="77777777" w:rsidTr="00107DB5">
        <w:trPr>
          <w:trHeight w:val="336"/>
        </w:trPr>
        <w:tc>
          <w:tcPr>
            <w:tcW w:w="2666" w:type="dxa"/>
            <w:tcBorders>
              <w:bottom w:val="nil"/>
            </w:tcBorders>
          </w:tcPr>
          <w:p w14:paraId="14AD60E9" w14:textId="77777777" w:rsidR="000C402B" w:rsidRPr="00FC34DE" w:rsidRDefault="000C402B" w:rsidP="00107DB5">
            <w:pPr>
              <w:pStyle w:val="TableParagraph"/>
              <w:spacing w:before="1" w:line="276" w:lineRule="auto"/>
              <w:ind w:left="124"/>
              <w:jc w:val="center"/>
              <w:rPr>
                <w:rFonts w:cs="Times New Roman"/>
              </w:rPr>
            </w:pPr>
            <w:r w:rsidRPr="00FC34DE">
              <w:rPr>
                <w:rFonts w:cs="Times New Roman"/>
              </w:rPr>
              <w:t>IS/IEC</w:t>
            </w:r>
            <w:r w:rsidRPr="00FC34DE">
              <w:rPr>
                <w:rFonts w:cs="Times New Roman"/>
                <w:spacing w:val="-2"/>
              </w:rPr>
              <w:t xml:space="preserve"> </w:t>
            </w:r>
            <w:r w:rsidRPr="00FC34DE">
              <w:rPr>
                <w:rFonts w:cs="Times New Roman"/>
              </w:rPr>
              <w:t>60947</w:t>
            </w:r>
            <w:r w:rsidRPr="00FC34DE">
              <w:rPr>
                <w:rFonts w:cs="Times New Roman"/>
                <w:spacing w:val="-1"/>
              </w:rPr>
              <w:t xml:space="preserve"> </w:t>
            </w:r>
            <w:r w:rsidRPr="00FC34DE">
              <w:rPr>
                <w:rFonts w:cs="Times New Roman"/>
              </w:rPr>
              <w:t>(Part</w:t>
            </w:r>
          </w:p>
          <w:p w14:paraId="5A6B8C5B" w14:textId="77777777" w:rsidR="000C402B" w:rsidRPr="00FC34DE" w:rsidRDefault="000C402B" w:rsidP="00107DB5">
            <w:pPr>
              <w:spacing w:line="276" w:lineRule="auto"/>
              <w:ind w:left="124" w:right="626"/>
              <w:jc w:val="center"/>
              <w:rPr>
                <w:rFonts w:ascii="Bookman Old Style" w:hAnsi="Bookman Old Style"/>
                <w:b/>
              </w:rPr>
            </w:pPr>
            <w:r w:rsidRPr="00FC34DE">
              <w:rPr>
                <w:rFonts w:ascii="Bookman Old Style" w:hAnsi="Bookman Old Style"/>
              </w:rPr>
              <w:t>1, 2 &amp;</w:t>
            </w:r>
            <w:r w:rsidRPr="00FC34DE">
              <w:rPr>
                <w:rFonts w:ascii="Bookman Old Style" w:hAnsi="Bookman Old Style"/>
                <w:spacing w:val="-4"/>
              </w:rPr>
              <w:t xml:space="preserve"> </w:t>
            </w:r>
            <w:r w:rsidRPr="00FC34DE">
              <w:rPr>
                <w:rFonts w:ascii="Bookman Old Style" w:hAnsi="Bookman Old Style"/>
              </w:rPr>
              <w:t>3),</w:t>
            </w:r>
            <w:r w:rsidRPr="00FC34DE">
              <w:rPr>
                <w:rFonts w:ascii="Bookman Old Style" w:hAnsi="Bookman Old Style"/>
                <w:spacing w:val="-1"/>
              </w:rPr>
              <w:t xml:space="preserve"> </w:t>
            </w:r>
            <w:r w:rsidRPr="00FC34DE">
              <w:rPr>
                <w:rFonts w:ascii="Bookman Old Style" w:hAnsi="Bookman Old Style"/>
              </w:rPr>
              <w:t>EN</w:t>
            </w:r>
            <w:r w:rsidRPr="00FC34DE">
              <w:rPr>
                <w:rFonts w:ascii="Bookman Old Style" w:hAnsi="Bookman Old Style"/>
                <w:spacing w:val="1"/>
              </w:rPr>
              <w:t xml:space="preserve"> </w:t>
            </w:r>
            <w:r w:rsidRPr="00FC34DE">
              <w:rPr>
                <w:rFonts w:ascii="Bookman Old Style" w:hAnsi="Bookman Old Style"/>
              </w:rPr>
              <w:t>50521</w:t>
            </w:r>
          </w:p>
        </w:tc>
        <w:tc>
          <w:tcPr>
            <w:tcW w:w="6698" w:type="dxa"/>
            <w:tcBorders>
              <w:bottom w:val="nil"/>
            </w:tcBorders>
          </w:tcPr>
          <w:p w14:paraId="6AF4645C" w14:textId="77777777" w:rsidR="000C402B" w:rsidRPr="00FC34DE" w:rsidRDefault="000C402B" w:rsidP="00107DB5">
            <w:pPr>
              <w:pStyle w:val="TableParagraph"/>
              <w:spacing w:before="1" w:line="276" w:lineRule="auto"/>
              <w:ind w:left="105" w:right="-15"/>
              <w:jc w:val="both"/>
              <w:rPr>
                <w:rFonts w:cs="Times New Roman"/>
              </w:rPr>
            </w:pPr>
            <w:r w:rsidRPr="00FC34DE">
              <w:rPr>
                <w:rFonts w:cs="Times New Roman"/>
              </w:rPr>
              <w:t>General</w:t>
            </w:r>
            <w:r w:rsidRPr="00FC34DE">
              <w:rPr>
                <w:rFonts w:cs="Times New Roman"/>
                <w:spacing w:val="-11"/>
              </w:rPr>
              <w:t xml:space="preserve"> </w:t>
            </w:r>
            <w:r w:rsidRPr="00FC34DE">
              <w:rPr>
                <w:rFonts w:cs="Times New Roman"/>
              </w:rPr>
              <w:t>safety</w:t>
            </w:r>
            <w:r w:rsidRPr="00FC34DE">
              <w:rPr>
                <w:rFonts w:cs="Times New Roman"/>
                <w:spacing w:val="-10"/>
              </w:rPr>
              <w:t xml:space="preserve"> </w:t>
            </w:r>
            <w:r w:rsidRPr="00FC34DE">
              <w:rPr>
                <w:rFonts w:cs="Times New Roman"/>
              </w:rPr>
              <w:t>requirements</w:t>
            </w:r>
            <w:r w:rsidRPr="00FC34DE">
              <w:rPr>
                <w:rFonts w:cs="Times New Roman"/>
                <w:spacing w:val="-12"/>
              </w:rPr>
              <w:t xml:space="preserve"> </w:t>
            </w:r>
            <w:r w:rsidRPr="00FC34DE">
              <w:rPr>
                <w:rFonts w:cs="Times New Roman"/>
              </w:rPr>
              <w:t>for</w:t>
            </w:r>
            <w:r w:rsidRPr="00FC34DE">
              <w:rPr>
                <w:rFonts w:cs="Times New Roman"/>
                <w:spacing w:val="-11"/>
              </w:rPr>
              <w:t xml:space="preserve"> </w:t>
            </w:r>
            <w:r w:rsidRPr="00FC34DE">
              <w:rPr>
                <w:rFonts w:cs="Times New Roman"/>
              </w:rPr>
              <w:t>connectors,</w:t>
            </w:r>
            <w:r w:rsidRPr="00FC34DE">
              <w:rPr>
                <w:rFonts w:cs="Times New Roman"/>
                <w:spacing w:val="-10"/>
              </w:rPr>
              <w:t xml:space="preserve"> </w:t>
            </w:r>
            <w:r w:rsidRPr="00FC34DE">
              <w:rPr>
                <w:rFonts w:cs="Times New Roman"/>
              </w:rPr>
              <w:t>switches,</w:t>
            </w:r>
            <w:r w:rsidRPr="00FC34DE">
              <w:rPr>
                <w:rFonts w:cs="Times New Roman"/>
                <w:spacing w:val="-9"/>
              </w:rPr>
              <w:t xml:space="preserve"> </w:t>
            </w:r>
            <w:r w:rsidRPr="00FC34DE">
              <w:rPr>
                <w:rFonts w:cs="Times New Roman"/>
              </w:rPr>
              <w:t>circuit</w:t>
            </w:r>
            <w:r w:rsidRPr="00FC34DE">
              <w:rPr>
                <w:rFonts w:cs="Times New Roman"/>
                <w:spacing w:val="-11"/>
              </w:rPr>
              <w:t xml:space="preserve"> </w:t>
            </w:r>
            <w:r w:rsidRPr="00FC34DE">
              <w:rPr>
                <w:rFonts w:cs="Times New Roman"/>
              </w:rPr>
              <w:t>breakers</w:t>
            </w:r>
            <w:r w:rsidRPr="00FC34DE">
              <w:rPr>
                <w:rFonts w:cs="Times New Roman"/>
                <w:spacing w:val="-51"/>
              </w:rPr>
              <w:t xml:space="preserve"> </w:t>
            </w:r>
            <w:r w:rsidRPr="00FC34DE">
              <w:rPr>
                <w:rFonts w:cs="Times New Roman"/>
              </w:rPr>
              <w:t>(AC/DC):</w:t>
            </w:r>
          </w:p>
          <w:p w14:paraId="3CBB0D71" w14:textId="77777777" w:rsidR="000C402B" w:rsidRPr="00FC34DE" w:rsidRDefault="000C402B" w:rsidP="00107DB5">
            <w:pPr>
              <w:pStyle w:val="TableParagraph"/>
              <w:tabs>
                <w:tab w:val="left" w:pos="403"/>
              </w:tabs>
              <w:spacing w:line="276" w:lineRule="auto"/>
              <w:jc w:val="both"/>
              <w:rPr>
                <w:rFonts w:cs="Times New Roman"/>
              </w:rPr>
            </w:pPr>
            <w:r w:rsidRPr="00FC34DE">
              <w:rPr>
                <w:rFonts w:cs="Times New Roman"/>
              </w:rPr>
              <w:t>1)Low-voltage</w:t>
            </w:r>
            <w:r w:rsidRPr="00FC34DE">
              <w:rPr>
                <w:rFonts w:cs="Times New Roman"/>
                <w:spacing w:val="-2"/>
              </w:rPr>
              <w:t xml:space="preserve"> </w:t>
            </w:r>
            <w:r w:rsidRPr="00FC34DE">
              <w:rPr>
                <w:rFonts w:cs="Times New Roman"/>
              </w:rPr>
              <w:t>Switchgear</w:t>
            </w:r>
            <w:r w:rsidRPr="00FC34DE">
              <w:rPr>
                <w:rFonts w:cs="Times New Roman"/>
                <w:spacing w:val="-1"/>
              </w:rPr>
              <w:t xml:space="preserve"> </w:t>
            </w:r>
            <w:r w:rsidRPr="00FC34DE">
              <w:rPr>
                <w:rFonts w:cs="Times New Roman"/>
              </w:rPr>
              <w:t>and Control-gear,</w:t>
            </w:r>
            <w:r w:rsidRPr="00FC34DE">
              <w:rPr>
                <w:rFonts w:cs="Times New Roman"/>
                <w:spacing w:val="-4"/>
              </w:rPr>
              <w:t xml:space="preserve"> </w:t>
            </w:r>
            <w:r w:rsidRPr="00FC34DE">
              <w:rPr>
                <w:rFonts w:cs="Times New Roman"/>
              </w:rPr>
              <w:t>Part</w:t>
            </w:r>
            <w:r w:rsidRPr="00FC34DE">
              <w:rPr>
                <w:rFonts w:cs="Times New Roman"/>
                <w:spacing w:val="-1"/>
              </w:rPr>
              <w:t xml:space="preserve"> </w:t>
            </w:r>
            <w:r w:rsidRPr="00FC34DE">
              <w:rPr>
                <w:rFonts w:cs="Times New Roman"/>
              </w:rPr>
              <w:t>1:</w:t>
            </w:r>
            <w:r w:rsidRPr="00FC34DE">
              <w:rPr>
                <w:rFonts w:cs="Times New Roman"/>
                <w:spacing w:val="-2"/>
              </w:rPr>
              <w:t xml:space="preserve"> </w:t>
            </w:r>
            <w:r w:rsidRPr="00FC34DE">
              <w:rPr>
                <w:rFonts w:cs="Times New Roman"/>
              </w:rPr>
              <w:t>General</w:t>
            </w:r>
            <w:r w:rsidRPr="00FC34DE">
              <w:rPr>
                <w:rFonts w:cs="Times New Roman"/>
                <w:spacing w:val="-4"/>
              </w:rPr>
              <w:t xml:space="preserve"> </w:t>
            </w:r>
            <w:r w:rsidRPr="00FC34DE">
              <w:rPr>
                <w:rFonts w:cs="Times New Roman"/>
              </w:rPr>
              <w:t>rules</w:t>
            </w:r>
          </w:p>
          <w:p w14:paraId="6EFF70CE" w14:textId="77777777" w:rsidR="000C402B" w:rsidRPr="00FC34DE" w:rsidRDefault="000C402B" w:rsidP="00107DB5">
            <w:pPr>
              <w:pStyle w:val="TableParagraph"/>
              <w:tabs>
                <w:tab w:val="left" w:pos="391"/>
              </w:tabs>
              <w:spacing w:before="46" w:line="276" w:lineRule="auto"/>
              <w:ind w:right="-15"/>
              <w:jc w:val="both"/>
              <w:rPr>
                <w:rFonts w:cs="Times New Roman"/>
              </w:rPr>
            </w:pPr>
            <w:r w:rsidRPr="00FC34DE">
              <w:rPr>
                <w:rFonts w:cs="Times New Roman"/>
                <w:spacing w:val="-1"/>
              </w:rPr>
              <w:t>2)Low-Voltage</w:t>
            </w:r>
            <w:r w:rsidRPr="00FC34DE">
              <w:rPr>
                <w:rFonts w:cs="Times New Roman"/>
                <w:spacing w:val="-11"/>
              </w:rPr>
              <w:t xml:space="preserve"> </w:t>
            </w:r>
            <w:r w:rsidRPr="00FC34DE">
              <w:rPr>
                <w:rFonts w:cs="Times New Roman"/>
                <w:spacing w:val="-1"/>
              </w:rPr>
              <w:t>Switchgear</w:t>
            </w:r>
            <w:r w:rsidRPr="00FC34DE">
              <w:rPr>
                <w:rFonts w:cs="Times New Roman"/>
                <w:spacing w:val="-11"/>
              </w:rPr>
              <w:t xml:space="preserve"> </w:t>
            </w:r>
            <w:r w:rsidRPr="00FC34DE">
              <w:rPr>
                <w:rFonts w:cs="Times New Roman"/>
                <w:spacing w:val="-1"/>
              </w:rPr>
              <w:t>and</w:t>
            </w:r>
            <w:r w:rsidRPr="00FC34DE">
              <w:rPr>
                <w:rFonts w:cs="Times New Roman"/>
                <w:spacing w:val="-11"/>
              </w:rPr>
              <w:t xml:space="preserve"> </w:t>
            </w:r>
            <w:r w:rsidRPr="00FC34DE">
              <w:rPr>
                <w:rFonts w:cs="Times New Roman"/>
              </w:rPr>
              <w:t>Control-gear,</w:t>
            </w:r>
            <w:r w:rsidRPr="00FC34DE">
              <w:rPr>
                <w:rFonts w:cs="Times New Roman"/>
                <w:spacing w:val="-14"/>
              </w:rPr>
              <w:t xml:space="preserve"> </w:t>
            </w:r>
            <w:r w:rsidRPr="00FC34DE">
              <w:rPr>
                <w:rFonts w:cs="Times New Roman"/>
              </w:rPr>
              <w:t>Part</w:t>
            </w:r>
            <w:r w:rsidRPr="00FC34DE">
              <w:rPr>
                <w:rFonts w:cs="Times New Roman"/>
                <w:spacing w:val="-10"/>
              </w:rPr>
              <w:t xml:space="preserve"> </w:t>
            </w:r>
            <w:r w:rsidRPr="00FC34DE">
              <w:rPr>
                <w:rFonts w:cs="Times New Roman"/>
              </w:rPr>
              <w:t>2:</w:t>
            </w:r>
            <w:r w:rsidRPr="00FC34DE">
              <w:rPr>
                <w:rFonts w:cs="Times New Roman"/>
                <w:spacing w:val="-13"/>
              </w:rPr>
              <w:t xml:space="preserve"> </w:t>
            </w:r>
            <w:r w:rsidRPr="00FC34DE">
              <w:rPr>
                <w:rFonts w:cs="Times New Roman"/>
              </w:rPr>
              <w:t>Circuit</w:t>
            </w:r>
            <w:r w:rsidRPr="00FC34DE">
              <w:rPr>
                <w:rFonts w:cs="Times New Roman"/>
                <w:spacing w:val="-13"/>
              </w:rPr>
              <w:t xml:space="preserve"> </w:t>
            </w:r>
            <w:r w:rsidRPr="00FC34DE">
              <w:rPr>
                <w:rFonts w:cs="Times New Roman"/>
              </w:rPr>
              <w:t>Breakers</w:t>
            </w:r>
          </w:p>
          <w:p w14:paraId="589776FC" w14:textId="77777777" w:rsidR="000C402B" w:rsidRPr="00FC34DE" w:rsidRDefault="000C402B" w:rsidP="00107DB5">
            <w:pPr>
              <w:pStyle w:val="TableParagraph"/>
              <w:tabs>
                <w:tab w:val="left" w:pos="508"/>
                <w:tab w:val="left" w:pos="509"/>
              </w:tabs>
              <w:spacing w:before="43" w:line="276" w:lineRule="auto"/>
              <w:ind w:right="-15"/>
              <w:jc w:val="both"/>
              <w:rPr>
                <w:rFonts w:cs="Times New Roman"/>
              </w:rPr>
            </w:pPr>
            <w:r w:rsidRPr="00FC34DE">
              <w:rPr>
                <w:rFonts w:cs="Times New Roman"/>
              </w:rPr>
              <w:t>3)Low-voltage</w:t>
            </w:r>
            <w:r w:rsidRPr="00FC34DE">
              <w:rPr>
                <w:rFonts w:cs="Times New Roman"/>
                <w:spacing w:val="54"/>
              </w:rPr>
              <w:t xml:space="preserve"> </w:t>
            </w:r>
            <w:r w:rsidRPr="00FC34DE">
              <w:rPr>
                <w:rFonts w:cs="Times New Roman"/>
              </w:rPr>
              <w:t>switchgear</w:t>
            </w:r>
            <w:r w:rsidRPr="00FC34DE">
              <w:rPr>
                <w:rFonts w:cs="Times New Roman"/>
                <w:spacing w:val="54"/>
              </w:rPr>
              <w:t xml:space="preserve"> </w:t>
            </w:r>
            <w:r w:rsidRPr="00FC34DE">
              <w:rPr>
                <w:rFonts w:cs="Times New Roman"/>
              </w:rPr>
              <w:t>and</w:t>
            </w:r>
            <w:r w:rsidRPr="00FC34DE">
              <w:rPr>
                <w:rFonts w:cs="Times New Roman"/>
                <w:spacing w:val="1"/>
              </w:rPr>
              <w:t xml:space="preserve"> </w:t>
            </w:r>
            <w:r w:rsidRPr="00FC34DE">
              <w:rPr>
                <w:rFonts w:cs="Times New Roman"/>
              </w:rPr>
              <w:t>Control-gear,</w:t>
            </w:r>
            <w:r w:rsidRPr="00FC34DE">
              <w:rPr>
                <w:rFonts w:cs="Times New Roman"/>
                <w:spacing w:val="2"/>
              </w:rPr>
              <w:t xml:space="preserve"> </w:t>
            </w:r>
            <w:r w:rsidRPr="00FC34DE">
              <w:rPr>
                <w:rFonts w:cs="Times New Roman"/>
              </w:rPr>
              <w:t>Part</w:t>
            </w:r>
            <w:r w:rsidRPr="00FC34DE">
              <w:rPr>
                <w:rFonts w:cs="Times New Roman"/>
                <w:spacing w:val="1"/>
              </w:rPr>
              <w:t xml:space="preserve"> </w:t>
            </w:r>
            <w:r w:rsidRPr="00FC34DE">
              <w:rPr>
                <w:rFonts w:cs="Times New Roman"/>
              </w:rPr>
              <w:t>3:</w:t>
            </w:r>
            <w:r w:rsidRPr="00FC34DE">
              <w:rPr>
                <w:rFonts w:cs="Times New Roman"/>
                <w:spacing w:val="3"/>
              </w:rPr>
              <w:t xml:space="preserve"> </w:t>
            </w:r>
            <w:r w:rsidRPr="00FC34DE">
              <w:rPr>
                <w:rFonts w:cs="Times New Roman"/>
              </w:rPr>
              <w:t>Switches,</w:t>
            </w:r>
            <w:r w:rsidRPr="00FC34DE">
              <w:rPr>
                <w:rFonts w:cs="Times New Roman"/>
                <w:spacing w:val="-52"/>
              </w:rPr>
              <w:t xml:space="preserve"> </w:t>
            </w:r>
            <w:r w:rsidRPr="00FC34DE">
              <w:rPr>
                <w:rFonts w:cs="Times New Roman"/>
              </w:rPr>
              <w:t>disconnectors switch-disconnectors</w:t>
            </w:r>
            <w:r w:rsidRPr="00FC34DE">
              <w:rPr>
                <w:rFonts w:cs="Times New Roman"/>
                <w:spacing w:val="-6"/>
              </w:rPr>
              <w:t xml:space="preserve"> </w:t>
            </w:r>
            <w:r w:rsidRPr="00FC34DE">
              <w:rPr>
                <w:rFonts w:cs="Times New Roman"/>
              </w:rPr>
              <w:t>and</w:t>
            </w:r>
            <w:r w:rsidRPr="00FC34DE">
              <w:rPr>
                <w:rFonts w:cs="Times New Roman"/>
                <w:spacing w:val="-4"/>
              </w:rPr>
              <w:t xml:space="preserve"> </w:t>
            </w:r>
            <w:r w:rsidRPr="00FC34DE">
              <w:rPr>
                <w:rFonts w:cs="Times New Roman"/>
              </w:rPr>
              <w:t>fuse-</w:t>
            </w:r>
            <w:r w:rsidRPr="00FC34DE">
              <w:rPr>
                <w:rFonts w:cs="Times New Roman"/>
              </w:rPr>
              <w:lastRenderedPageBreak/>
              <w:t>combination</w:t>
            </w:r>
            <w:r w:rsidRPr="00FC34DE">
              <w:rPr>
                <w:rFonts w:cs="Times New Roman"/>
                <w:spacing w:val="-6"/>
              </w:rPr>
              <w:t xml:space="preserve"> </w:t>
            </w:r>
            <w:r w:rsidRPr="00FC34DE">
              <w:rPr>
                <w:rFonts w:cs="Times New Roman"/>
              </w:rPr>
              <w:t>units</w:t>
            </w:r>
          </w:p>
          <w:p w14:paraId="45BC8DF8" w14:textId="77777777" w:rsidR="000C402B" w:rsidRPr="00FC34DE" w:rsidRDefault="000C402B" w:rsidP="00107DB5">
            <w:pPr>
              <w:pStyle w:val="TableParagraph"/>
              <w:tabs>
                <w:tab w:val="left" w:pos="508"/>
                <w:tab w:val="left" w:pos="509"/>
              </w:tabs>
              <w:spacing w:before="43" w:line="276" w:lineRule="auto"/>
              <w:ind w:right="-15"/>
              <w:jc w:val="both"/>
              <w:rPr>
                <w:rFonts w:cs="Times New Roman"/>
              </w:rPr>
            </w:pPr>
            <w:r w:rsidRPr="00FC34DE">
              <w:rPr>
                <w:rFonts w:cs="Times New Roman"/>
              </w:rPr>
              <w:t>4) EN</w:t>
            </w:r>
            <w:r w:rsidRPr="00FC34DE">
              <w:rPr>
                <w:rFonts w:cs="Times New Roman"/>
                <w:spacing w:val="32"/>
              </w:rPr>
              <w:t xml:space="preserve"> </w:t>
            </w:r>
            <w:r w:rsidRPr="00FC34DE">
              <w:rPr>
                <w:rFonts w:cs="Times New Roman"/>
              </w:rPr>
              <w:t>50521:</w:t>
            </w:r>
            <w:r w:rsidRPr="00FC34DE">
              <w:rPr>
                <w:rFonts w:cs="Times New Roman"/>
                <w:spacing w:val="32"/>
              </w:rPr>
              <w:t xml:space="preserve"> </w:t>
            </w:r>
            <w:r w:rsidRPr="00FC34DE">
              <w:rPr>
                <w:rFonts w:cs="Times New Roman"/>
              </w:rPr>
              <w:t>Connectors</w:t>
            </w:r>
            <w:r w:rsidRPr="00FC34DE">
              <w:rPr>
                <w:rFonts w:cs="Times New Roman"/>
                <w:spacing w:val="31"/>
              </w:rPr>
              <w:t xml:space="preserve"> </w:t>
            </w:r>
            <w:r w:rsidRPr="00FC34DE">
              <w:rPr>
                <w:rFonts w:cs="Times New Roman"/>
              </w:rPr>
              <w:t>for</w:t>
            </w:r>
            <w:r w:rsidRPr="00FC34DE">
              <w:rPr>
                <w:rFonts w:cs="Times New Roman"/>
                <w:spacing w:val="33"/>
              </w:rPr>
              <w:t xml:space="preserve"> </w:t>
            </w:r>
            <w:r w:rsidRPr="00FC34DE">
              <w:rPr>
                <w:rFonts w:cs="Times New Roman"/>
              </w:rPr>
              <w:t>photovoltaic</w:t>
            </w:r>
            <w:r w:rsidRPr="00FC34DE">
              <w:rPr>
                <w:rFonts w:cs="Times New Roman"/>
                <w:spacing w:val="30"/>
              </w:rPr>
              <w:t xml:space="preserve"> </w:t>
            </w:r>
            <w:r w:rsidRPr="00FC34DE">
              <w:rPr>
                <w:rFonts w:cs="Times New Roman"/>
              </w:rPr>
              <w:t>system-Safety</w:t>
            </w:r>
            <w:r w:rsidRPr="00FC34DE">
              <w:rPr>
                <w:rFonts w:cs="Times New Roman"/>
                <w:spacing w:val="28"/>
              </w:rPr>
              <w:t xml:space="preserve"> </w:t>
            </w:r>
            <w:r w:rsidRPr="00FC34DE">
              <w:rPr>
                <w:rFonts w:cs="Times New Roman"/>
              </w:rPr>
              <w:t>requirements</w:t>
            </w:r>
            <w:r w:rsidRPr="00FC34DE">
              <w:rPr>
                <w:rFonts w:cs="Times New Roman"/>
                <w:spacing w:val="-51"/>
              </w:rPr>
              <w:t xml:space="preserve"> </w:t>
            </w:r>
            <w:r w:rsidRPr="00FC34DE">
              <w:rPr>
                <w:rFonts w:cs="Times New Roman"/>
              </w:rPr>
              <w:t>and</w:t>
            </w:r>
            <w:r w:rsidRPr="00FC34DE">
              <w:rPr>
                <w:rFonts w:cs="Times New Roman"/>
                <w:spacing w:val="-2"/>
              </w:rPr>
              <w:t xml:space="preserve"> </w:t>
            </w:r>
            <w:r w:rsidRPr="00FC34DE">
              <w:rPr>
                <w:rFonts w:cs="Times New Roman"/>
              </w:rPr>
              <w:t>tests</w:t>
            </w:r>
          </w:p>
        </w:tc>
      </w:tr>
      <w:tr w:rsidR="000C402B" w:rsidRPr="00FC34DE" w14:paraId="69181E58" w14:textId="77777777" w:rsidTr="00107DB5">
        <w:trPr>
          <w:trHeight w:val="336"/>
        </w:trPr>
        <w:tc>
          <w:tcPr>
            <w:tcW w:w="2666" w:type="dxa"/>
            <w:tcBorders>
              <w:bottom w:val="nil"/>
            </w:tcBorders>
          </w:tcPr>
          <w:p w14:paraId="0FFD197E" w14:textId="77777777" w:rsidR="000C402B" w:rsidRPr="00FC34DE" w:rsidRDefault="000C402B" w:rsidP="00107DB5">
            <w:pPr>
              <w:pStyle w:val="TableParagraph"/>
              <w:spacing w:before="8" w:line="276" w:lineRule="auto"/>
              <w:rPr>
                <w:rFonts w:cs="Times New Roman"/>
              </w:rPr>
            </w:pPr>
          </w:p>
          <w:p w14:paraId="7BC7AEE4" w14:textId="77777777" w:rsidR="000C402B" w:rsidRPr="00FC34DE" w:rsidRDefault="000C402B" w:rsidP="00107DB5">
            <w:pPr>
              <w:spacing w:before="1" w:line="276" w:lineRule="auto"/>
              <w:ind w:left="124"/>
              <w:jc w:val="center"/>
              <w:rPr>
                <w:rFonts w:ascii="Bookman Old Style" w:hAnsi="Bookman Old Style"/>
              </w:rPr>
            </w:pPr>
            <w:r w:rsidRPr="00FC34DE">
              <w:rPr>
                <w:rFonts w:ascii="Bookman Old Style" w:hAnsi="Bookman Old Style"/>
              </w:rPr>
              <w:t>IEC</w:t>
            </w:r>
            <w:r w:rsidRPr="00FC34DE">
              <w:rPr>
                <w:rFonts w:ascii="Bookman Old Style" w:hAnsi="Bookman Old Style"/>
                <w:spacing w:val="-1"/>
              </w:rPr>
              <w:t xml:space="preserve"> </w:t>
            </w:r>
            <w:r w:rsidRPr="00FC34DE">
              <w:rPr>
                <w:rFonts w:ascii="Bookman Old Style" w:hAnsi="Bookman Old Style"/>
              </w:rPr>
              <w:t>60269-6:2010</w:t>
            </w:r>
          </w:p>
        </w:tc>
        <w:tc>
          <w:tcPr>
            <w:tcW w:w="6698" w:type="dxa"/>
            <w:tcBorders>
              <w:bottom w:val="nil"/>
            </w:tcBorders>
          </w:tcPr>
          <w:p w14:paraId="368D62E8" w14:textId="77777777" w:rsidR="000C402B" w:rsidRPr="00FC34DE" w:rsidRDefault="000C402B" w:rsidP="00107DB5">
            <w:pPr>
              <w:pStyle w:val="TableParagraph"/>
              <w:spacing w:before="1" w:line="276" w:lineRule="auto"/>
              <w:ind w:left="95"/>
              <w:rPr>
                <w:rFonts w:cs="Times New Roman"/>
              </w:rPr>
            </w:pPr>
            <w:r w:rsidRPr="00FC34DE">
              <w:rPr>
                <w:rFonts w:cs="Times New Roman"/>
              </w:rPr>
              <w:t>Low-voltage</w:t>
            </w:r>
            <w:r w:rsidRPr="00FC34DE">
              <w:rPr>
                <w:rFonts w:cs="Times New Roman"/>
                <w:spacing w:val="-7"/>
              </w:rPr>
              <w:t xml:space="preserve"> </w:t>
            </w:r>
            <w:r w:rsidRPr="00FC34DE">
              <w:rPr>
                <w:rFonts w:cs="Times New Roman"/>
              </w:rPr>
              <w:t>fuses</w:t>
            </w:r>
            <w:r w:rsidRPr="00FC34DE">
              <w:rPr>
                <w:rFonts w:cs="Times New Roman"/>
                <w:spacing w:val="-7"/>
              </w:rPr>
              <w:t xml:space="preserve"> </w:t>
            </w:r>
            <w:r w:rsidRPr="00FC34DE">
              <w:rPr>
                <w:rFonts w:cs="Times New Roman"/>
              </w:rPr>
              <w:t>-</w:t>
            </w:r>
            <w:r w:rsidRPr="00FC34DE">
              <w:rPr>
                <w:rFonts w:cs="Times New Roman"/>
                <w:spacing w:val="-6"/>
              </w:rPr>
              <w:t xml:space="preserve"> </w:t>
            </w:r>
            <w:r w:rsidRPr="00FC34DE">
              <w:rPr>
                <w:rFonts w:cs="Times New Roman"/>
              </w:rPr>
              <w:t>Part</w:t>
            </w:r>
            <w:r w:rsidRPr="00FC34DE">
              <w:rPr>
                <w:rFonts w:cs="Times New Roman"/>
                <w:spacing w:val="-6"/>
              </w:rPr>
              <w:t xml:space="preserve"> </w:t>
            </w:r>
            <w:r w:rsidRPr="00FC34DE">
              <w:rPr>
                <w:rFonts w:cs="Times New Roman"/>
              </w:rPr>
              <w:t>6:</w:t>
            </w:r>
            <w:r w:rsidRPr="00FC34DE">
              <w:rPr>
                <w:rFonts w:cs="Times New Roman"/>
                <w:spacing w:val="-4"/>
              </w:rPr>
              <w:t xml:space="preserve"> </w:t>
            </w:r>
            <w:r w:rsidRPr="00FC34DE">
              <w:rPr>
                <w:rFonts w:cs="Times New Roman"/>
              </w:rPr>
              <w:t>Supplementary</w:t>
            </w:r>
            <w:r w:rsidRPr="00FC34DE">
              <w:rPr>
                <w:rFonts w:cs="Times New Roman"/>
                <w:spacing w:val="-5"/>
              </w:rPr>
              <w:t xml:space="preserve"> </w:t>
            </w:r>
            <w:r w:rsidRPr="00FC34DE">
              <w:rPr>
                <w:rFonts w:cs="Times New Roman"/>
              </w:rPr>
              <w:t>requirements</w:t>
            </w:r>
            <w:r w:rsidRPr="00FC34DE">
              <w:rPr>
                <w:rFonts w:cs="Times New Roman"/>
                <w:spacing w:val="-5"/>
              </w:rPr>
              <w:t xml:space="preserve"> </w:t>
            </w:r>
            <w:r w:rsidRPr="00FC34DE">
              <w:rPr>
                <w:rFonts w:cs="Times New Roman"/>
              </w:rPr>
              <w:t>for</w:t>
            </w:r>
            <w:r w:rsidRPr="00FC34DE">
              <w:rPr>
                <w:rFonts w:cs="Times New Roman"/>
                <w:spacing w:val="-7"/>
              </w:rPr>
              <w:t xml:space="preserve"> </w:t>
            </w:r>
            <w:r w:rsidRPr="00FC34DE">
              <w:rPr>
                <w:rFonts w:cs="Times New Roman"/>
              </w:rPr>
              <w:t>fuse-links</w:t>
            </w:r>
            <w:r w:rsidRPr="00FC34DE">
              <w:rPr>
                <w:rFonts w:cs="Times New Roman"/>
                <w:spacing w:val="-51"/>
              </w:rPr>
              <w:t xml:space="preserve"> </w:t>
            </w:r>
            <w:r w:rsidRPr="00FC34DE">
              <w:rPr>
                <w:rFonts w:cs="Times New Roman"/>
              </w:rPr>
              <w:t>for</w:t>
            </w:r>
            <w:r w:rsidRPr="00FC34DE">
              <w:rPr>
                <w:rFonts w:cs="Times New Roman"/>
                <w:spacing w:val="-1"/>
              </w:rPr>
              <w:t xml:space="preserve"> </w:t>
            </w:r>
            <w:r w:rsidRPr="00FC34DE">
              <w:rPr>
                <w:rFonts w:cs="Times New Roman"/>
              </w:rPr>
              <w:t>the protection</w:t>
            </w:r>
            <w:r w:rsidRPr="00FC34DE">
              <w:rPr>
                <w:rFonts w:cs="Times New Roman"/>
                <w:spacing w:val="-3"/>
              </w:rPr>
              <w:t xml:space="preserve"> </w:t>
            </w:r>
            <w:r w:rsidRPr="00FC34DE">
              <w:rPr>
                <w:rFonts w:cs="Times New Roman"/>
              </w:rPr>
              <w:t>of</w:t>
            </w:r>
            <w:r w:rsidRPr="00FC34DE">
              <w:rPr>
                <w:rFonts w:cs="Times New Roman"/>
                <w:spacing w:val="-2"/>
              </w:rPr>
              <w:t xml:space="preserve"> </w:t>
            </w:r>
            <w:r w:rsidRPr="00FC34DE">
              <w:rPr>
                <w:rFonts w:cs="Times New Roman"/>
              </w:rPr>
              <w:t>solar</w:t>
            </w:r>
            <w:r w:rsidRPr="00FC34DE">
              <w:rPr>
                <w:rFonts w:cs="Times New Roman"/>
                <w:spacing w:val="-2"/>
              </w:rPr>
              <w:t xml:space="preserve"> </w:t>
            </w:r>
            <w:r w:rsidRPr="00FC34DE">
              <w:rPr>
                <w:rFonts w:cs="Times New Roman"/>
              </w:rPr>
              <w:t>photovoltaic</w:t>
            </w:r>
            <w:r w:rsidRPr="00FC34DE">
              <w:rPr>
                <w:rFonts w:cs="Times New Roman"/>
                <w:spacing w:val="-5"/>
              </w:rPr>
              <w:t xml:space="preserve"> </w:t>
            </w:r>
            <w:r w:rsidRPr="00FC34DE">
              <w:rPr>
                <w:rFonts w:cs="Times New Roman"/>
              </w:rPr>
              <w:t>energy</w:t>
            </w:r>
            <w:r w:rsidRPr="00FC34DE">
              <w:rPr>
                <w:rFonts w:cs="Times New Roman"/>
                <w:spacing w:val="-4"/>
              </w:rPr>
              <w:t xml:space="preserve"> </w:t>
            </w:r>
            <w:r w:rsidRPr="00FC34DE">
              <w:rPr>
                <w:rFonts w:cs="Times New Roman"/>
              </w:rPr>
              <w:t>systems</w:t>
            </w:r>
          </w:p>
        </w:tc>
      </w:tr>
      <w:tr w:rsidR="000C402B" w:rsidRPr="00FC34DE" w14:paraId="06CA35D4" w14:textId="77777777" w:rsidTr="00107DB5">
        <w:trPr>
          <w:trHeight w:val="336"/>
        </w:trPr>
        <w:tc>
          <w:tcPr>
            <w:tcW w:w="9364" w:type="dxa"/>
            <w:gridSpan w:val="2"/>
            <w:tcBorders>
              <w:bottom w:val="nil"/>
            </w:tcBorders>
          </w:tcPr>
          <w:p w14:paraId="5D50FB6C" w14:textId="77777777" w:rsidR="000C402B" w:rsidRPr="00FC34DE" w:rsidRDefault="000C402B" w:rsidP="00107DB5">
            <w:pPr>
              <w:spacing w:before="1" w:line="276" w:lineRule="auto"/>
              <w:ind w:left="95"/>
              <w:jc w:val="center"/>
              <w:rPr>
                <w:rFonts w:ascii="Bookman Old Style" w:hAnsi="Bookman Old Style"/>
              </w:rPr>
            </w:pPr>
            <w:r w:rsidRPr="00FC34DE">
              <w:rPr>
                <w:rFonts w:ascii="Bookman Old Style" w:hAnsi="Bookman Old Style"/>
                <w:b/>
              </w:rPr>
              <w:t>Solar</w:t>
            </w:r>
            <w:r w:rsidRPr="00FC34DE">
              <w:rPr>
                <w:rFonts w:ascii="Bookman Old Style" w:hAnsi="Bookman Old Style"/>
                <w:b/>
                <w:spacing w:val="-1"/>
              </w:rPr>
              <w:t xml:space="preserve"> </w:t>
            </w:r>
            <w:r w:rsidRPr="00FC34DE">
              <w:rPr>
                <w:rFonts w:ascii="Bookman Old Style" w:hAnsi="Bookman Old Style"/>
                <w:b/>
              </w:rPr>
              <w:t>PV</w:t>
            </w:r>
            <w:r w:rsidRPr="00FC34DE">
              <w:rPr>
                <w:rFonts w:ascii="Bookman Old Style" w:hAnsi="Bookman Old Style"/>
                <w:b/>
                <w:spacing w:val="-2"/>
              </w:rPr>
              <w:t xml:space="preserve"> </w:t>
            </w:r>
            <w:r w:rsidRPr="00FC34DE">
              <w:rPr>
                <w:rFonts w:ascii="Bookman Old Style" w:hAnsi="Bookman Old Style"/>
                <w:b/>
              </w:rPr>
              <w:t>Roof</w:t>
            </w:r>
            <w:r w:rsidRPr="00FC34DE">
              <w:rPr>
                <w:rFonts w:ascii="Bookman Old Style" w:hAnsi="Bookman Old Style"/>
                <w:b/>
                <w:spacing w:val="-2"/>
              </w:rPr>
              <w:t xml:space="preserve"> </w:t>
            </w:r>
            <w:r w:rsidRPr="00FC34DE">
              <w:rPr>
                <w:rFonts w:ascii="Bookman Old Style" w:hAnsi="Bookman Old Style"/>
                <w:b/>
              </w:rPr>
              <w:t>Mounting</w:t>
            </w:r>
            <w:r w:rsidRPr="00FC34DE">
              <w:rPr>
                <w:rFonts w:ascii="Bookman Old Style" w:hAnsi="Bookman Old Style"/>
                <w:b/>
                <w:spacing w:val="-4"/>
              </w:rPr>
              <w:t xml:space="preserve"> </w:t>
            </w:r>
            <w:r w:rsidRPr="00FC34DE">
              <w:rPr>
                <w:rFonts w:ascii="Bookman Old Style" w:hAnsi="Bookman Old Style"/>
                <w:b/>
              </w:rPr>
              <w:t>Structure</w:t>
            </w:r>
          </w:p>
        </w:tc>
      </w:tr>
      <w:tr w:rsidR="000C402B" w:rsidRPr="00FC34DE" w14:paraId="2CA6C5E4" w14:textId="77777777" w:rsidTr="00107DB5">
        <w:trPr>
          <w:trHeight w:val="336"/>
        </w:trPr>
        <w:tc>
          <w:tcPr>
            <w:tcW w:w="2666" w:type="dxa"/>
            <w:tcBorders>
              <w:bottom w:val="nil"/>
            </w:tcBorders>
          </w:tcPr>
          <w:p w14:paraId="167FC675" w14:textId="77777777" w:rsidR="000C402B" w:rsidRPr="00FC34DE" w:rsidRDefault="000C402B" w:rsidP="00107DB5">
            <w:pPr>
              <w:spacing w:before="8" w:line="276" w:lineRule="auto"/>
              <w:jc w:val="center"/>
              <w:rPr>
                <w:rFonts w:ascii="Bookman Old Style" w:hAnsi="Bookman Old Style"/>
                <w:b/>
              </w:rPr>
            </w:pPr>
            <w:r w:rsidRPr="00FC34DE">
              <w:rPr>
                <w:rFonts w:ascii="Bookman Old Style" w:hAnsi="Bookman Old Style"/>
              </w:rPr>
              <w:t>IS</w:t>
            </w:r>
            <w:r w:rsidRPr="00FC34DE">
              <w:rPr>
                <w:rFonts w:ascii="Bookman Old Style" w:hAnsi="Bookman Old Style"/>
                <w:spacing w:val="-1"/>
              </w:rPr>
              <w:t xml:space="preserve"> </w:t>
            </w:r>
            <w:r w:rsidRPr="00FC34DE">
              <w:rPr>
                <w:rFonts w:ascii="Bookman Old Style" w:hAnsi="Bookman Old Style"/>
              </w:rPr>
              <w:t>2062/IS</w:t>
            </w:r>
            <w:r w:rsidRPr="00FC34DE">
              <w:rPr>
                <w:rFonts w:ascii="Bookman Old Style" w:hAnsi="Bookman Old Style"/>
                <w:spacing w:val="1"/>
              </w:rPr>
              <w:t xml:space="preserve"> </w:t>
            </w:r>
            <w:r w:rsidRPr="00FC34DE">
              <w:rPr>
                <w:rFonts w:ascii="Bookman Old Style" w:hAnsi="Bookman Old Style"/>
              </w:rPr>
              <w:t>4759/AA6063 T6</w:t>
            </w:r>
          </w:p>
        </w:tc>
        <w:tc>
          <w:tcPr>
            <w:tcW w:w="6698" w:type="dxa"/>
            <w:tcBorders>
              <w:bottom w:val="nil"/>
            </w:tcBorders>
          </w:tcPr>
          <w:p w14:paraId="3EED3213" w14:textId="77777777" w:rsidR="000C402B" w:rsidRPr="00FC34DE" w:rsidRDefault="000C402B" w:rsidP="00107DB5">
            <w:pPr>
              <w:spacing w:before="1" w:line="276" w:lineRule="auto"/>
              <w:ind w:left="95"/>
              <w:rPr>
                <w:rFonts w:ascii="Bookman Old Style" w:hAnsi="Bookman Old Style"/>
              </w:rPr>
            </w:pPr>
            <w:r w:rsidRPr="00FC34DE">
              <w:rPr>
                <w:rFonts w:ascii="Bookman Old Style" w:hAnsi="Bookman Old Style"/>
              </w:rPr>
              <w:t>Material</w:t>
            </w:r>
            <w:r w:rsidRPr="00FC34DE">
              <w:rPr>
                <w:rFonts w:ascii="Bookman Old Style" w:hAnsi="Bookman Old Style"/>
                <w:spacing w:val="-4"/>
              </w:rPr>
              <w:t xml:space="preserve"> </w:t>
            </w:r>
            <w:r w:rsidRPr="00FC34DE">
              <w:rPr>
                <w:rFonts w:ascii="Bookman Old Style" w:hAnsi="Bookman Old Style"/>
              </w:rPr>
              <w:t>for</w:t>
            </w:r>
            <w:r w:rsidRPr="00FC34DE">
              <w:rPr>
                <w:rFonts w:ascii="Bookman Old Style" w:hAnsi="Bookman Old Style"/>
                <w:spacing w:val="-5"/>
              </w:rPr>
              <w:t xml:space="preserve"> </w:t>
            </w:r>
            <w:r w:rsidRPr="00FC34DE">
              <w:rPr>
                <w:rFonts w:ascii="Bookman Old Style" w:hAnsi="Bookman Old Style"/>
              </w:rPr>
              <w:t>the</w:t>
            </w:r>
            <w:r w:rsidRPr="00FC34DE">
              <w:rPr>
                <w:rFonts w:ascii="Bookman Old Style" w:hAnsi="Bookman Old Style"/>
                <w:spacing w:val="-2"/>
              </w:rPr>
              <w:t xml:space="preserve"> </w:t>
            </w:r>
            <w:r w:rsidRPr="00FC34DE">
              <w:rPr>
                <w:rFonts w:ascii="Bookman Old Style" w:hAnsi="Bookman Old Style"/>
              </w:rPr>
              <w:t>structure</w:t>
            </w:r>
            <w:r w:rsidRPr="00FC34DE">
              <w:rPr>
                <w:rFonts w:ascii="Bookman Old Style" w:hAnsi="Bookman Old Style"/>
                <w:spacing w:val="-3"/>
              </w:rPr>
              <w:t xml:space="preserve"> </w:t>
            </w:r>
            <w:r w:rsidRPr="00FC34DE">
              <w:rPr>
                <w:rFonts w:ascii="Bookman Old Style" w:hAnsi="Bookman Old Style"/>
              </w:rPr>
              <w:t>mounting</w:t>
            </w:r>
          </w:p>
        </w:tc>
      </w:tr>
      <w:tr w:rsidR="000C402B" w:rsidRPr="00FC34DE" w14:paraId="1BADFB67" w14:textId="77777777" w:rsidTr="00107DB5">
        <w:trPr>
          <w:trHeight w:val="336"/>
        </w:trPr>
        <w:tc>
          <w:tcPr>
            <w:tcW w:w="9364" w:type="dxa"/>
            <w:gridSpan w:val="2"/>
            <w:tcBorders>
              <w:bottom w:val="nil"/>
            </w:tcBorders>
          </w:tcPr>
          <w:p w14:paraId="15027E25" w14:textId="77777777" w:rsidR="000C402B" w:rsidRPr="00FC34DE" w:rsidRDefault="000C402B" w:rsidP="00107DB5">
            <w:pPr>
              <w:spacing w:before="1" w:line="276" w:lineRule="auto"/>
              <w:ind w:left="95"/>
              <w:jc w:val="center"/>
              <w:rPr>
                <w:rFonts w:ascii="Bookman Old Style" w:hAnsi="Bookman Old Style"/>
              </w:rPr>
            </w:pPr>
            <w:r w:rsidRPr="00FC34DE">
              <w:rPr>
                <w:rFonts w:ascii="Bookman Old Style" w:hAnsi="Bookman Old Style"/>
                <w:b/>
              </w:rPr>
              <w:t>Surge</w:t>
            </w:r>
            <w:r w:rsidRPr="00FC34DE">
              <w:rPr>
                <w:rFonts w:ascii="Bookman Old Style" w:hAnsi="Bookman Old Style"/>
                <w:b/>
                <w:spacing w:val="-3"/>
              </w:rPr>
              <w:t xml:space="preserve"> </w:t>
            </w:r>
            <w:r w:rsidRPr="00FC34DE">
              <w:rPr>
                <w:rFonts w:ascii="Bookman Old Style" w:hAnsi="Bookman Old Style"/>
                <w:b/>
              </w:rPr>
              <w:t>Arrestors</w:t>
            </w:r>
          </w:p>
        </w:tc>
      </w:tr>
      <w:tr w:rsidR="000C402B" w:rsidRPr="00FC34DE" w14:paraId="43402297" w14:textId="77777777" w:rsidTr="00107DB5">
        <w:trPr>
          <w:trHeight w:val="336"/>
        </w:trPr>
        <w:tc>
          <w:tcPr>
            <w:tcW w:w="2666" w:type="dxa"/>
            <w:tcBorders>
              <w:bottom w:val="nil"/>
            </w:tcBorders>
          </w:tcPr>
          <w:p w14:paraId="7C926D77" w14:textId="77777777" w:rsidR="000C402B" w:rsidRPr="00FC34DE" w:rsidRDefault="000C402B" w:rsidP="00107DB5">
            <w:pPr>
              <w:spacing w:before="8" w:line="276" w:lineRule="auto"/>
              <w:jc w:val="center"/>
              <w:rPr>
                <w:rFonts w:ascii="Bookman Old Style" w:hAnsi="Bookman Old Style"/>
                <w:b/>
              </w:rPr>
            </w:pPr>
            <w:r w:rsidRPr="00FC34DE">
              <w:rPr>
                <w:rFonts w:ascii="Bookman Old Style" w:hAnsi="Bookman Old Style"/>
              </w:rPr>
              <w:t>BFC</w:t>
            </w:r>
            <w:r w:rsidRPr="00FC34DE">
              <w:rPr>
                <w:rFonts w:ascii="Bookman Old Style" w:hAnsi="Bookman Old Style"/>
                <w:spacing w:val="-2"/>
              </w:rPr>
              <w:t xml:space="preserve"> </w:t>
            </w:r>
            <w:r w:rsidRPr="00FC34DE">
              <w:rPr>
                <w:rFonts w:ascii="Bookman Old Style" w:hAnsi="Bookman Old Style"/>
              </w:rPr>
              <w:t>17-102:2011/ NFC 102:2011/ IEC 62305</w:t>
            </w:r>
          </w:p>
        </w:tc>
        <w:tc>
          <w:tcPr>
            <w:tcW w:w="6698" w:type="dxa"/>
            <w:tcBorders>
              <w:bottom w:val="nil"/>
            </w:tcBorders>
          </w:tcPr>
          <w:p w14:paraId="187E6046" w14:textId="77777777" w:rsidR="000C402B" w:rsidRPr="00FC34DE" w:rsidRDefault="000C402B" w:rsidP="00107DB5">
            <w:pPr>
              <w:spacing w:before="1" w:line="276" w:lineRule="auto"/>
              <w:ind w:left="95"/>
              <w:rPr>
                <w:rFonts w:ascii="Bookman Old Style" w:hAnsi="Bookman Old Style"/>
              </w:rPr>
            </w:pPr>
            <w:r w:rsidRPr="00FC34DE">
              <w:rPr>
                <w:rFonts w:ascii="Bookman Old Style" w:hAnsi="Bookman Old Style"/>
              </w:rPr>
              <w:t>Lightening</w:t>
            </w:r>
            <w:r w:rsidRPr="00FC34DE">
              <w:rPr>
                <w:rFonts w:ascii="Bookman Old Style" w:hAnsi="Bookman Old Style"/>
                <w:spacing w:val="-7"/>
              </w:rPr>
              <w:t xml:space="preserve"> </w:t>
            </w:r>
            <w:r w:rsidRPr="00FC34DE">
              <w:rPr>
                <w:rFonts w:ascii="Bookman Old Style" w:hAnsi="Bookman Old Style"/>
              </w:rPr>
              <w:t>Protection</w:t>
            </w:r>
            <w:r w:rsidRPr="00FC34DE">
              <w:rPr>
                <w:rFonts w:ascii="Bookman Old Style" w:hAnsi="Bookman Old Style"/>
                <w:spacing w:val="-4"/>
              </w:rPr>
              <w:t xml:space="preserve"> </w:t>
            </w:r>
            <w:r w:rsidRPr="00FC34DE">
              <w:rPr>
                <w:rFonts w:ascii="Bookman Old Style" w:hAnsi="Bookman Old Style"/>
              </w:rPr>
              <w:t>Standard</w:t>
            </w:r>
          </w:p>
        </w:tc>
      </w:tr>
      <w:tr w:rsidR="000C402B" w:rsidRPr="00FC34DE" w14:paraId="500BA9B5" w14:textId="77777777" w:rsidTr="00107DB5">
        <w:trPr>
          <w:trHeight w:val="336"/>
        </w:trPr>
        <w:tc>
          <w:tcPr>
            <w:tcW w:w="2666" w:type="dxa"/>
            <w:tcBorders>
              <w:bottom w:val="nil"/>
            </w:tcBorders>
          </w:tcPr>
          <w:p w14:paraId="0E7BC76F" w14:textId="77777777" w:rsidR="000C402B" w:rsidRPr="00FC34DE" w:rsidRDefault="000C402B" w:rsidP="00107DB5">
            <w:pPr>
              <w:pStyle w:val="TableParagraph"/>
              <w:spacing w:line="276" w:lineRule="auto"/>
              <w:ind w:left="124" w:right="514"/>
              <w:jc w:val="center"/>
              <w:rPr>
                <w:rFonts w:cs="Times New Roman"/>
              </w:rPr>
            </w:pPr>
            <w:r w:rsidRPr="00FC34DE">
              <w:rPr>
                <w:rFonts w:cs="Times New Roman"/>
              </w:rPr>
              <w:t>IEC 60364-5-53/ IS</w:t>
            </w:r>
            <w:r w:rsidRPr="00FC34DE">
              <w:rPr>
                <w:rFonts w:cs="Times New Roman"/>
                <w:spacing w:val="-52"/>
              </w:rPr>
              <w:t xml:space="preserve"> </w:t>
            </w:r>
            <w:r w:rsidRPr="00FC34DE">
              <w:rPr>
                <w:rFonts w:cs="Times New Roman"/>
              </w:rPr>
              <w:t>15086-5</w:t>
            </w:r>
            <w:r w:rsidRPr="00FC34DE">
              <w:rPr>
                <w:rFonts w:cs="Times New Roman"/>
                <w:spacing w:val="-2"/>
              </w:rPr>
              <w:t xml:space="preserve"> </w:t>
            </w:r>
            <w:r w:rsidRPr="00FC34DE">
              <w:rPr>
                <w:rFonts w:cs="Times New Roman"/>
              </w:rPr>
              <w:t>(SPD)</w:t>
            </w:r>
          </w:p>
          <w:p w14:paraId="3D9EB93A" w14:textId="77777777" w:rsidR="000C402B" w:rsidRPr="00FC34DE" w:rsidRDefault="000C402B" w:rsidP="00107DB5">
            <w:pPr>
              <w:pStyle w:val="TableParagraph"/>
              <w:spacing w:line="276" w:lineRule="auto"/>
              <w:ind w:left="124"/>
              <w:jc w:val="center"/>
              <w:rPr>
                <w:rFonts w:cs="Times New Roman"/>
              </w:rPr>
            </w:pPr>
            <w:r w:rsidRPr="00FC34DE">
              <w:rPr>
                <w:rFonts w:cs="Times New Roman"/>
              </w:rPr>
              <w:t>IEC 61643- 11:2011</w:t>
            </w:r>
          </w:p>
        </w:tc>
        <w:tc>
          <w:tcPr>
            <w:tcW w:w="6698" w:type="dxa"/>
            <w:tcBorders>
              <w:bottom w:val="nil"/>
            </w:tcBorders>
          </w:tcPr>
          <w:p w14:paraId="0D34BFFD" w14:textId="77777777" w:rsidR="000C402B" w:rsidRPr="00FC34DE" w:rsidRDefault="000C402B" w:rsidP="00CE7FA9">
            <w:pPr>
              <w:pStyle w:val="TableParagraph"/>
              <w:spacing w:before="1"/>
              <w:ind w:left="105" w:right="-15"/>
              <w:rPr>
                <w:rFonts w:cs="Times New Roman"/>
              </w:rPr>
            </w:pPr>
            <w:r w:rsidRPr="00FC34DE">
              <w:rPr>
                <w:rFonts w:cs="Times New Roman"/>
              </w:rPr>
              <w:t>Electrical</w:t>
            </w:r>
            <w:r w:rsidRPr="00FC34DE">
              <w:rPr>
                <w:rFonts w:cs="Times New Roman"/>
                <w:spacing w:val="11"/>
              </w:rPr>
              <w:t xml:space="preserve"> </w:t>
            </w:r>
            <w:r w:rsidRPr="00FC34DE">
              <w:rPr>
                <w:rFonts w:cs="Times New Roman"/>
              </w:rPr>
              <w:t>installations</w:t>
            </w:r>
            <w:r w:rsidRPr="00FC34DE">
              <w:rPr>
                <w:rFonts w:cs="Times New Roman"/>
                <w:spacing w:val="9"/>
              </w:rPr>
              <w:t xml:space="preserve"> </w:t>
            </w:r>
            <w:r w:rsidRPr="00FC34DE">
              <w:rPr>
                <w:rFonts w:cs="Times New Roman"/>
              </w:rPr>
              <w:t>of</w:t>
            </w:r>
            <w:r w:rsidRPr="00FC34DE">
              <w:rPr>
                <w:rFonts w:cs="Times New Roman"/>
                <w:spacing w:val="11"/>
              </w:rPr>
              <w:t xml:space="preserve"> </w:t>
            </w:r>
            <w:r w:rsidRPr="00FC34DE">
              <w:rPr>
                <w:rFonts w:cs="Times New Roman"/>
              </w:rPr>
              <w:t>buildings</w:t>
            </w:r>
            <w:r w:rsidRPr="00FC34DE">
              <w:rPr>
                <w:rFonts w:cs="Times New Roman"/>
                <w:spacing w:val="12"/>
              </w:rPr>
              <w:t xml:space="preserve"> </w:t>
            </w:r>
            <w:r w:rsidRPr="00FC34DE">
              <w:rPr>
                <w:rFonts w:cs="Times New Roman"/>
              </w:rPr>
              <w:t>-</w:t>
            </w:r>
            <w:r w:rsidRPr="00FC34DE">
              <w:rPr>
                <w:rFonts w:cs="Times New Roman"/>
                <w:spacing w:val="10"/>
              </w:rPr>
              <w:t xml:space="preserve"> </w:t>
            </w:r>
            <w:r w:rsidRPr="00FC34DE">
              <w:rPr>
                <w:rFonts w:cs="Times New Roman"/>
              </w:rPr>
              <w:t>Part</w:t>
            </w:r>
            <w:r w:rsidRPr="00FC34DE">
              <w:rPr>
                <w:rFonts w:cs="Times New Roman"/>
                <w:spacing w:val="11"/>
              </w:rPr>
              <w:t xml:space="preserve"> </w:t>
            </w:r>
            <w:r w:rsidRPr="00FC34DE">
              <w:rPr>
                <w:rFonts w:cs="Times New Roman"/>
              </w:rPr>
              <w:t>5-53:</w:t>
            </w:r>
            <w:r w:rsidRPr="00FC34DE">
              <w:rPr>
                <w:rFonts w:cs="Times New Roman"/>
                <w:spacing w:val="12"/>
              </w:rPr>
              <w:t xml:space="preserve"> </w:t>
            </w:r>
            <w:r w:rsidRPr="00FC34DE">
              <w:rPr>
                <w:rFonts w:cs="Times New Roman"/>
              </w:rPr>
              <w:t>Selection</w:t>
            </w:r>
            <w:r w:rsidRPr="00FC34DE">
              <w:rPr>
                <w:rFonts w:cs="Times New Roman"/>
                <w:spacing w:val="10"/>
              </w:rPr>
              <w:t xml:space="preserve"> </w:t>
            </w:r>
            <w:r w:rsidRPr="00FC34DE">
              <w:rPr>
                <w:rFonts w:cs="Times New Roman"/>
              </w:rPr>
              <w:t>and</w:t>
            </w:r>
            <w:r w:rsidRPr="00FC34DE">
              <w:rPr>
                <w:rFonts w:cs="Times New Roman"/>
                <w:spacing w:val="10"/>
              </w:rPr>
              <w:t xml:space="preserve"> </w:t>
            </w:r>
            <w:r w:rsidRPr="00FC34DE">
              <w:rPr>
                <w:rFonts w:cs="Times New Roman"/>
              </w:rPr>
              <w:t>erection</w:t>
            </w:r>
            <w:r w:rsidRPr="00FC34DE">
              <w:rPr>
                <w:rFonts w:cs="Times New Roman"/>
                <w:spacing w:val="-51"/>
              </w:rPr>
              <w:t xml:space="preserve"> </w:t>
            </w:r>
            <w:r w:rsidRPr="00FC34DE">
              <w:rPr>
                <w:rFonts w:cs="Times New Roman"/>
              </w:rPr>
              <w:t>of electrical</w:t>
            </w:r>
            <w:r w:rsidRPr="00FC34DE">
              <w:rPr>
                <w:rFonts w:cs="Times New Roman"/>
                <w:spacing w:val="-4"/>
              </w:rPr>
              <w:t xml:space="preserve"> </w:t>
            </w:r>
            <w:r w:rsidRPr="00FC34DE">
              <w:rPr>
                <w:rFonts w:cs="Times New Roman"/>
              </w:rPr>
              <w:t>equipment</w:t>
            </w:r>
            <w:r w:rsidRPr="00FC34DE">
              <w:rPr>
                <w:rFonts w:cs="Times New Roman"/>
                <w:spacing w:val="-4"/>
              </w:rPr>
              <w:t xml:space="preserve"> </w:t>
            </w:r>
            <w:r w:rsidRPr="00FC34DE">
              <w:rPr>
                <w:rFonts w:cs="Times New Roman"/>
              </w:rPr>
              <w:t>-</w:t>
            </w:r>
            <w:r w:rsidRPr="00FC34DE">
              <w:rPr>
                <w:rFonts w:cs="Times New Roman"/>
                <w:spacing w:val="-3"/>
              </w:rPr>
              <w:t xml:space="preserve"> </w:t>
            </w:r>
            <w:r w:rsidRPr="00FC34DE">
              <w:rPr>
                <w:rFonts w:cs="Times New Roman"/>
              </w:rPr>
              <w:t>Isolation,</w:t>
            </w:r>
            <w:r w:rsidRPr="00FC34DE">
              <w:rPr>
                <w:rFonts w:cs="Times New Roman"/>
                <w:spacing w:val="-3"/>
              </w:rPr>
              <w:t xml:space="preserve"> </w:t>
            </w:r>
            <w:r w:rsidRPr="00FC34DE">
              <w:rPr>
                <w:rFonts w:cs="Times New Roman"/>
              </w:rPr>
              <w:t>switching</w:t>
            </w:r>
            <w:r w:rsidRPr="00FC34DE">
              <w:rPr>
                <w:rFonts w:cs="Times New Roman"/>
                <w:spacing w:val="-4"/>
              </w:rPr>
              <w:t xml:space="preserve"> </w:t>
            </w:r>
            <w:r w:rsidRPr="00FC34DE">
              <w:rPr>
                <w:rFonts w:cs="Times New Roman"/>
              </w:rPr>
              <w:t>and</w:t>
            </w:r>
            <w:r w:rsidRPr="00FC34DE">
              <w:rPr>
                <w:rFonts w:cs="Times New Roman"/>
                <w:spacing w:val="-3"/>
              </w:rPr>
              <w:t xml:space="preserve"> </w:t>
            </w:r>
            <w:r w:rsidRPr="00FC34DE">
              <w:rPr>
                <w:rFonts w:cs="Times New Roman"/>
              </w:rPr>
              <w:t>control</w:t>
            </w:r>
          </w:p>
          <w:p w14:paraId="3BB5FF30" w14:textId="77777777" w:rsidR="000C402B" w:rsidRPr="00FC34DE" w:rsidRDefault="000C402B" w:rsidP="00CE7FA9">
            <w:pPr>
              <w:pStyle w:val="TableParagraph"/>
              <w:spacing w:before="46"/>
              <w:ind w:left="105"/>
              <w:rPr>
                <w:rFonts w:cs="Times New Roman"/>
              </w:rPr>
            </w:pPr>
            <w:r w:rsidRPr="00FC34DE">
              <w:rPr>
                <w:rFonts w:cs="Times New Roman"/>
              </w:rPr>
              <w:t>Low-voltage</w:t>
            </w:r>
            <w:r w:rsidRPr="00FC34DE">
              <w:rPr>
                <w:rFonts w:cs="Times New Roman"/>
                <w:spacing w:val="16"/>
              </w:rPr>
              <w:t xml:space="preserve"> </w:t>
            </w:r>
            <w:r w:rsidRPr="00FC34DE">
              <w:rPr>
                <w:rFonts w:cs="Times New Roman"/>
              </w:rPr>
              <w:t>surge</w:t>
            </w:r>
            <w:r w:rsidRPr="00FC34DE">
              <w:rPr>
                <w:rFonts w:cs="Times New Roman"/>
                <w:spacing w:val="14"/>
              </w:rPr>
              <w:t xml:space="preserve"> </w:t>
            </w:r>
            <w:r w:rsidRPr="00FC34DE">
              <w:rPr>
                <w:rFonts w:cs="Times New Roman"/>
              </w:rPr>
              <w:t>protective</w:t>
            </w:r>
            <w:r w:rsidRPr="00FC34DE">
              <w:rPr>
                <w:rFonts w:cs="Times New Roman"/>
                <w:spacing w:val="16"/>
              </w:rPr>
              <w:t xml:space="preserve"> </w:t>
            </w:r>
            <w:r w:rsidRPr="00FC34DE">
              <w:rPr>
                <w:rFonts w:cs="Times New Roman"/>
              </w:rPr>
              <w:t>devices</w:t>
            </w:r>
            <w:r w:rsidRPr="00FC34DE">
              <w:rPr>
                <w:rFonts w:cs="Times New Roman"/>
                <w:spacing w:val="16"/>
              </w:rPr>
              <w:t xml:space="preserve"> </w:t>
            </w:r>
            <w:r w:rsidRPr="00FC34DE">
              <w:rPr>
                <w:rFonts w:cs="Times New Roman"/>
              </w:rPr>
              <w:t>-</w:t>
            </w:r>
            <w:r w:rsidRPr="00FC34DE">
              <w:rPr>
                <w:rFonts w:cs="Times New Roman"/>
                <w:spacing w:val="17"/>
              </w:rPr>
              <w:t xml:space="preserve"> </w:t>
            </w:r>
            <w:r w:rsidRPr="00FC34DE">
              <w:rPr>
                <w:rFonts w:cs="Times New Roman"/>
              </w:rPr>
              <w:t>Part</w:t>
            </w:r>
            <w:r w:rsidRPr="00FC34DE">
              <w:rPr>
                <w:rFonts w:cs="Times New Roman"/>
                <w:spacing w:val="15"/>
              </w:rPr>
              <w:t xml:space="preserve"> </w:t>
            </w:r>
            <w:r w:rsidRPr="00FC34DE">
              <w:rPr>
                <w:rFonts w:cs="Times New Roman"/>
              </w:rPr>
              <w:t>11:</w:t>
            </w:r>
            <w:r w:rsidRPr="00FC34DE">
              <w:rPr>
                <w:rFonts w:cs="Times New Roman"/>
                <w:spacing w:val="17"/>
              </w:rPr>
              <w:t xml:space="preserve"> </w:t>
            </w:r>
            <w:r w:rsidRPr="00FC34DE">
              <w:rPr>
                <w:rFonts w:cs="Times New Roman"/>
              </w:rPr>
              <w:t>Surge</w:t>
            </w:r>
            <w:r w:rsidRPr="00FC34DE">
              <w:rPr>
                <w:rFonts w:cs="Times New Roman"/>
                <w:spacing w:val="17"/>
              </w:rPr>
              <w:t xml:space="preserve"> </w:t>
            </w:r>
            <w:r w:rsidRPr="00FC34DE">
              <w:rPr>
                <w:rFonts w:cs="Times New Roman"/>
              </w:rPr>
              <w:t>protective</w:t>
            </w:r>
            <w:r w:rsidRPr="00FC34DE">
              <w:rPr>
                <w:rFonts w:cs="Times New Roman"/>
                <w:spacing w:val="-52"/>
              </w:rPr>
              <w:t xml:space="preserve"> </w:t>
            </w:r>
            <w:r w:rsidRPr="00FC34DE">
              <w:rPr>
                <w:rFonts w:cs="Times New Roman"/>
              </w:rPr>
              <w:t>devices connected</w:t>
            </w:r>
            <w:r w:rsidRPr="00FC34DE">
              <w:rPr>
                <w:rFonts w:cs="Times New Roman"/>
                <w:spacing w:val="47"/>
              </w:rPr>
              <w:t xml:space="preserve"> </w:t>
            </w:r>
            <w:r w:rsidRPr="00FC34DE">
              <w:rPr>
                <w:rFonts w:cs="Times New Roman"/>
              </w:rPr>
              <w:t>to</w:t>
            </w:r>
            <w:r w:rsidRPr="00FC34DE">
              <w:rPr>
                <w:rFonts w:cs="Times New Roman"/>
                <w:spacing w:val="47"/>
              </w:rPr>
              <w:t xml:space="preserve"> </w:t>
            </w:r>
            <w:r w:rsidRPr="00FC34DE">
              <w:rPr>
                <w:rFonts w:cs="Times New Roman"/>
              </w:rPr>
              <w:t>low-voltage</w:t>
            </w:r>
            <w:r w:rsidRPr="00FC34DE">
              <w:rPr>
                <w:rFonts w:cs="Times New Roman"/>
                <w:spacing w:val="46"/>
              </w:rPr>
              <w:t xml:space="preserve"> </w:t>
            </w:r>
            <w:r w:rsidRPr="00FC34DE">
              <w:rPr>
                <w:rFonts w:cs="Times New Roman"/>
              </w:rPr>
              <w:t>power</w:t>
            </w:r>
            <w:r w:rsidRPr="00FC34DE">
              <w:rPr>
                <w:rFonts w:cs="Times New Roman"/>
                <w:spacing w:val="46"/>
              </w:rPr>
              <w:t xml:space="preserve"> </w:t>
            </w:r>
            <w:r w:rsidRPr="00FC34DE">
              <w:rPr>
                <w:rFonts w:cs="Times New Roman"/>
              </w:rPr>
              <w:t>systems</w:t>
            </w:r>
            <w:r w:rsidRPr="00FC34DE">
              <w:rPr>
                <w:rFonts w:cs="Times New Roman"/>
                <w:spacing w:val="48"/>
              </w:rPr>
              <w:t xml:space="preserve"> </w:t>
            </w:r>
            <w:r w:rsidRPr="00FC34DE">
              <w:rPr>
                <w:rFonts w:cs="Times New Roman"/>
              </w:rPr>
              <w:t>-</w:t>
            </w:r>
            <w:r w:rsidRPr="00FC34DE">
              <w:rPr>
                <w:rFonts w:cs="Times New Roman"/>
                <w:spacing w:val="47"/>
              </w:rPr>
              <w:t xml:space="preserve"> </w:t>
            </w:r>
            <w:r w:rsidRPr="00FC34DE">
              <w:rPr>
                <w:rFonts w:cs="Times New Roman"/>
              </w:rPr>
              <w:t>Requirements</w:t>
            </w:r>
            <w:r w:rsidRPr="00FC34DE">
              <w:rPr>
                <w:rFonts w:cs="Times New Roman"/>
                <w:spacing w:val="45"/>
              </w:rPr>
              <w:t xml:space="preserve"> </w:t>
            </w:r>
            <w:r w:rsidRPr="00FC34DE">
              <w:rPr>
                <w:rFonts w:cs="Times New Roman"/>
              </w:rPr>
              <w:t>and</w:t>
            </w:r>
            <w:r w:rsidRPr="00FC34DE">
              <w:rPr>
                <w:rFonts w:cs="Times New Roman"/>
                <w:spacing w:val="44"/>
              </w:rPr>
              <w:t xml:space="preserve"> </w:t>
            </w:r>
            <w:r w:rsidRPr="00FC34DE">
              <w:rPr>
                <w:rFonts w:cs="Times New Roman"/>
              </w:rPr>
              <w:t>test methods</w:t>
            </w:r>
          </w:p>
        </w:tc>
      </w:tr>
      <w:tr w:rsidR="000C402B" w:rsidRPr="00FC34DE" w14:paraId="71DC9249" w14:textId="77777777" w:rsidTr="00107DB5">
        <w:trPr>
          <w:trHeight w:val="336"/>
        </w:trPr>
        <w:tc>
          <w:tcPr>
            <w:tcW w:w="9364" w:type="dxa"/>
            <w:gridSpan w:val="2"/>
            <w:tcBorders>
              <w:bottom w:val="nil"/>
            </w:tcBorders>
          </w:tcPr>
          <w:p w14:paraId="6A7A535A" w14:textId="77777777" w:rsidR="000C402B" w:rsidRPr="00FC34DE" w:rsidRDefault="000C402B" w:rsidP="00107DB5">
            <w:pPr>
              <w:spacing w:before="1" w:line="276" w:lineRule="auto"/>
              <w:ind w:left="105" w:right="-15"/>
              <w:jc w:val="center"/>
              <w:rPr>
                <w:rFonts w:ascii="Bookman Old Style" w:hAnsi="Bookman Old Style"/>
              </w:rPr>
            </w:pPr>
            <w:r w:rsidRPr="00FC34DE">
              <w:rPr>
                <w:rFonts w:ascii="Bookman Old Style" w:hAnsi="Bookman Old Style"/>
                <w:b/>
              </w:rPr>
              <w:t>Cables</w:t>
            </w:r>
          </w:p>
        </w:tc>
      </w:tr>
      <w:tr w:rsidR="000C402B" w:rsidRPr="00FC34DE" w14:paraId="470F5F50" w14:textId="77777777" w:rsidTr="00107DB5">
        <w:trPr>
          <w:trHeight w:val="336"/>
        </w:trPr>
        <w:tc>
          <w:tcPr>
            <w:tcW w:w="2666" w:type="dxa"/>
            <w:tcBorders>
              <w:bottom w:val="nil"/>
            </w:tcBorders>
          </w:tcPr>
          <w:p w14:paraId="35E4FE9E" w14:textId="77777777" w:rsidR="000C402B" w:rsidRPr="00FC34DE" w:rsidRDefault="000C402B" w:rsidP="00107DB5">
            <w:pPr>
              <w:pStyle w:val="TableParagraph"/>
              <w:spacing w:line="276" w:lineRule="auto"/>
              <w:ind w:left="124" w:right="195"/>
              <w:jc w:val="center"/>
              <w:rPr>
                <w:rFonts w:cs="Times New Roman"/>
                <w:b/>
              </w:rPr>
            </w:pPr>
            <w:r w:rsidRPr="00FC34DE">
              <w:rPr>
                <w:rFonts w:cs="Times New Roman"/>
              </w:rPr>
              <w:t>IEC 60227/IS 694, IEC</w:t>
            </w:r>
            <w:r w:rsidRPr="00FC34DE">
              <w:rPr>
                <w:rFonts w:cs="Times New Roman"/>
                <w:spacing w:val="-52"/>
              </w:rPr>
              <w:t xml:space="preserve"> </w:t>
            </w:r>
            <w:r w:rsidRPr="00FC34DE">
              <w:rPr>
                <w:rFonts w:cs="Times New Roman"/>
              </w:rPr>
              <w:t>60502/IS 1554 (Part 1</w:t>
            </w:r>
            <w:r w:rsidRPr="00FC34DE">
              <w:rPr>
                <w:rFonts w:cs="Times New Roman"/>
                <w:spacing w:val="-52"/>
              </w:rPr>
              <w:t xml:space="preserve"> </w:t>
            </w:r>
            <w:r w:rsidRPr="00FC34DE">
              <w:rPr>
                <w:rFonts w:cs="Times New Roman"/>
              </w:rPr>
              <w:t>&amp;</w:t>
            </w:r>
            <w:r w:rsidRPr="00FC34DE">
              <w:rPr>
                <w:rFonts w:cs="Times New Roman"/>
                <w:spacing w:val="-2"/>
              </w:rPr>
              <w:t xml:space="preserve"> </w:t>
            </w:r>
            <w:r w:rsidRPr="00FC34DE">
              <w:rPr>
                <w:rFonts w:cs="Times New Roman"/>
              </w:rPr>
              <w:t>2)/</w:t>
            </w:r>
            <w:r w:rsidRPr="00FC34DE">
              <w:rPr>
                <w:rFonts w:cs="Times New Roman"/>
                <w:spacing w:val="1"/>
              </w:rPr>
              <w:t xml:space="preserve"> </w:t>
            </w:r>
            <w:r w:rsidRPr="00FC34DE">
              <w:rPr>
                <w:rFonts w:cs="Times New Roman"/>
              </w:rPr>
              <w:t>IEC69947</w:t>
            </w:r>
            <w:r w:rsidRPr="00FC34DE">
              <w:rPr>
                <w:rFonts w:cs="Times New Roman"/>
                <w:spacing w:val="-2"/>
              </w:rPr>
              <w:t xml:space="preserve"> </w:t>
            </w:r>
            <w:r w:rsidRPr="00FC34DE">
              <w:rPr>
                <w:rFonts w:cs="Times New Roman"/>
                <w:sz w:val="22"/>
                <w:szCs w:val="22"/>
              </w:rPr>
              <w:t>(as applicable)</w:t>
            </w:r>
          </w:p>
        </w:tc>
        <w:tc>
          <w:tcPr>
            <w:tcW w:w="6698" w:type="dxa"/>
            <w:tcBorders>
              <w:bottom w:val="nil"/>
            </w:tcBorders>
          </w:tcPr>
          <w:p w14:paraId="2D08D63B" w14:textId="77777777" w:rsidR="000C402B" w:rsidRPr="00FC34DE" w:rsidRDefault="000C402B" w:rsidP="00107DB5">
            <w:pPr>
              <w:spacing w:before="1" w:line="276" w:lineRule="auto"/>
              <w:ind w:left="105" w:right="-15"/>
              <w:rPr>
                <w:rFonts w:ascii="Bookman Old Style" w:hAnsi="Bookman Old Style"/>
              </w:rPr>
            </w:pPr>
            <w:r w:rsidRPr="00FC34DE">
              <w:rPr>
                <w:rFonts w:ascii="Bookman Old Style" w:hAnsi="Bookman Old Style"/>
              </w:rPr>
              <w:t>General</w:t>
            </w:r>
            <w:r w:rsidRPr="00FC34DE">
              <w:rPr>
                <w:rFonts w:ascii="Bookman Old Style" w:hAnsi="Bookman Old Style"/>
                <w:spacing w:val="1"/>
              </w:rPr>
              <w:t xml:space="preserve"> </w:t>
            </w:r>
            <w:r w:rsidRPr="00FC34DE">
              <w:rPr>
                <w:rFonts w:ascii="Bookman Old Style" w:hAnsi="Bookman Old Style"/>
              </w:rPr>
              <w:t>test</w:t>
            </w:r>
            <w:r w:rsidRPr="00FC34DE">
              <w:rPr>
                <w:rFonts w:ascii="Bookman Old Style" w:hAnsi="Bookman Old Style"/>
                <w:spacing w:val="1"/>
              </w:rPr>
              <w:t xml:space="preserve"> </w:t>
            </w:r>
            <w:r w:rsidRPr="00FC34DE">
              <w:rPr>
                <w:rFonts w:ascii="Bookman Old Style" w:hAnsi="Bookman Old Style"/>
              </w:rPr>
              <w:t>and</w:t>
            </w:r>
            <w:r w:rsidRPr="00FC34DE">
              <w:rPr>
                <w:rFonts w:ascii="Bookman Old Style" w:hAnsi="Bookman Old Style"/>
                <w:spacing w:val="1"/>
              </w:rPr>
              <w:t xml:space="preserve"> </w:t>
            </w:r>
            <w:r w:rsidRPr="00FC34DE">
              <w:rPr>
                <w:rFonts w:ascii="Bookman Old Style" w:hAnsi="Bookman Old Style"/>
              </w:rPr>
              <w:t>measuring</w:t>
            </w:r>
            <w:r w:rsidRPr="00FC34DE">
              <w:rPr>
                <w:rFonts w:ascii="Bookman Old Style" w:hAnsi="Bookman Old Style"/>
                <w:spacing w:val="1"/>
              </w:rPr>
              <w:t xml:space="preserve"> </w:t>
            </w:r>
            <w:r w:rsidRPr="00FC34DE">
              <w:rPr>
                <w:rFonts w:ascii="Bookman Old Style" w:hAnsi="Bookman Old Style"/>
              </w:rPr>
              <w:t>method</w:t>
            </w:r>
            <w:r w:rsidRPr="00FC34DE">
              <w:rPr>
                <w:rFonts w:ascii="Bookman Old Style" w:hAnsi="Bookman Old Style"/>
                <w:spacing w:val="1"/>
              </w:rPr>
              <w:t xml:space="preserve"> </w:t>
            </w:r>
            <w:r w:rsidRPr="00FC34DE">
              <w:rPr>
                <w:rFonts w:ascii="Bookman Old Style" w:hAnsi="Bookman Old Style"/>
              </w:rPr>
              <w:t>for</w:t>
            </w:r>
            <w:r w:rsidRPr="00FC34DE">
              <w:rPr>
                <w:rFonts w:ascii="Bookman Old Style" w:hAnsi="Bookman Old Style"/>
                <w:spacing w:val="1"/>
              </w:rPr>
              <w:t xml:space="preserve"> </w:t>
            </w:r>
            <w:r w:rsidRPr="00FC34DE">
              <w:rPr>
                <w:rFonts w:ascii="Bookman Old Style" w:hAnsi="Bookman Old Style"/>
              </w:rPr>
              <w:t>PVC</w:t>
            </w:r>
            <w:r w:rsidRPr="00FC34DE">
              <w:rPr>
                <w:rFonts w:ascii="Bookman Old Style" w:hAnsi="Bookman Old Style"/>
                <w:spacing w:val="1"/>
              </w:rPr>
              <w:t xml:space="preserve"> </w:t>
            </w:r>
            <w:r w:rsidRPr="00FC34DE">
              <w:rPr>
                <w:rFonts w:ascii="Bookman Old Style" w:hAnsi="Bookman Old Style"/>
              </w:rPr>
              <w:t>(Polyvinyl</w:t>
            </w:r>
            <w:r w:rsidRPr="00FC34DE">
              <w:rPr>
                <w:rFonts w:ascii="Bookman Old Style" w:hAnsi="Bookman Old Style"/>
                <w:spacing w:val="1"/>
              </w:rPr>
              <w:t xml:space="preserve"> </w:t>
            </w:r>
            <w:r w:rsidRPr="00FC34DE">
              <w:rPr>
                <w:rFonts w:ascii="Bookman Old Style" w:hAnsi="Bookman Old Style"/>
              </w:rPr>
              <w:t>chloride)</w:t>
            </w:r>
            <w:r w:rsidRPr="00FC34DE">
              <w:rPr>
                <w:rFonts w:ascii="Bookman Old Style" w:hAnsi="Bookman Old Style"/>
                <w:spacing w:val="1"/>
              </w:rPr>
              <w:t xml:space="preserve"> </w:t>
            </w:r>
            <w:r w:rsidRPr="00FC34DE">
              <w:rPr>
                <w:rFonts w:ascii="Bookman Old Style" w:hAnsi="Bookman Old Style"/>
              </w:rPr>
              <w:t>insulated</w:t>
            </w:r>
            <w:r w:rsidRPr="00FC34DE">
              <w:rPr>
                <w:rFonts w:ascii="Bookman Old Style" w:hAnsi="Bookman Old Style"/>
                <w:spacing w:val="-3"/>
              </w:rPr>
              <w:t xml:space="preserve"> </w:t>
            </w:r>
            <w:r w:rsidRPr="00FC34DE">
              <w:rPr>
                <w:rFonts w:ascii="Bookman Old Style" w:hAnsi="Bookman Old Style"/>
              </w:rPr>
              <w:t>cables</w:t>
            </w:r>
            <w:r w:rsidRPr="00FC34DE">
              <w:rPr>
                <w:rFonts w:ascii="Bookman Old Style" w:hAnsi="Bookman Old Style"/>
                <w:spacing w:val="-3"/>
              </w:rPr>
              <w:t xml:space="preserve"> </w:t>
            </w:r>
            <w:r w:rsidRPr="00FC34DE">
              <w:rPr>
                <w:rFonts w:ascii="Bookman Old Style" w:hAnsi="Bookman Old Style"/>
              </w:rPr>
              <w:t>(for</w:t>
            </w:r>
            <w:r w:rsidRPr="00FC34DE">
              <w:rPr>
                <w:rFonts w:ascii="Bookman Old Style" w:hAnsi="Bookman Old Style"/>
                <w:spacing w:val="-4"/>
              </w:rPr>
              <w:t xml:space="preserve"> </w:t>
            </w:r>
            <w:r w:rsidRPr="00FC34DE">
              <w:rPr>
                <w:rFonts w:ascii="Bookman Old Style" w:hAnsi="Bookman Old Style"/>
              </w:rPr>
              <w:t>working</w:t>
            </w:r>
            <w:r w:rsidRPr="00FC34DE">
              <w:rPr>
                <w:rFonts w:ascii="Bookman Old Style" w:hAnsi="Bookman Old Style"/>
                <w:spacing w:val="-4"/>
              </w:rPr>
              <w:t xml:space="preserve"> </w:t>
            </w:r>
            <w:r w:rsidRPr="00FC34DE">
              <w:rPr>
                <w:rFonts w:ascii="Bookman Old Style" w:hAnsi="Bookman Old Style"/>
              </w:rPr>
              <w:t>voltages</w:t>
            </w:r>
            <w:r w:rsidRPr="00FC34DE">
              <w:rPr>
                <w:rFonts w:ascii="Bookman Old Style" w:hAnsi="Bookman Old Style"/>
                <w:spacing w:val="-4"/>
              </w:rPr>
              <w:t xml:space="preserve"> </w:t>
            </w:r>
            <w:r w:rsidRPr="00FC34DE">
              <w:rPr>
                <w:rFonts w:ascii="Bookman Old Style" w:hAnsi="Bookman Old Style"/>
              </w:rPr>
              <w:t>up</w:t>
            </w:r>
            <w:r w:rsidRPr="00FC34DE">
              <w:rPr>
                <w:rFonts w:ascii="Bookman Old Style" w:hAnsi="Bookman Old Style"/>
                <w:spacing w:val="-3"/>
              </w:rPr>
              <w:t xml:space="preserve"> </w:t>
            </w:r>
            <w:r w:rsidRPr="00FC34DE">
              <w:rPr>
                <w:rFonts w:ascii="Bookman Old Style" w:hAnsi="Bookman Old Style"/>
              </w:rPr>
              <w:t>to</w:t>
            </w:r>
            <w:r w:rsidRPr="00FC34DE">
              <w:rPr>
                <w:rFonts w:ascii="Bookman Old Style" w:hAnsi="Bookman Old Style"/>
                <w:spacing w:val="-4"/>
              </w:rPr>
              <w:t xml:space="preserve"> </w:t>
            </w:r>
            <w:r w:rsidRPr="00FC34DE">
              <w:rPr>
                <w:rFonts w:ascii="Bookman Old Style" w:hAnsi="Bookman Old Style"/>
              </w:rPr>
              <w:t>and</w:t>
            </w:r>
            <w:r w:rsidRPr="00FC34DE">
              <w:rPr>
                <w:rFonts w:ascii="Bookman Old Style" w:hAnsi="Bookman Old Style"/>
                <w:spacing w:val="-3"/>
              </w:rPr>
              <w:t xml:space="preserve"> </w:t>
            </w:r>
            <w:r w:rsidRPr="00FC34DE">
              <w:rPr>
                <w:rFonts w:ascii="Bookman Old Style" w:hAnsi="Bookman Old Style"/>
              </w:rPr>
              <w:t>including</w:t>
            </w:r>
            <w:r w:rsidRPr="00FC34DE">
              <w:rPr>
                <w:rFonts w:ascii="Bookman Old Style" w:hAnsi="Bookman Old Style"/>
                <w:spacing w:val="-4"/>
              </w:rPr>
              <w:t xml:space="preserve"> </w:t>
            </w:r>
            <w:r w:rsidRPr="00FC34DE">
              <w:rPr>
                <w:rFonts w:ascii="Bookman Old Style" w:hAnsi="Bookman Old Style"/>
              </w:rPr>
              <w:t>1100</w:t>
            </w:r>
            <w:r w:rsidRPr="00FC34DE">
              <w:rPr>
                <w:rFonts w:ascii="Bookman Old Style" w:hAnsi="Bookman Old Style"/>
                <w:spacing w:val="-3"/>
              </w:rPr>
              <w:t xml:space="preserve"> </w:t>
            </w:r>
            <w:r w:rsidRPr="00FC34DE">
              <w:rPr>
                <w:rFonts w:ascii="Bookman Old Style" w:hAnsi="Bookman Old Style"/>
              </w:rPr>
              <w:t>V,</w:t>
            </w:r>
            <w:r w:rsidRPr="00FC34DE">
              <w:rPr>
                <w:rFonts w:ascii="Bookman Old Style" w:hAnsi="Bookman Old Style"/>
                <w:spacing w:val="-4"/>
              </w:rPr>
              <w:t xml:space="preserve"> </w:t>
            </w:r>
            <w:r w:rsidRPr="00FC34DE">
              <w:rPr>
                <w:rFonts w:ascii="Bookman Old Style" w:hAnsi="Bookman Old Style"/>
              </w:rPr>
              <w:t>and</w:t>
            </w:r>
            <w:r w:rsidRPr="00FC34DE">
              <w:rPr>
                <w:rFonts w:ascii="Bookman Old Style" w:hAnsi="Bookman Old Style"/>
                <w:spacing w:val="-52"/>
              </w:rPr>
              <w:t xml:space="preserve"> </w:t>
            </w:r>
            <w:r w:rsidRPr="00FC34DE">
              <w:rPr>
                <w:rFonts w:ascii="Bookman Old Style" w:hAnsi="Bookman Old Style"/>
              </w:rPr>
              <w:t>UV resistant</w:t>
            </w:r>
            <w:r w:rsidRPr="00FC34DE">
              <w:rPr>
                <w:rFonts w:ascii="Bookman Old Style" w:hAnsi="Bookman Old Style"/>
                <w:spacing w:val="-1"/>
              </w:rPr>
              <w:t xml:space="preserve"> </w:t>
            </w:r>
            <w:r w:rsidRPr="00FC34DE">
              <w:rPr>
                <w:rFonts w:ascii="Bookman Old Style" w:hAnsi="Bookman Old Style"/>
              </w:rPr>
              <w:t>for</w:t>
            </w:r>
            <w:r w:rsidRPr="00FC34DE">
              <w:rPr>
                <w:rFonts w:ascii="Bookman Old Style" w:hAnsi="Bookman Old Style"/>
                <w:spacing w:val="-1"/>
              </w:rPr>
              <w:t xml:space="preserve"> </w:t>
            </w:r>
            <w:r w:rsidRPr="00FC34DE">
              <w:rPr>
                <w:rFonts w:ascii="Bookman Old Style" w:hAnsi="Bookman Old Style"/>
              </w:rPr>
              <w:t>outdoor</w:t>
            </w:r>
            <w:r w:rsidRPr="00FC34DE">
              <w:rPr>
                <w:rFonts w:ascii="Bookman Old Style" w:hAnsi="Bookman Old Style"/>
                <w:spacing w:val="-4"/>
              </w:rPr>
              <w:t xml:space="preserve"> </w:t>
            </w:r>
            <w:r w:rsidRPr="00FC34DE">
              <w:rPr>
                <w:rFonts w:ascii="Bookman Old Style" w:hAnsi="Bookman Old Style"/>
              </w:rPr>
              <w:t>installation)</w:t>
            </w:r>
          </w:p>
        </w:tc>
      </w:tr>
      <w:tr w:rsidR="000C402B" w:rsidRPr="00FC34DE" w14:paraId="71A01F3F" w14:textId="77777777" w:rsidTr="00107DB5">
        <w:trPr>
          <w:trHeight w:val="674"/>
        </w:trPr>
        <w:tc>
          <w:tcPr>
            <w:tcW w:w="2666" w:type="dxa"/>
          </w:tcPr>
          <w:p w14:paraId="33C85DA6" w14:textId="77777777" w:rsidR="000C402B" w:rsidRPr="00FC34DE" w:rsidRDefault="000C402B" w:rsidP="00107DB5">
            <w:pPr>
              <w:pStyle w:val="TableParagraph"/>
              <w:spacing w:before="6" w:line="276" w:lineRule="auto"/>
              <w:jc w:val="center"/>
              <w:rPr>
                <w:rFonts w:cs="Times New Roman"/>
              </w:rPr>
            </w:pPr>
          </w:p>
          <w:p w14:paraId="28BD7E20" w14:textId="77777777" w:rsidR="000C402B" w:rsidRPr="00FC34DE" w:rsidRDefault="000C402B" w:rsidP="00107DB5">
            <w:pPr>
              <w:pStyle w:val="TableParagraph"/>
              <w:spacing w:line="276" w:lineRule="auto"/>
              <w:ind w:left="124"/>
              <w:jc w:val="center"/>
              <w:rPr>
                <w:rFonts w:cs="Times New Roman"/>
              </w:rPr>
            </w:pPr>
            <w:r w:rsidRPr="00FC34DE">
              <w:rPr>
                <w:rFonts w:cs="Times New Roman"/>
              </w:rPr>
              <w:t>BS</w:t>
            </w:r>
            <w:r w:rsidRPr="00FC34DE">
              <w:rPr>
                <w:rFonts w:cs="Times New Roman"/>
                <w:spacing w:val="-2"/>
              </w:rPr>
              <w:t xml:space="preserve"> </w:t>
            </w:r>
            <w:r w:rsidRPr="00FC34DE">
              <w:rPr>
                <w:rFonts w:cs="Times New Roman"/>
              </w:rPr>
              <w:t>EN 50618</w:t>
            </w:r>
          </w:p>
        </w:tc>
        <w:tc>
          <w:tcPr>
            <w:tcW w:w="6698" w:type="dxa"/>
          </w:tcPr>
          <w:p w14:paraId="089C5CC8" w14:textId="77777777" w:rsidR="000C402B" w:rsidRPr="00FC34DE" w:rsidRDefault="000C402B" w:rsidP="00107DB5">
            <w:pPr>
              <w:pStyle w:val="TableParagraph"/>
              <w:spacing w:line="276" w:lineRule="auto"/>
              <w:ind w:left="105" w:right="-15"/>
              <w:rPr>
                <w:rFonts w:cs="Times New Roman"/>
              </w:rPr>
            </w:pPr>
            <w:r w:rsidRPr="00FC34DE">
              <w:rPr>
                <w:rFonts w:cs="Times New Roman"/>
              </w:rPr>
              <w:t>Electric</w:t>
            </w:r>
            <w:r w:rsidRPr="00FC34DE">
              <w:rPr>
                <w:rFonts w:cs="Times New Roman"/>
                <w:spacing w:val="13"/>
              </w:rPr>
              <w:t xml:space="preserve"> </w:t>
            </w:r>
            <w:r w:rsidRPr="00FC34DE">
              <w:rPr>
                <w:rFonts w:cs="Times New Roman"/>
              </w:rPr>
              <w:t>cables</w:t>
            </w:r>
            <w:r w:rsidRPr="00FC34DE">
              <w:rPr>
                <w:rFonts w:cs="Times New Roman"/>
                <w:spacing w:val="14"/>
              </w:rPr>
              <w:t xml:space="preserve"> </w:t>
            </w:r>
            <w:r w:rsidRPr="00FC34DE">
              <w:rPr>
                <w:rFonts w:cs="Times New Roman"/>
              </w:rPr>
              <w:t>for</w:t>
            </w:r>
            <w:r w:rsidRPr="00FC34DE">
              <w:rPr>
                <w:rFonts w:cs="Times New Roman"/>
                <w:spacing w:val="12"/>
              </w:rPr>
              <w:t xml:space="preserve"> </w:t>
            </w:r>
            <w:r w:rsidRPr="00FC34DE">
              <w:rPr>
                <w:rFonts w:cs="Times New Roman"/>
              </w:rPr>
              <w:t>photovoltaic</w:t>
            </w:r>
            <w:r w:rsidRPr="00FC34DE">
              <w:rPr>
                <w:rFonts w:cs="Times New Roman"/>
                <w:spacing w:val="13"/>
              </w:rPr>
              <w:t xml:space="preserve"> </w:t>
            </w:r>
            <w:r w:rsidRPr="00FC34DE">
              <w:rPr>
                <w:rFonts w:cs="Times New Roman"/>
              </w:rPr>
              <w:t>systems (BT(DE/NOT)258),</w:t>
            </w:r>
            <w:r w:rsidRPr="00FC34DE">
              <w:rPr>
                <w:rFonts w:cs="Times New Roman"/>
                <w:spacing w:val="14"/>
              </w:rPr>
              <w:t xml:space="preserve"> </w:t>
            </w:r>
            <w:r w:rsidRPr="00FC34DE">
              <w:rPr>
                <w:rFonts w:cs="Times New Roman"/>
              </w:rPr>
              <w:t>mainly</w:t>
            </w:r>
            <w:r w:rsidRPr="00FC34DE">
              <w:rPr>
                <w:rFonts w:cs="Times New Roman"/>
                <w:spacing w:val="10"/>
              </w:rPr>
              <w:t xml:space="preserve"> </w:t>
            </w:r>
            <w:r w:rsidRPr="00FC34DE">
              <w:rPr>
                <w:rFonts w:cs="Times New Roman"/>
              </w:rPr>
              <w:t>for DC</w:t>
            </w:r>
            <w:r w:rsidRPr="00FC34DE">
              <w:rPr>
                <w:rFonts w:cs="Times New Roman"/>
                <w:spacing w:val="-1"/>
              </w:rPr>
              <w:t xml:space="preserve"> </w:t>
            </w:r>
            <w:r w:rsidRPr="00FC34DE">
              <w:rPr>
                <w:rFonts w:cs="Times New Roman"/>
              </w:rPr>
              <w:t>Cables</w:t>
            </w:r>
          </w:p>
        </w:tc>
      </w:tr>
      <w:tr w:rsidR="000C402B" w:rsidRPr="00FC34DE" w14:paraId="55D7E542" w14:textId="77777777" w:rsidTr="00107DB5">
        <w:trPr>
          <w:trHeight w:val="335"/>
        </w:trPr>
        <w:tc>
          <w:tcPr>
            <w:tcW w:w="9364" w:type="dxa"/>
            <w:gridSpan w:val="2"/>
          </w:tcPr>
          <w:p w14:paraId="26DBB5BD" w14:textId="77777777" w:rsidR="000C402B" w:rsidRPr="00FC34DE" w:rsidRDefault="000C402B" w:rsidP="00107DB5">
            <w:pPr>
              <w:pStyle w:val="TableParagraph"/>
              <w:spacing w:line="276" w:lineRule="auto"/>
              <w:ind w:left="124"/>
              <w:jc w:val="center"/>
              <w:rPr>
                <w:rFonts w:cs="Times New Roman"/>
                <w:b/>
              </w:rPr>
            </w:pPr>
            <w:r w:rsidRPr="00FC34DE">
              <w:rPr>
                <w:rFonts w:cs="Times New Roman"/>
                <w:b/>
              </w:rPr>
              <w:t>Earthing</w:t>
            </w:r>
            <w:r w:rsidRPr="00FC34DE">
              <w:rPr>
                <w:rFonts w:cs="Times New Roman"/>
                <w:b/>
                <w:spacing w:val="-3"/>
              </w:rPr>
              <w:t xml:space="preserve"> </w:t>
            </w:r>
            <w:r w:rsidRPr="00FC34DE">
              <w:rPr>
                <w:rFonts w:cs="Times New Roman"/>
                <w:b/>
              </w:rPr>
              <w:t>/Lightning</w:t>
            </w:r>
          </w:p>
        </w:tc>
      </w:tr>
      <w:tr w:rsidR="000C402B" w:rsidRPr="00FC34DE" w14:paraId="5C037C89" w14:textId="77777777" w:rsidTr="00107DB5">
        <w:trPr>
          <w:trHeight w:val="1160"/>
        </w:trPr>
        <w:tc>
          <w:tcPr>
            <w:tcW w:w="2666" w:type="dxa"/>
          </w:tcPr>
          <w:p w14:paraId="5682E766" w14:textId="77777777" w:rsidR="000C402B" w:rsidRPr="00FC34DE" w:rsidRDefault="000C402B" w:rsidP="00107DB5">
            <w:pPr>
              <w:pStyle w:val="TableParagraph"/>
              <w:spacing w:line="276" w:lineRule="auto"/>
              <w:ind w:left="124" w:right="396"/>
              <w:jc w:val="center"/>
              <w:rPr>
                <w:rFonts w:cs="Times New Roman"/>
              </w:rPr>
            </w:pPr>
            <w:r w:rsidRPr="00FC34DE">
              <w:rPr>
                <w:rFonts w:cs="Times New Roman"/>
              </w:rPr>
              <w:t>IEC 62561/IEC 60634 Series</w:t>
            </w:r>
            <w:r w:rsidRPr="00FC34DE">
              <w:rPr>
                <w:rFonts w:cs="Times New Roman"/>
                <w:spacing w:val="1"/>
              </w:rPr>
              <w:t xml:space="preserve"> </w:t>
            </w:r>
            <w:r w:rsidRPr="00FC34DE">
              <w:rPr>
                <w:rFonts w:cs="Times New Roman"/>
              </w:rPr>
              <w:t>(Chemical</w:t>
            </w:r>
            <w:r w:rsidRPr="00FC34DE">
              <w:rPr>
                <w:rFonts w:cs="Times New Roman"/>
                <w:spacing w:val="-10"/>
              </w:rPr>
              <w:t xml:space="preserve"> </w:t>
            </w:r>
            <w:r w:rsidRPr="00FC34DE">
              <w:rPr>
                <w:rFonts w:cs="Times New Roman"/>
              </w:rPr>
              <w:t>earthing)</w:t>
            </w:r>
          </w:p>
          <w:p w14:paraId="76F40666" w14:textId="77777777" w:rsidR="000C402B" w:rsidRPr="00FC34DE" w:rsidRDefault="000C402B" w:rsidP="00107DB5">
            <w:pPr>
              <w:pStyle w:val="TableParagraph"/>
              <w:spacing w:line="276" w:lineRule="auto"/>
              <w:ind w:left="124"/>
              <w:jc w:val="center"/>
              <w:rPr>
                <w:rFonts w:cs="Times New Roman"/>
              </w:rPr>
            </w:pPr>
            <w:r w:rsidRPr="00FC34DE">
              <w:rPr>
                <w:rFonts w:cs="Times New Roman"/>
              </w:rPr>
              <w:t>(as</w:t>
            </w:r>
            <w:r w:rsidRPr="00FC34DE">
              <w:rPr>
                <w:rFonts w:cs="Times New Roman"/>
                <w:spacing w:val="-3"/>
              </w:rPr>
              <w:t xml:space="preserve"> </w:t>
            </w:r>
            <w:r w:rsidRPr="00FC34DE">
              <w:rPr>
                <w:rFonts w:cs="Times New Roman"/>
              </w:rPr>
              <w:t>applicable)</w:t>
            </w:r>
          </w:p>
        </w:tc>
        <w:tc>
          <w:tcPr>
            <w:tcW w:w="6698" w:type="dxa"/>
          </w:tcPr>
          <w:p w14:paraId="0AA668CD" w14:textId="77777777" w:rsidR="000C402B" w:rsidRPr="00FC34DE" w:rsidRDefault="000C402B" w:rsidP="00CE7FA9">
            <w:pPr>
              <w:pStyle w:val="TableParagraph"/>
              <w:ind w:left="105"/>
              <w:rPr>
                <w:rFonts w:cs="Times New Roman"/>
              </w:rPr>
            </w:pPr>
            <w:r w:rsidRPr="00FC34DE">
              <w:rPr>
                <w:rFonts w:cs="Times New Roman"/>
              </w:rPr>
              <w:t>IEC 62561-1: Lightning protection system components (LPSC) - Part:</w:t>
            </w:r>
            <w:r w:rsidRPr="00FC34DE">
              <w:rPr>
                <w:rFonts w:cs="Times New Roman"/>
                <w:spacing w:val="-52"/>
              </w:rPr>
              <w:t xml:space="preserve"> </w:t>
            </w:r>
            <w:r w:rsidRPr="00FC34DE">
              <w:rPr>
                <w:rFonts w:cs="Times New Roman"/>
              </w:rPr>
              <w:t>Requirements</w:t>
            </w:r>
            <w:r w:rsidRPr="00FC34DE">
              <w:rPr>
                <w:rFonts w:cs="Times New Roman"/>
                <w:spacing w:val="-1"/>
              </w:rPr>
              <w:t xml:space="preserve"> </w:t>
            </w:r>
            <w:r w:rsidRPr="00FC34DE">
              <w:rPr>
                <w:rFonts w:cs="Times New Roman"/>
              </w:rPr>
              <w:t>for connection</w:t>
            </w:r>
            <w:r w:rsidRPr="00FC34DE">
              <w:rPr>
                <w:rFonts w:cs="Times New Roman"/>
                <w:spacing w:val="1"/>
              </w:rPr>
              <w:t xml:space="preserve"> </w:t>
            </w:r>
            <w:r w:rsidRPr="00FC34DE">
              <w:rPr>
                <w:rFonts w:cs="Times New Roman"/>
              </w:rPr>
              <w:t>components</w:t>
            </w:r>
          </w:p>
          <w:p w14:paraId="2D0F29C2" w14:textId="77777777" w:rsidR="000C402B" w:rsidRPr="00FC34DE" w:rsidRDefault="000C402B" w:rsidP="00CE7FA9">
            <w:pPr>
              <w:pStyle w:val="TableParagraph"/>
              <w:spacing w:before="45"/>
              <w:ind w:left="105" w:right="35"/>
              <w:rPr>
                <w:rFonts w:cs="Times New Roman"/>
              </w:rPr>
            </w:pPr>
            <w:r w:rsidRPr="00FC34DE">
              <w:rPr>
                <w:rFonts w:cs="Times New Roman"/>
              </w:rPr>
              <w:t>IEC 62561-2: Lightning protection system components (LPSC) – Part 2:</w:t>
            </w:r>
            <w:r w:rsidRPr="00FC34DE">
              <w:rPr>
                <w:rFonts w:cs="Times New Roman"/>
                <w:spacing w:val="-52"/>
              </w:rPr>
              <w:t xml:space="preserve"> </w:t>
            </w:r>
            <w:r w:rsidRPr="00FC34DE">
              <w:rPr>
                <w:rFonts w:cs="Times New Roman"/>
              </w:rPr>
              <w:t>Requirements</w:t>
            </w:r>
            <w:r w:rsidRPr="00FC34DE">
              <w:rPr>
                <w:rFonts w:cs="Times New Roman"/>
                <w:spacing w:val="-2"/>
              </w:rPr>
              <w:t xml:space="preserve"> </w:t>
            </w:r>
            <w:r w:rsidRPr="00FC34DE">
              <w:rPr>
                <w:rFonts w:cs="Times New Roman"/>
              </w:rPr>
              <w:t>for conductors</w:t>
            </w:r>
            <w:r w:rsidRPr="00FC34DE">
              <w:rPr>
                <w:rFonts w:cs="Times New Roman"/>
                <w:spacing w:val="-2"/>
              </w:rPr>
              <w:t xml:space="preserve"> </w:t>
            </w:r>
            <w:r w:rsidRPr="00FC34DE">
              <w:rPr>
                <w:rFonts w:cs="Times New Roman"/>
              </w:rPr>
              <w:t>and</w:t>
            </w:r>
            <w:r w:rsidRPr="00FC34DE">
              <w:rPr>
                <w:rFonts w:cs="Times New Roman"/>
                <w:spacing w:val="-2"/>
              </w:rPr>
              <w:t xml:space="preserve"> </w:t>
            </w:r>
            <w:r w:rsidRPr="00FC34DE">
              <w:rPr>
                <w:rFonts w:cs="Times New Roman"/>
              </w:rPr>
              <w:t>earth electrodes</w:t>
            </w:r>
          </w:p>
          <w:p w14:paraId="39C1D48A" w14:textId="1B0CAA9B" w:rsidR="00CD192C" w:rsidRPr="00FC34DE" w:rsidRDefault="000C402B" w:rsidP="00CE7FA9">
            <w:pPr>
              <w:pStyle w:val="TableParagraph"/>
              <w:spacing w:before="43"/>
              <w:ind w:left="105"/>
              <w:rPr>
                <w:rFonts w:cs="Times New Roman"/>
              </w:rPr>
            </w:pPr>
            <w:r w:rsidRPr="00FC34DE">
              <w:rPr>
                <w:rFonts w:cs="Times New Roman"/>
              </w:rPr>
              <w:t>IEC 62561-7: Lightning protection system components (LPSC) - Part 7:</w:t>
            </w:r>
            <w:r w:rsidRPr="00FC34DE">
              <w:rPr>
                <w:rFonts w:cs="Times New Roman"/>
                <w:spacing w:val="-52"/>
              </w:rPr>
              <w:t xml:space="preserve"> </w:t>
            </w:r>
            <w:r w:rsidRPr="00FC34DE">
              <w:rPr>
                <w:rFonts w:cs="Times New Roman"/>
              </w:rPr>
              <w:t>Requirements</w:t>
            </w:r>
            <w:r w:rsidRPr="00FC34DE">
              <w:rPr>
                <w:rFonts w:cs="Times New Roman"/>
                <w:spacing w:val="-2"/>
              </w:rPr>
              <w:t xml:space="preserve"> </w:t>
            </w:r>
            <w:r w:rsidRPr="00FC34DE">
              <w:rPr>
                <w:rFonts w:cs="Times New Roman"/>
              </w:rPr>
              <w:t>for</w:t>
            </w:r>
            <w:r w:rsidRPr="00FC34DE">
              <w:rPr>
                <w:rFonts w:cs="Times New Roman"/>
                <w:spacing w:val="-1"/>
              </w:rPr>
              <w:t xml:space="preserve"> </w:t>
            </w:r>
            <w:r w:rsidRPr="00FC34DE">
              <w:rPr>
                <w:rFonts w:cs="Times New Roman"/>
              </w:rPr>
              <w:t>earthing</w:t>
            </w:r>
            <w:r w:rsidRPr="00FC34DE">
              <w:rPr>
                <w:rFonts w:cs="Times New Roman"/>
                <w:spacing w:val="-1"/>
              </w:rPr>
              <w:t xml:space="preserve"> </w:t>
            </w:r>
            <w:r w:rsidRPr="00FC34DE">
              <w:rPr>
                <w:rFonts w:cs="Times New Roman"/>
              </w:rPr>
              <w:t>enhancing</w:t>
            </w:r>
            <w:r w:rsidRPr="00FC34DE">
              <w:rPr>
                <w:rFonts w:cs="Times New Roman"/>
                <w:spacing w:val="-2"/>
              </w:rPr>
              <w:t xml:space="preserve"> </w:t>
            </w:r>
            <w:r w:rsidRPr="00FC34DE">
              <w:rPr>
                <w:rFonts w:cs="Times New Roman"/>
              </w:rPr>
              <w:t>compounds</w:t>
            </w:r>
          </w:p>
        </w:tc>
      </w:tr>
      <w:tr w:rsidR="000C402B" w:rsidRPr="00FC34DE" w14:paraId="421212E7" w14:textId="77777777" w:rsidTr="00107DB5">
        <w:trPr>
          <w:trHeight w:val="260"/>
        </w:trPr>
        <w:tc>
          <w:tcPr>
            <w:tcW w:w="9364" w:type="dxa"/>
            <w:gridSpan w:val="2"/>
          </w:tcPr>
          <w:p w14:paraId="0CCD7BC6" w14:textId="77777777" w:rsidR="000C402B" w:rsidRPr="00FC34DE" w:rsidRDefault="000C402B" w:rsidP="00107DB5">
            <w:pPr>
              <w:pStyle w:val="TableParagraph"/>
              <w:spacing w:line="276" w:lineRule="auto"/>
              <w:ind w:left="124"/>
              <w:jc w:val="center"/>
              <w:rPr>
                <w:rFonts w:cs="Times New Roman"/>
                <w:b/>
              </w:rPr>
            </w:pPr>
            <w:r w:rsidRPr="00FC34DE">
              <w:rPr>
                <w:rFonts w:cs="Times New Roman"/>
                <w:b/>
              </w:rPr>
              <w:t>Junction</w:t>
            </w:r>
            <w:r w:rsidRPr="00FC34DE">
              <w:rPr>
                <w:rFonts w:cs="Times New Roman"/>
                <w:b/>
                <w:spacing w:val="-3"/>
              </w:rPr>
              <w:t xml:space="preserve"> </w:t>
            </w:r>
            <w:r w:rsidRPr="00FC34DE">
              <w:rPr>
                <w:rFonts w:cs="Times New Roman"/>
                <w:b/>
              </w:rPr>
              <w:t>Boxes</w:t>
            </w:r>
          </w:p>
        </w:tc>
      </w:tr>
      <w:tr w:rsidR="000C402B" w:rsidRPr="000C402B" w14:paraId="754F59AB" w14:textId="77777777" w:rsidTr="00107DB5">
        <w:trPr>
          <w:trHeight w:val="1010"/>
        </w:trPr>
        <w:tc>
          <w:tcPr>
            <w:tcW w:w="2666" w:type="dxa"/>
          </w:tcPr>
          <w:p w14:paraId="4A6BF5B1" w14:textId="77777777" w:rsidR="000C402B" w:rsidRPr="00FC34DE" w:rsidRDefault="000C402B" w:rsidP="00107DB5">
            <w:pPr>
              <w:pStyle w:val="TableParagraph"/>
              <w:spacing w:line="276" w:lineRule="auto"/>
              <w:rPr>
                <w:rFonts w:cs="Times New Roman"/>
              </w:rPr>
            </w:pPr>
          </w:p>
          <w:p w14:paraId="2ABD75F9" w14:textId="77777777" w:rsidR="000C402B" w:rsidRPr="00FC34DE" w:rsidRDefault="000C402B" w:rsidP="00107DB5">
            <w:pPr>
              <w:pStyle w:val="TableParagraph"/>
              <w:spacing w:before="2" w:line="276" w:lineRule="auto"/>
              <w:rPr>
                <w:rFonts w:cs="Times New Roman"/>
              </w:rPr>
            </w:pPr>
          </w:p>
          <w:p w14:paraId="41638FCC" w14:textId="77777777" w:rsidR="000C402B" w:rsidRPr="00FC34DE" w:rsidRDefault="000C402B" w:rsidP="00107DB5">
            <w:pPr>
              <w:pStyle w:val="TableParagraph"/>
              <w:spacing w:line="276" w:lineRule="auto"/>
              <w:ind w:left="124"/>
              <w:jc w:val="center"/>
              <w:rPr>
                <w:rFonts w:cs="Times New Roman"/>
              </w:rPr>
            </w:pPr>
            <w:r w:rsidRPr="00FC34DE">
              <w:rPr>
                <w:rFonts w:cs="Times New Roman"/>
              </w:rPr>
              <w:t>IEC 60529</w:t>
            </w:r>
          </w:p>
        </w:tc>
        <w:tc>
          <w:tcPr>
            <w:tcW w:w="6698" w:type="dxa"/>
          </w:tcPr>
          <w:p w14:paraId="239063BF" w14:textId="77777777" w:rsidR="000C402B" w:rsidRPr="000C402B" w:rsidRDefault="000C402B" w:rsidP="00107DB5">
            <w:pPr>
              <w:pStyle w:val="TableParagraph"/>
              <w:spacing w:line="276" w:lineRule="auto"/>
              <w:ind w:left="105" w:right="-4"/>
              <w:rPr>
                <w:rFonts w:cs="Times New Roman"/>
              </w:rPr>
            </w:pPr>
            <w:r w:rsidRPr="00FC34DE">
              <w:rPr>
                <w:rFonts w:cs="Times New Roman"/>
              </w:rPr>
              <w:t>Junction boxes and solar panel terminal boxes shall be of the thermo-</w:t>
            </w:r>
            <w:r w:rsidRPr="00FC34DE">
              <w:rPr>
                <w:rFonts w:cs="Times New Roman"/>
                <w:spacing w:val="-52"/>
              </w:rPr>
              <w:t xml:space="preserve"> </w:t>
            </w:r>
            <w:r w:rsidRPr="00FC34DE">
              <w:rPr>
                <w:rFonts w:cs="Times New Roman"/>
              </w:rPr>
              <w:t>plastic</w:t>
            </w:r>
            <w:r w:rsidRPr="00FC34DE">
              <w:rPr>
                <w:rFonts w:cs="Times New Roman"/>
                <w:spacing w:val="-4"/>
              </w:rPr>
              <w:t xml:space="preserve"> </w:t>
            </w:r>
            <w:r w:rsidRPr="00FC34DE">
              <w:rPr>
                <w:rFonts w:cs="Times New Roman"/>
              </w:rPr>
              <w:t>type with IP 65 or better protection</w:t>
            </w:r>
            <w:r w:rsidRPr="00FC34DE">
              <w:rPr>
                <w:rFonts w:cs="Times New Roman"/>
                <w:spacing w:val="-1"/>
              </w:rPr>
              <w:t xml:space="preserve"> </w:t>
            </w:r>
            <w:r w:rsidRPr="00FC34DE">
              <w:rPr>
                <w:rFonts w:cs="Times New Roman"/>
              </w:rPr>
              <w:t>for</w:t>
            </w:r>
            <w:r w:rsidRPr="00FC34DE">
              <w:rPr>
                <w:rFonts w:cs="Times New Roman"/>
                <w:spacing w:val="-2"/>
              </w:rPr>
              <w:t xml:space="preserve"> </w:t>
            </w:r>
            <w:r w:rsidRPr="00FC34DE">
              <w:rPr>
                <w:rFonts w:cs="Times New Roman"/>
              </w:rPr>
              <w:t>outdoor</w:t>
            </w:r>
            <w:r w:rsidRPr="00FC34DE">
              <w:rPr>
                <w:rFonts w:cs="Times New Roman"/>
                <w:spacing w:val="-3"/>
              </w:rPr>
              <w:t xml:space="preserve"> </w:t>
            </w:r>
            <w:r w:rsidRPr="00FC34DE">
              <w:rPr>
                <w:rFonts w:cs="Times New Roman"/>
              </w:rPr>
              <w:t>use,</w:t>
            </w:r>
            <w:r w:rsidRPr="00FC34DE">
              <w:rPr>
                <w:rFonts w:cs="Times New Roman"/>
                <w:spacing w:val="-1"/>
              </w:rPr>
              <w:t xml:space="preserve"> </w:t>
            </w:r>
            <w:r w:rsidRPr="00FC34DE">
              <w:rPr>
                <w:rFonts w:cs="Times New Roman"/>
              </w:rPr>
              <w:t>and</w:t>
            </w:r>
            <w:r w:rsidRPr="00FC34DE">
              <w:rPr>
                <w:rFonts w:cs="Times New Roman"/>
                <w:spacing w:val="-2"/>
              </w:rPr>
              <w:t xml:space="preserve"> </w:t>
            </w:r>
            <w:r w:rsidRPr="00FC34DE">
              <w:rPr>
                <w:rFonts w:cs="Times New Roman"/>
              </w:rPr>
              <w:t>IP</w:t>
            </w:r>
            <w:r w:rsidRPr="00FC34DE">
              <w:rPr>
                <w:rFonts w:cs="Times New Roman"/>
                <w:spacing w:val="-3"/>
              </w:rPr>
              <w:t xml:space="preserve"> </w:t>
            </w:r>
            <w:r w:rsidRPr="00FC34DE">
              <w:rPr>
                <w:rFonts w:cs="Times New Roman"/>
              </w:rPr>
              <w:t>54 or better protection</w:t>
            </w:r>
            <w:r w:rsidRPr="00FC34DE">
              <w:rPr>
                <w:rFonts w:cs="Times New Roman"/>
                <w:spacing w:val="-3"/>
              </w:rPr>
              <w:t xml:space="preserve"> </w:t>
            </w:r>
            <w:r w:rsidRPr="00FC34DE">
              <w:rPr>
                <w:rFonts w:cs="Times New Roman"/>
              </w:rPr>
              <w:t>for</w:t>
            </w:r>
            <w:r w:rsidRPr="00FC34DE">
              <w:rPr>
                <w:rFonts w:cs="Times New Roman"/>
                <w:spacing w:val="-2"/>
              </w:rPr>
              <w:t xml:space="preserve"> </w:t>
            </w:r>
            <w:r w:rsidRPr="00FC34DE">
              <w:rPr>
                <w:rFonts w:cs="Times New Roman"/>
              </w:rPr>
              <w:t>indoor</w:t>
            </w:r>
            <w:r w:rsidRPr="00FC34DE">
              <w:rPr>
                <w:rFonts w:cs="Times New Roman"/>
                <w:spacing w:val="-5"/>
              </w:rPr>
              <w:t xml:space="preserve"> </w:t>
            </w:r>
            <w:r w:rsidRPr="00FC34DE">
              <w:rPr>
                <w:rFonts w:cs="Times New Roman"/>
              </w:rPr>
              <w:t>use</w:t>
            </w:r>
          </w:p>
        </w:tc>
      </w:tr>
    </w:tbl>
    <w:p w14:paraId="27D5A3EA" w14:textId="40C8ABEC" w:rsidR="00996814" w:rsidRDefault="00996814" w:rsidP="004E5C2D">
      <w:pPr>
        <w:pStyle w:val="NoSpacing"/>
        <w:spacing w:line="276" w:lineRule="auto"/>
        <w:ind w:firstLine="720"/>
        <w:jc w:val="both"/>
        <w:rPr>
          <w:sz w:val="24"/>
          <w:szCs w:val="24"/>
        </w:rPr>
      </w:pPr>
    </w:p>
    <w:sectPr w:rsidR="00996814" w:rsidSect="001673C4">
      <w:headerReference w:type="even" r:id="rId23"/>
      <w:headerReference w:type="default" r:id="rId24"/>
      <w:footerReference w:type="even" r:id="rId25"/>
      <w:footerReference w:type="default" r:id="rId26"/>
      <w:headerReference w:type="first" r:id="rId27"/>
      <w:footerReference w:type="first" r:id="rId28"/>
      <w:pgSz w:w="11907" w:h="16839" w:code="9"/>
      <w:pgMar w:top="993" w:right="907" w:bottom="907" w:left="1259" w:header="720" w:footer="720" w:gutter="0"/>
      <w:pgNumType w:start="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4F1A22" w14:textId="77777777" w:rsidR="00882CA2" w:rsidRDefault="00882CA2">
      <w:r>
        <w:separator/>
      </w:r>
    </w:p>
  </w:endnote>
  <w:endnote w:type="continuationSeparator" w:id="0">
    <w:p w14:paraId="422C1BFE" w14:textId="77777777" w:rsidR="00882CA2" w:rsidRDefault="00882CA2">
      <w:r>
        <w:continuationSeparator/>
      </w:r>
    </w:p>
  </w:endnote>
  <w:endnote w:type="continuationNotice" w:id="1">
    <w:p w14:paraId="36D088B5" w14:textId="77777777" w:rsidR="00882CA2" w:rsidRDefault="00882CA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Bitstream Charter">
    <w:altName w:val="Times New Roman"/>
    <w:charset w:val="01"/>
    <w:family w:val="auto"/>
    <w:pitch w:val="default"/>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14A3" w14:textId="77777777" w:rsidR="00A7518D" w:rsidRDefault="00A7518D">
    <w:pPr>
      <w:pBdr>
        <w:top w:val="nil"/>
        <w:left w:val="nil"/>
        <w:bottom w:val="nil"/>
        <w:right w:val="nil"/>
        <w:between w:val="nil"/>
      </w:pBdr>
      <w:tabs>
        <w:tab w:val="center" w:pos="4513"/>
        <w:tab w:val="right" w:pos="9026"/>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14A1" w14:textId="72304096" w:rsidR="00A7518D" w:rsidRDefault="00A7518D">
    <w:pPr>
      <w:pBdr>
        <w:top w:val="nil"/>
        <w:left w:val="nil"/>
        <w:bottom w:val="nil"/>
        <w:right w:val="nil"/>
        <w:between w:val="nil"/>
      </w:pBdr>
      <w:tabs>
        <w:tab w:val="center" w:pos="4513"/>
        <w:tab w:val="right" w:pos="9026"/>
      </w:tabs>
      <w:jc w:val="center"/>
      <w:rPr>
        <w:rFonts w:ascii="Bookman Old Style" w:eastAsia="Bookman Old Style" w:hAnsi="Bookman Old Style" w:cs="Bookman Old Style"/>
        <w:color w:val="000000"/>
        <w:sz w:val="22"/>
        <w:szCs w:val="22"/>
      </w:rPr>
    </w:pPr>
    <w:r>
      <w:rPr>
        <w:rFonts w:ascii="Bookman Old Style" w:eastAsia="Bookman Old Style" w:hAnsi="Bookman Old Style" w:cs="Bookman Old Style"/>
        <w:color w:val="000000"/>
        <w:sz w:val="22"/>
        <w:szCs w:val="22"/>
      </w:rPr>
      <w:t xml:space="preserve">Page </w:t>
    </w:r>
    <w:r>
      <w:rPr>
        <w:rFonts w:ascii="Bookman Old Style" w:eastAsia="Bookman Old Style" w:hAnsi="Bookman Old Style" w:cs="Bookman Old Style"/>
        <w:b/>
        <w:color w:val="000000"/>
        <w:sz w:val="22"/>
        <w:szCs w:val="22"/>
      </w:rPr>
      <w:fldChar w:fldCharType="begin"/>
    </w:r>
    <w:r>
      <w:rPr>
        <w:rFonts w:ascii="Bookman Old Style" w:eastAsia="Bookman Old Style" w:hAnsi="Bookman Old Style" w:cs="Bookman Old Style"/>
        <w:b/>
        <w:color w:val="000000"/>
        <w:sz w:val="22"/>
        <w:szCs w:val="22"/>
      </w:rPr>
      <w:instrText>PAGE</w:instrText>
    </w:r>
    <w:r>
      <w:rPr>
        <w:rFonts w:ascii="Bookman Old Style" w:eastAsia="Bookman Old Style" w:hAnsi="Bookman Old Style" w:cs="Bookman Old Style"/>
        <w:b/>
        <w:color w:val="000000"/>
        <w:sz w:val="22"/>
        <w:szCs w:val="22"/>
      </w:rPr>
      <w:fldChar w:fldCharType="separate"/>
    </w:r>
    <w:r>
      <w:rPr>
        <w:rFonts w:ascii="Bookman Old Style" w:eastAsia="Bookman Old Style" w:hAnsi="Bookman Old Style" w:cs="Bookman Old Style"/>
        <w:b/>
        <w:noProof/>
        <w:color w:val="000000"/>
        <w:sz w:val="22"/>
        <w:szCs w:val="22"/>
      </w:rPr>
      <w:t>87</w:t>
    </w:r>
    <w:r>
      <w:rPr>
        <w:rFonts w:ascii="Bookman Old Style" w:eastAsia="Bookman Old Style" w:hAnsi="Bookman Old Style" w:cs="Bookman Old Style"/>
        <w:b/>
        <w:color w:val="000000"/>
        <w:sz w:val="22"/>
        <w:szCs w:val="22"/>
      </w:rPr>
      <w:fldChar w:fldCharType="end"/>
    </w:r>
    <w:r>
      <w:rPr>
        <w:rFonts w:ascii="Bookman Old Style" w:eastAsia="Bookman Old Style" w:hAnsi="Bookman Old Style" w:cs="Bookman Old Style"/>
        <w:color w:val="000000"/>
        <w:sz w:val="22"/>
        <w:szCs w:val="22"/>
      </w:rPr>
      <w:t xml:space="preserve"> of </w:t>
    </w:r>
    <w:r>
      <w:rPr>
        <w:rFonts w:ascii="Bookman Old Style" w:eastAsia="Bookman Old Style" w:hAnsi="Bookman Old Style" w:cs="Bookman Old Style"/>
        <w:b/>
        <w:color w:val="000000"/>
        <w:sz w:val="22"/>
        <w:szCs w:val="22"/>
      </w:rPr>
      <w:fldChar w:fldCharType="begin"/>
    </w:r>
    <w:r>
      <w:rPr>
        <w:rFonts w:ascii="Bookman Old Style" w:eastAsia="Bookman Old Style" w:hAnsi="Bookman Old Style" w:cs="Bookman Old Style"/>
        <w:b/>
        <w:color w:val="000000"/>
        <w:sz w:val="22"/>
        <w:szCs w:val="22"/>
      </w:rPr>
      <w:instrText>NUMPAGES</w:instrText>
    </w:r>
    <w:r>
      <w:rPr>
        <w:rFonts w:ascii="Bookman Old Style" w:eastAsia="Bookman Old Style" w:hAnsi="Bookman Old Style" w:cs="Bookman Old Style"/>
        <w:b/>
        <w:color w:val="000000"/>
        <w:sz w:val="22"/>
        <w:szCs w:val="22"/>
      </w:rPr>
      <w:fldChar w:fldCharType="separate"/>
    </w:r>
    <w:r>
      <w:rPr>
        <w:rFonts w:ascii="Bookman Old Style" w:eastAsia="Bookman Old Style" w:hAnsi="Bookman Old Style" w:cs="Bookman Old Style"/>
        <w:b/>
        <w:noProof/>
        <w:color w:val="000000"/>
        <w:sz w:val="22"/>
        <w:szCs w:val="22"/>
      </w:rPr>
      <w:t>88</w:t>
    </w:r>
    <w:r>
      <w:rPr>
        <w:rFonts w:ascii="Bookman Old Style" w:eastAsia="Bookman Old Style" w:hAnsi="Bookman Old Style" w:cs="Bookman Old Style"/>
        <w:b/>
        <w:color w:val="000000"/>
        <w:sz w:val="22"/>
        <w:szCs w:val="22"/>
      </w:rPr>
      <w:fldChar w:fldCharType="end"/>
    </w:r>
  </w:p>
  <w:p w14:paraId="000014A2" w14:textId="77777777" w:rsidR="00A7518D" w:rsidRDefault="00A7518D">
    <w:pPr>
      <w:pBdr>
        <w:top w:val="nil"/>
        <w:left w:val="nil"/>
        <w:bottom w:val="nil"/>
        <w:right w:val="nil"/>
        <w:between w:val="nil"/>
      </w:pBdr>
      <w:tabs>
        <w:tab w:val="center" w:pos="4513"/>
        <w:tab w:val="right" w:pos="9026"/>
      </w:tabs>
      <w:rPr>
        <w:rFonts w:ascii="Bookman Old Style" w:eastAsia="Bookman Old Style" w:hAnsi="Bookman Old Style" w:cs="Bookman Old Style"/>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14A4" w14:textId="77777777" w:rsidR="00A7518D" w:rsidRDefault="00A7518D">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BB76FA" w14:textId="77777777" w:rsidR="00882CA2" w:rsidRDefault="00882CA2">
      <w:r>
        <w:separator/>
      </w:r>
    </w:p>
  </w:footnote>
  <w:footnote w:type="continuationSeparator" w:id="0">
    <w:p w14:paraId="2091B900" w14:textId="77777777" w:rsidR="00882CA2" w:rsidRDefault="00882CA2">
      <w:r>
        <w:continuationSeparator/>
      </w:r>
    </w:p>
  </w:footnote>
  <w:footnote w:type="continuationNotice" w:id="1">
    <w:p w14:paraId="04F64C53" w14:textId="77777777" w:rsidR="00882CA2" w:rsidRDefault="00882CA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14A0" w14:textId="77777777" w:rsidR="00A7518D" w:rsidRDefault="00A7518D">
    <w:pPr>
      <w:pBdr>
        <w:top w:val="nil"/>
        <w:left w:val="nil"/>
        <w:bottom w:val="nil"/>
        <w:right w:val="nil"/>
        <w:between w:val="nil"/>
      </w:pBdr>
      <w:tabs>
        <w:tab w:val="center" w:pos="4513"/>
        <w:tab w:val="right" w:pos="9026"/>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149B" w14:textId="77777777" w:rsidR="00A7518D" w:rsidRDefault="00A7518D">
    <w:pPr>
      <w:widowControl w:val="0"/>
      <w:pBdr>
        <w:top w:val="nil"/>
        <w:left w:val="nil"/>
        <w:bottom w:val="nil"/>
        <w:right w:val="nil"/>
        <w:between w:val="nil"/>
      </w:pBdr>
      <w:spacing w:line="276" w:lineRule="auto"/>
      <w:rPr>
        <w:rFonts w:ascii="Bookman Old Style" w:eastAsia="Bookman Old Style" w:hAnsi="Bookman Old Style" w:cs="Bookman Old Style"/>
        <w:color w:val="FF0000"/>
      </w:rPr>
    </w:pPr>
  </w:p>
  <w:tbl>
    <w:tblPr>
      <w:tblW w:w="10065" w:type="dxa"/>
      <w:tblLayout w:type="fixed"/>
      <w:tblCellMar>
        <w:left w:w="115" w:type="dxa"/>
        <w:right w:w="115" w:type="dxa"/>
      </w:tblCellMar>
      <w:tblLook w:val="0600" w:firstRow="0" w:lastRow="0" w:firstColumn="0" w:lastColumn="0" w:noHBand="1" w:noVBand="1"/>
    </w:tblPr>
    <w:tblGrid>
      <w:gridCol w:w="3355"/>
      <w:gridCol w:w="3355"/>
      <w:gridCol w:w="3355"/>
    </w:tblGrid>
    <w:tr w:rsidR="00A7518D" w14:paraId="756CDA5B" w14:textId="77777777" w:rsidTr="00A962A7">
      <w:tc>
        <w:tcPr>
          <w:tcW w:w="3355" w:type="dxa"/>
          <w:shd w:val="clear" w:color="auto" w:fill="auto"/>
        </w:tcPr>
        <w:p w14:paraId="0000149C" w14:textId="77777777" w:rsidR="00A7518D" w:rsidRDefault="00A7518D">
          <w:pPr>
            <w:pBdr>
              <w:top w:val="nil"/>
              <w:left w:val="nil"/>
              <w:bottom w:val="nil"/>
              <w:right w:val="nil"/>
              <w:between w:val="nil"/>
            </w:pBdr>
            <w:tabs>
              <w:tab w:val="center" w:pos="4513"/>
              <w:tab w:val="right" w:pos="9026"/>
            </w:tabs>
            <w:ind w:left="-115"/>
            <w:rPr>
              <w:color w:val="000000"/>
            </w:rPr>
          </w:pPr>
        </w:p>
      </w:tc>
      <w:tc>
        <w:tcPr>
          <w:tcW w:w="3355" w:type="dxa"/>
          <w:shd w:val="clear" w:color="auto" w:fill="auto"/>
        </w:tcPr>
        <w:p w14:paraId="0000149D" w14:textId="77777777" w:rsidR="00A7518D" w:rsidRDefault="00A7518D">
          <w:pPr>
            <w:pBdr>
              <w:top w:val="nil"/>
              <w:left w:val="nil"/>
              <w:bottom w:val="nil"/>
              <w:right w:val="nil"/>
              <w:between w:val="nil"/>
            </w:pBdr>
            <w:tabs>
              <w:tab w:val="center" w:pos="4513"/>
              <w:tab w:val="right" w:pos="9026"/>
            </w:tabs>
            <w:jc w:val="center"/>
            <w:rPr>
              <w:color w:val="000000"/>
            </w:rPr>
          </w:pPr>
        </w:p>
      </w:tc>
      <w:tc>
        <w:tcPr>
          <w:tcW w:w="3355" w:type="dxa"/>
          <w:shd w:val="clear" w:color="auto" w:fill="auto"/>
        </w:tcPr>
        <w:p w14:paraId="0000149E" w14:textId="77777777" w:rsidR="00A7518D" w:rsidRDefault="00A7518D">
          <w:pPr>
            <w:pBdr>
              <w:top w:val="nil"/>
              <w:left w:val="nil"/>
              <w:bottom w:val="nil"/>
              <w:right w:val="nil"/>
              <w:between w:val="nil"/>
            </w:pBdr>
            <w:tabs>
              <w:tab w:val="center" w:pos="4513"/>
              <w:tab w:val="right" w:pos="9026"/>
            </w:tabs>
            <w:ind w:right="-115"/>
            <w:jc w:val="right"/>
            <w:rPr>
              <w:color w:val="000000"/>
            </w:rPr>
          </w:pPr>
        </w:p>
      </w:tc>
    </w:tr>
  </w:tbl>
  <w:p w14:paraId="0000149F" w14:textId="77777777" w:rsidR="00A7518D" w:rsidRDefault="00A7518D">
    <w:pPr>
      <w:pBdr>
        <w:top w:val="nil"/>
        <w:left w:val="nil"/>
        <w:bottom w:val="nil"/>
        <w:right w:val="nil"/>
        <w:between w:val="nil"/>
      </w:pBdr>
      <w:tabs>
        <w:tab w:val="center" w:pos="4513"/>
        <w:tab w:val="right" w:pos="9026"/>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149A" w14:textId="77777777" w:rsidR="00A7518D" w:rsidRDefault="00A7518D">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92B8D"/>
    <w:multiLevelType w:val="hybridMultilevel"/>
    <w:tmpl w:val="31ECA5DA"/>
    <w:lvl w:ilvl="0" w:tplc="12409136">
      <w:start w:val="1"/>
      <w:numFmt w:val="upperLetter"/>
      <w:lvlText w:val="%1."/>
      <w:lvlJc w:val="left"/>
      <w:pPr>
        <w:ind w:left="1530" w:hanging="360"/>
      </w:pPr>
      <w:rPr>
        <w:rFonts w:hint="default"/>
      </w:rPr>
    </w:lvl>
    <w:lvl w:ilvl="1" w:tplc="08090019" w:tentative="1">
      <w:start w:val="1"/>
      <w:numFmt w:val="lowerLetter"/>
      <w:lvlText w:val="%2."/>
      <w:lvlJc w:val="left"/>
      <w:pPr>
        <w:ind w:left="2250" w:hanging="360"/>
      </w:pPr>
    </w:lvl>
    <w:lvl w:ilvl="2" w:tplc="0809001B" w:tentative="1">
      <w:start w:val="1"/>
      <w:numFmt w:val="lowerRoman"/>
      <w:lvlText w:val="%3."/>
      <w:lvlJc w:val="right"/>
      <w:pPr>
        <w:ind w:left="2970" w:hanging="180"/>
      </w:pPr>
    </w:lvl>
    <w:lvl w:ilvl="3" w:tplc="0809000F" w:tentative="1">
      <w:start w:val="1"/>
      <w:numFmt w:val="decimal"/>
      <w:lvlText w:val="%4."/>
      <w:lvlJc w:val="left"/>
      <w:pPr>
        <w:ind w:left="3690" w:hanging="360"/>
      </w:pPr>
    </w:lvl>
    <w:lvl w:ilvl="4" w:tplc="08090019" w:tentative="1">
      <w:start w:val="1"/>
      <w:numFmt w:val="lowerLetter"/>
      <w:lvlText w:val="%5."/>
      <w:lvlJc w:val="left"/>
      <w:pPr>
        <w:ind w:left="4410" w:hanging="360"/>
      </w:pPr>
    </w:lvl>
    <w:lvl w:ilvl="5" w:tplc="0809001B" w:tentative="1">
      <w:start w:val="1"/>
      <w:numFmt w:val="lowerRoman"/>
      <w:lvlText w:val="%6."/>
      <w:lvlJc w:val="right"/>
      <w:pPr>
        <w:ind w:left="5130" w:hanging="180"/>
      </w:pPr>
    </w:lvl>
    <w:lvl w:ilvl="6" w:tplc="0809000F" w:tentative="1">
      <w:start w:val="1"/>
      <w:numFmt w:val="decimal"/>
      <w:lvlText w:val="%7."/>
      <w:lvlJc w:val="left"/>
      <w:pPr>
        <w:ind w:left="5850" w:hanging="360"/>
      </w:pPr>
    </w:lvl>
    <w:lvl w:ilvl="7" w:tplc="08090019" w:tentative="1">
      <w:start w:val="1"/>
      <w:numFmt w:val="lowerLetter"/>
      <w:lvlText w:val="%8."/>
      <w:lvlJc w:val="left"/>
      <w:pPr>
        <w:ind w:left="6570" w:hanging="360"/>
      </w:pPr>
    </w:lvl>
    <w:lvl w:ilvl="8" w:tplc="0809001B" w:tentative="1">
      <w:start w:val="1"/>
      <w:numFmt w:val="lowerRoman"/>
      <w:lvlText w:val="%9."/>
      <w:lvlJc w:val="right"/>
      <w:pPr>
        <w:ind w:left="7290" w:hanging="180"/>
      </w:pPr>
    </w:lvl>
  </w:abstractNum>
  <w:abstractNum w:abstractNumId="1" w15:restartNumberingAfterBreak="0">
    <w:nsid w:val="024675CE"/>
    <w:multiLevelType w:val="hybridMultilevel"/>
    <w:tmpl w:val="CF7C414C"/>
    <w:lvl w:ilvl="0" w:tplc="917EF60A">
      <w:start w:val="1"/>
      <w:numFmt w:val="lowerRoman"/>
      <w:lvlText w:val="%1."/>
      <w:lvlJc w:val="left"/>
      <w:pPr>
        <w:ind w:left="1080" w:hanging="720"/>
      </w:pPr>
      <w:rPr>
        <w:rFonts w:hint="default"/>
        <w:sz w:val="24"/>
        <w:szCs w:val="24"/>
      </w:rPr>
    </w:lvl>
    <w:lvl w:ilvl="1" w:tplc="BEB015A0">
      <w:start w:val="1"/>
      <w:numFmt w:val="decimal"/>
      <w:lvlText w:val="%2."/>
      <w:lvlJc w:val="left"/>
      <w:pPr>
        <w:ind w:left="-1575" w:hanging="405"/>
      </w:pPr>
      <w:rPr>
        <w:rFonts w:hint="default"/>
        <w:b w:val="0"/>
      </w:rPr>
    </w:lvl>
    <w:lvl w:ilvl="2" w:tplc="0409001B">
      <w:start w:val="1"/>
      <w:numFmt w:val="lowerRoman"/>
      <w:lvlText w:val="%3."/>
      <w:lvlJc w:val="right"/>
      <w:pPr>
        <w:ind w:left="1260" w:hanging="180"/>
      </w:pPr>
    </w:lvl>
    <w:lvl w:ilvl="3" w:tplc="0409000F">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2" w15:restartNumberingAfterBreak="0">
    <w:nsid w:val="05151A51"/>
    <w:multiLevelType w:val="multilevel"/>
    <w:tmpl w:val="91E80448"/>
    <w:lvl w:ilvl="0">
      <w:start w:val="1"/>
      <w:numFmt w:val="lowerRoman"/>
      <w:lvlText w:val="%1."/>
      <w:lvlJc w:val="left"/>
      <w:pPr>
        <w:ind w:left="1800" w:hanging="360"/>
      </w:pPr>
      <w:rPr>
        <w:rFonts w:ascii="Bookman Old Style" w:eastAsia="Bookman Old Style" w:hAnsi="Bookman Old Style" w:cs="Bookman Old Style"/>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3" w15:restartNumberingAfterBreak="0">
    <w:nsid w:val="06081A73"/>
    <w:multiLevelType w:val="hybridMultilevel"/>
    <w:tmpl w:val="AB3CA2E8"/>
    <w:lvl w:ilvl="0" w:tplc="4009001B">
      <w:start w:val="1"/>
      <w:numFmt w:val="lowerRoman"/>
      <w:lvlText w:val="%1."/>
      <w:lvlJc w:val="right"/>
      <w:pPr>
        <w:ind w:left="1854" w:hanging="360"/>
      </w:pPr>
    </w:lvl>
    <w:lvl w:ilvl="1" w:tplc="40090019">
      <w:start w:val="1"/>
      <w:numFmt w:val="lowerLetter"/>
      <w:lvlText w:val="%2."/>
      <w:lvlJc w:val="left"/>
      <w:pPr>
        <w:ind w:left="2574" w:hanging="360"/>
      </w:pPr>
    </w:lvl>
    <w:lvl w:ilvl="2" w:tplc="4009001B">
      <w:start w:val="1"/>
      <w:numFmt w:val="lowerRoman"/>
      <w:lvlText w:val="%3."/>
      <w:lvlJc w:val="right"/>
      <w:pPr>
        <w:ind w:left="3294" w:hanging="180"/>
      </w:pPr>
    </w:lvl>
    <w:lvl w:ilvl="3" w:tplc="4009000F">
      <w:start w:val="1"/>
      <w:numFmt w:val="decimal"/>
      <w:lvlText w:val="%4."/>
      <w:lvlJc w:val="left"/>
      <w:pPr>
        <w:ind w:left="4014" w:hanging="360"/>
      </w:pPr>
    </w:lvl>
    <w:lvl w:ilvl="4" w:tplc="40090019">
      <w:start w:val="1"/>
      <w:numFmt w:val="lowerLetter"/>
      <w:lvlText w:val="%5."/>
      <w:lvlJc w:val="left"/>
      <w:pPr>
        <w:ind w:left="4734" w:hanging="360"/>
      </w:pPr>
    </w:lvl>
    <w:lvl w:ilvl="5" w:tplc="4009001B">
      <w:start w:val="1"/>
      <w:numFmt w:val="lowerRoman"/>
      <w:lvlText w:val="%6."/>
      <w:lvlJc w:val="right"/>
      <w:pPr>
        <w:ind w:left="5454" w:hanging="180"/>
      </w:pPr>
    </w:lvl>
    <w:lvl w:ilvl="6" w:tplc="4009000F">
      <w:start w:val="1"/>
      <w:numFmt w:val="decimal"/>
      <w:lvlText w:val="%7."/>
      <w:lvlJc w:val="left"/>
      <w:pPr>
        <w:ind w:left="6174" w:hanging="360"/>
      </w:pPr>
    </w:lvl>
    <w:lvl w:ilvl="7" w:tplc="40090019">
      <w:start w:val="1"/>
      <w:numFmt w:val="lowerLetter"/>
      <w:lvlText w:val="%8."/>
      <w:lvlJc w:val="left"/>
      <w:pPr>
        <w:ind w:left="6894" w:hanging="360"/>
      </w:pPr>
    </w:lvl>
    <w:lvl w:ilvl="8" w:tplc="4009001B">
      <w:start w:val="1"/>
      <w:numFmt w:val="lowerRoman"/>
      <w:lvlText w:val="%9."/>
      <w:lvlJc w:val="right"/>
      <w:pPr>
        <w:ind w:left="7614" w:hanging="180"/>
      </w:pPr>
    </w:lvl>
  </w:abstractNum>
  <w:abstractNum w:abstractNumId="4" w15:restartNumberingAfterBreak="0">
    <w:nsid w:val="06337DC9"/>
    <w:multiLevelType w:val="hybridMultilevel"/>
    <w:tmpl w:val="CE38B544"/>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09EE31B3"/>
    <w:multiLevelType w:val="hybridMultilevel"/>
    <w:tmpl w:val="BDC83B06"/>
    <w:lvl w:ilvl="0" w:tplc="DFE02F8E">
      <w:start w:val="1"/>
      <w:numFmt w:val="lowerRoman"/>
      <w:lvlText w:val="%1."/>
      <w:lvlJc w:val="left"/>
      <w:pPr>
        <w:ind w:left="1080" w:hanging="720"/>
      </w:pPr>
      <w:rPr>
        <w:rFonts w:hint="default"/>
      </w:rPr>
    </w:lvl>
    <w:lvl w:ilvl="1" w:tplc="BEB015A0">
      <w:start w:val="1"/>
      <w:numFmt w:val="decimal"/>
      <w:lvlText w:val="%2."/>
      <w:lvlJc w:val="left"/>
      <w:pPr>
        <w:ind w:left="-1575" w:hanging="405"/>
      </w:pPr>
      <w:rPr>
        <w:rFonts w:hint="default"/>
        <w:b w:val="0"/>
      </w:r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6" w15:restartNumberingAfterBreak="0">
    <w:nsid w:val="0A6D2F40"/>
    <w:multiLevelType w:val="hybridMultilevel"/>
    <w:tmpl w:val="C4709524"/>
    <w:lvl w:ilvl="0" w:tplc="0A025926">
      <w:start w:val="1"/>
      <w:numFmt w:val="lowerRoman"/>
      <w:lvlText w:val="%1."/>
      <w:lvlJc w:val="left"/>
      <w:pPr>
        <w:ind w:left="1890" w:hanging="720"/>
      </w:pPr>
      <w:rPr>
        <w:rFonts w:ascii="Bookman Old Style" w:eastAsiaTheme="minorHAnsi" w:hAnsi="Bookman Old Style" w:cs="Calibri"/>
      </w:rPr>
    </w:lvl>
    <w:lvl w:ilvl="1" w:tplc="BEB015A0">
      <w:start w:val="1"/>
      <w:numFmt w:val="decimal"/>
      <w:lvlText w:val="%2."/>
      <w:lvlJc w:val="left"/>
      <w:pPr>
        <w:ind w:left="-765" w:hanging="405"/>
      </w:pPr>
      <w:rPr>
        <w:rFonts w:hint="default"/>
        <w:b w:val="0"/>
      </w:r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 w15:restartNumberingAfterBreak="0">
    <w:nsid w:val="0A8A125C"/>
    <w:multiLevelType w:val="hybridMultilevel"/>
    <w:tmpl w:val="C4709524"/>
    <w:lvl w:ilvl="0" w:tplc="0A025926">
      <w:start w:val="1"/>
      <w:numFmt w:val="lowerRoman"/>
      <w:lvlText w:val="%1."/>
      <w:lvlJc w:val="left"/>
      <w:pPr>
        <w:ind w:left="1890" w:hanging="720"/>
      </w:pPr>
      <w:rPr>
        <w:rFonts w:ascii="Bookman Old Style" w:eastAsiaTheme="minorHAnsi" w:hAnsi="Bookman Old Style" w:cs="Calibri"/>
      </w:rPr>
    </w:lvl>
    <w:lvl w:ilvl="1" w:tplc="BEB015A0">
      <w:start w:val="1"/>
      <w:numFmt w:val="decimal"/>
      <w:lvlText w:val="%2."/>
      <w:lvlJc w:val="left"/>
      <w:pPr>
        <w:ind w:left="-765" w:hanging="405"/>
      </w:pPr>
      <w:rPr>
        <w:rFonts w:hint="default"/>
        <w:b w:val="0"/>
      </w:r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8" w15:restartNumberingAfterBreak="0">
    <w:nsid w:val="0AD421C9"/>
    <w:multiLevelType w:val="multilevel"/>
    <w:tmpl w:val="8E7228CC"/>
    <w:lvl w:ilvl="0">
      <w:start w:val="5"/>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0CE73B2A"/>
    <w:multiLevelType w:val="hybridMultilevel"/>
    <w:tmpl w:val="C4709524"/>
    <w:lvl w:ilvl="0" w:tplc="0A025926">
      <w:start w:val="1"/>
      <w:numFmt w:val="lowerRoman"/>
      <w:lvlText w:val="%1."/>
      <w:lvlJc w:val="left"/>
      <w:pPr>
        <w:ind w:left="1890" w:hanging="720"/>
      </w:pPr>
      <w:rPr>
        <w:rFonts w:ascii="Bookman Old Style" w:eastAsiaTheme="minorHAnsi" w:hAnsi="Bookman Old Style" w:cs="Calibri"/>
      </w:rPr>
    </w:lvl>
    <w:lvl w:ilvl="1" w:tplc="BEB015A0">
      <w:start w:val="1"/>
      <w:numFmt w:val="decimal"/>
      <w:lvlText w:val="%2."/>
      <w:lvlJc w:val="left"/>
      <w:pPr>
        <w:ind w:left="-765" w:hanging="405"/>
      </w:pPr>
      <w:rPr>
        <w:rFonts w:hint="default"/>
        <w:b w:val="0"/>
      </w:rPr>
    </w:lvl>
    <w:lvl w:ilvl="2" w:tplc="0409001B">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 w15:restartNumberingAfterBreak="0">
    <w:nsid w:val="0F2351C3"/>
    <w:multiLevelType w:val="multilevel"/>
    <w:tmpl w:val="6C2C7060"/>
    <w:lvl w:ilvl="0">
      <w:start w:val="9"/>
      <w:numFmt w:val="decimal"/>
      <w:lvlText w:val="%1."/>
      <w:lvlJc w:val="left"/>
      <w:pPr>
        <w:ind w:left="450" w:hanging="450"/>
      </w:pPr>
      <w:rPr>
        <w:rFonts w:hint="default"/>
      </w:rPr>
    </w:lvl>
    <w:lvl w:ilvl="1">
      <w:start w:val="1"/>
      <w:numFmt w:val="decimal"/>
      <w:lvlText w:val="%1.%2."/>
      <w:lvlJc w:val="left"/>
      <w:pPr>
        <w:ind w:left="1440" w:hanging="720"/>
      </w:pPr>
      <w:rPr>
        <w:rFonts w:hint="default"/>
        <w:color w:val="auto"/>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1" w15:restartNumberingAfterBreak="0">
    <w:nsid w:val="10FD77E5"/>
    <w:multiLevelType w:val="hybridMultilevel"/>
    <w:tmpl w:val="4FC0C77A"/>
    <w:lvl w:ilvl="0" w:tplc="0FA0D8A4">
      <w:start w:val="1"/>
      <w:numFmt w:val="lowerLetter"/>
      <w:lvlText w:val="%1."/>
      <w:lvlJc w:val="left"/>
      <w:pPr>
        <w:ind w:left="1800" w:hanging="360"/>
      </w:pPr>
      <w:rPr>
        <w:rFonts w:ascii="Bookman Old Style" w:eastAsiaTheme="minorHAnsi" w:hAnsi="Bookman Old Style" w:cstheme="minorBidi"/>
      </w:rPr>
    </w:lvl>
    <w:lvl w:ilvl="1" w:tplc="08090019" w:tentative="1">
      <w:start w:val="1"/>
      <w:numFmt w:val="lowerLetter"/>
      <w:lvlText w:val="%2."/>
      <w:lvlJc w:val="left"/>
      <w:pPr>
        <w:ind w:left="2499" w:hanging="360"/>
      </w:pPr>
    </w:lvl>
    <w:lvl w:ilvl="2" w:tplc="0809001B">
      <w:start w:val="1"/>
      <w:numFmt w:val="lowerRoman"/>
      <w:lvlText w:val="%3."/>
      <w:lvlJc w:val="right"/>
      <w:pPr>
        <w:ind w:left="3219" w:hanging="180"/>
      </w:pPr>
    </w:lvl>
    <w:lvl w:ilvl="3" w:tplc="0809000F" w:tentative="1">
      <w:start w:val="1"/>
      <w:numFmt w:val="decimal"/>
      <w:lvlText w:val="%4."/>
      <w:lvlJc w:val="left"/>
      <w:pPr>
        <w:ind w:left="3939" w:hanging="360"/>
      </w:pPr>
    </w:lvl>
    <w:lvl w:ilvl="4" w:tplc="08090019" w:tentative="1">
      <w:start w:val="1"/>
      <w:numFmt w:val="lowerLetter"/>
      <w:lvlText w:val="%5."/>
      <w:lvlJc w:val="left"/>
      <w:pPr>
        <w:ind w:left="4659" w:hanging="360"/>
      </w:pPr>
    </w:lvl>
    <w:lvl w:ilvl="5" w:tplc="0809001B" w:tentative="1">
      <w:start w:val="1"/>
      <w:numFmt w:val="lowerRoman"/>
      <w:lvlText w:val="%6."/>
      <w:lvlJc w:val="right"/>
      <w:pPr>
        <w:ind w:left="5379" w:hanging="180"/>
      </w:pPr>
    </w:lvl>
    <w:lvl w:ilvl="6" w:tplc="0809000F" w:tentative="1">
      <w:start w:val="1"/>
      <w:numFmt w:val="decimal"/>
      <w:lvlText w:val="%7."/>
      <w:lvlJc w:val="left"/>
      <w:pPr>
        <w:ind w:left="6099" w:hanging="360"/>
      </w:pPr>
    </w:lvl>
    <w:lvl w:ilvl="7" w:tplc="08090019" w:tentative="1">
      <w:start w:val="1"/>
      <w:numFmt w:val="lowerLetter"/>
      <w:lvlText w:val="%8."/>
      <w:lvlJc w:val="left"/>
      <w:pPr>
        <w:ind w:left="6819" w:hanging="360"/>
      </w:pPr>
    </w:lvl>
    <w:lvl w:ilvl="8" w:tplc="0809001B" w:tentative="1">
      <w:start w:val="1"/>
      <w:numFmt w:val="lowerRoman"/>
      <w:lvlText w:val="%9."/>
      <w:lvlJc w:val="right"/>
      <w:pPr>
        <w:ind w:left="7539" w:hanging="180"/>
      </w:pPr>
    </w:lvl>
  </w:abstractNum>
  <w:abstractNum w:abstractNumId="12" w15:restartNumberingAfterBreak="0">
    <w:nsid w:val="14332168"/>
    <w:multiLevelType w:val="hybridMultilevel"/>
    <w:tmpl w:val="221C05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6F02A29"/>
    <w:multiLevelType w:val="multilevel"/>
    <w:tmpl w:val="942CC23A"/>
    <w:lvl w:ilvl="0">
      <w:start w:val="10"/>
      <w:numFmt w:val="decimal"/>
      <w:lvlText w:val="%1."/>
      <w:lvlJc w:val="left"/>
      <w:pPr>
        <w:ind w:left="660" w:hanging="660"/>
      </w:pPr>
      <w:rPr>
        <w:rFonts w:hint="default"/>
      </w:rPr>
    </w:lvl>
    <w:lvl w:ilvl="1">
      <w:start w:val="2"/>
      <w:numFmt w:val="decimal"/>
      <w:lvlText w:val="%1.%2."/>
      <w:lvlJc w:val="left"/>
      <w:pPr>
        <w:ind w:left="1020" w:hanging="660"/>
      </w:pPr>
      <w:rPr>
        <w:rFonts w:hint="default"/>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15:restartNumberingAfterBreak="0">
    <w:nsid w:val="17501448"/>
    <w:multiLevelType w:val="hybridMultilevel"/>
    <w:tmpl w:val="4FC0C77A"/>
    <w:lvl w:ilvl="0" w:tplc="0FA0D8A4">
      <w:start w:val="1"/>
      <w:numFmt w:val="lowerLetter"/>
      <w:lvlText w:val="%1."/>
      <w:lvlJc w:val="left"/>
      <w:pPr>
        <w:ind w:left="1440" w:hanging="360"/>
      </w:pPr>
      <w:rPr>
        <w:rFonts w:ascii="Bookman Old Style" w:eastAsiaTheme="minorHAnsi" w:hAnsi="Bookman Old Style" w:cstheme="minorBidi"/>
      </w:rPr>
    </w:lvl>
    <w:lvl w:ilvl="1" w:tplc="08090019" w:tentative="1">
      <w:start w:val="1"/>
      <w:numFmt w:val="lowerLetter"/>
      <w:lvlText w:val="%2."/>
      <w:lvlJc w:val="left"/>
      <w:pPr>
        <w:ind w:left="2139" w:hanging="360"/>
      </w:pPr>
    </w:lvl>
    <w:lvl w:ilvl="2" w:tplc="0809001B">
      <w:start w:val="1"/>
      <w:numFmt w:val="lowerRoman"/>
      <w:lvlText w:val="%3."/>
      <w:lvlJc w:val="right"/>
      <w:pPr>
        <w:ind w:left="2859" w:hanging="180"/>
      </w:pPr>
    </w:lvl>
    <w:lvl w:ilvl="3" w:tplc="0809000F" w:tentative="1">
      <w:start w:val="1"/>
      <w:numFmt w:val="decimal"/>
      <w:lvlText w:val="%4."/>
      <w:lvlJc w:val="left"/>
      <w:pPr>
        <w:ind w:left="3579" w:hanging="360"/>
      </w:pPr>
    </w:lvl>
    <w:lvl w:ilvl="4" w:tplc="08090019" w:tentative="1">
      <w:start w:val="1"/>
      <w:numFmt w:val="lowerLetter"/>
      <w:lvlText w:val="%5."/>
      <w:lvlJc w:val="left"/>
      <w:pPr>
        <w:ind w:left="4299" w:hanging="360"/>
      </w:pPr>
    </w:lvl>
    <w:lvl w:ilvl="5" w:tplc="0809001B" w:tentative="1">
      <w:start w:val="1"/>
      <w:numFmt w:val="lowerRoman"/>
      <w:lvlText w:val="%6."/>
      <w:lvlJc w:val="right"/>
      <w:pPr>
        <w:ind w:left="5019" w:hanging="180"/>
      </w:pPr>
    </w:lvl>
    <w:lvl w:ilvl="6" w:tplc="0809000F" w:tentative="1">
      <w:start w:val="1"/>
      <w:numFmt w:val="decimal"/>
      <w:lvlText w:val="%7."/>
      <w:lvlJc w:val="left"/>
      <w:pPr>
        <w:ind w:left="5739" w:hanging="360"/>
      </w:pPr>
    </w:lvl>
    <w:lvl w:ilvl="7" w:tplc="08090019" w:tentative="1">
      <w:start w:val="1"/>
      <w:numFmt w:val="lowerLetter"/>
      <w:lvlText w:val="%8."/>
      <w:lvlJc w:val="left"/>
      <w:pPr>
        <w:ind w:left="6459" w:hanging="360"/>
      </w:pPr>
    </w:lvl>
    <w:lvl w:ilvl="8" w:tplc="0809001B" w:tentative="1">
      <w:start w:val="1"/>
      <w:numFmt w:val="lowerRoman"/>
      <w:lvlText w:val="%9."/>
      <w:lvlJc w:val="right"/>
      <w:pPr>
        <w:ind w:left="7179" w:hanging="180"/>
      </w:pPr>
    </w:lvl>
  </w:abstractNum>
  <w:abstractNum w:abstractNumId="15" w15:restartNumberingAfterBreak="0">
    <w:nsid w:val="18A07447"/>
    <w:multiLevelType w:val="multilevel"/>
    <w:tmpl w:val="32BCDE9A"/>
    <w:lvl w:ilvl="0">
      <w:start w:val="1"/>
      <w:numFmt w:val="decimal"/>
      <w:lvlText w:val="%1."/>
      <w:lvlJc w:val="left"/>
      <w:pPr>
        <w:ind w:left="1080" w:hanging="360"/>
      </w:pPr>
    </w:lvl>
    <w:lvl w:ilvl="1">
      <w:start w:val="1"/>
      <w:numFmt w:val="decimal"/>
      <w:lvlText w:val="%1.%2."/>
      <w:lvlJc w:val="left"/>
      <w:pPr>
        <w:ind w:left="1500" w:hanging="780"/>
      </w:pPr>
    </w:lvl>
    <w:lvl w:ilvl="2">
      <w:start w:val="1"/>
      <w:numFmt w:val="decimal"/>
      <w:lvlText w:val="%1.%2.%3."/>
      <w:lvlJc w:val="left"/>
      <w:pPr>
        <w:ind w:left="1500" w:hanging="780"/>
      </w:pPr>
    </w:lvl>
    <w:lvl w:ilvl="3">
      <w:start w:val="1"/>
      <w:numFmt w:val="decimal"/>
      <w:lvlText w:val="%1.%2.%3.%4."/>
      <w:lvlJc w:val="left"/>
      <w:pPr>
        <w:ind w:left="1800" w:hanging="1080"/>
      </w:pPr>
    </w:lvl>
    <w:lvl w:ilvl="4">
      <w:start w:val="1"/>
      <w:numFmt w:val="decimal"/>
      <w:lvlText w:val="%1.%2.%3.%4.%5."/>
      <w:lvlJc w:val="left"/>
      <w:pPr>
        <w:ind w:left="1800" w:hanging="1080"/>
      </w:pPr>
    </w:lvl>
    <w:lvl w:ilvl="5">
      <w:start w:val="1"/>
      <w:numFmt w:val="decimal"/>
      <w:lvlText w:val="%1.%2.%3.%4.%5.%6."/>
      <w:lvlJc w:val="left"/>
      <w:pPr>
        <w:ind w:left="2160" w:hanging="1440"/>
      </w:pPr>
    </w:lvl>
    <w:lvl w:ilvl="6">
      <w:start w:val="1"/>
      <w:numFmt w:val="decimal"/>
      <w:lvlText w:val="%1.%2.%3.%4.%5.%6.%7."/>
      <w:lvlJc w:val="left"/>
      <w:pPr>
        <w:ind w:left="2160" w:hanging="1440"/>
      </w:pPr>
    </w:lvl>
    <w:lvl w:ilvl="7">
      <w:start w:val="1"/>
      <w:numFmt w:val="decimal"/>
      <w:lvlText w:val="%1.%2.%3.%4.%5.%6.%7.%8."/>
      <w:lvlJc w:val="left"/>
      <w:pPr>
        <w:ind w:left="2520" w:hanging="1800"/>
      </w:pPr>
    </w:lvl>
    <w:lvl w:ilvl="8">
      <w:start w:val="1"/>
      <w:numFmt w:val="decimal"/>
      <w:lvlText w:val="%1.%2.%3.%4.%5.%6.%7.%8.%9."/>
      <w:lvlJc w:val="left"/>
      <w:pPr>
        <w:ind w:left="2880" w:hanging="2160"/>
      </w:pPr>
    </w:lvl>
  </w:abstractNum>
  <w:abstractNum w:abstractNumId="16" w15:restartNumberingAfterBreak="0">
    <w:nsid w:val="195D42F9"/>
    <w:multiLevelType w:val="hybridMultilevel"/>
    <w:tmpl w:val="4FC0C77A"/>
    <w:lvl w:ilvl="0" w:tplc="0FA0D8A4">
      <w:start w:val="1"/>
      <w:numFmt w:val="lowerLetter"/>
      <w:lvlText w:val="%1."/>
      <w:lvlJc w:val="left"/>
      <w:pPr>
        <w:ind w:left="1440" w:hanging="360"/>
      </w:pPr>
      <w:rPr>
        <w:rFonts w:ascii="Bookman Old Style" w:eastAsiaTheme="minorHAnsi" w:hAnsi="Bookman Old Style" w:cstheme="minorBidi"/>
      </w:rPr>
    </w:lvl>
    <w:lvl w:ilvl="1" w:tplc="08090019" w:tentative="1">
      <w:start w:val="1"/>
      <w:numFmt w:val="lowerLetter"/>
      <w:lvlText w:val="%2."/>
      <w:lvlJc w:val="left"/>
      <w:pPr>
        <w:ind w:left="2139" w:hanging="360"/>
      </w:pPr>
    </w:lvl>
    <w:lvl w:ilvl="2" w:tplc="0809001B">
      <w:start w:val="1"/>
      <w:numFmt w:val="lowerRoman"/>
      <w:lvlText w:val="%3."/>
      <w:lvlJc w:val="right"/>
      <w:pPr>
        <w:ind w:left="2859" w:hanging="180"/>
      </w:pPr>
    </w:lvl>
    <w:lvl w:ilvl="3" w:tplc="0809000F" w:tentative="1">
      <w:start w:val="1"/>
      <w:numFmt w:val="decimal"/>
      <w:lvlText w:val="%4."/>
      <w:lvlJc w:val="left"/>
      <w:pPr>
        <w:ind w:left="3579" w:hanging="360"/>
      </w:pPr>
    </w:lvl>
    <w:lvl w:ilvl="4" w:tplc="08090019" w:tentative="1">
      <w:start w:val="1"/>
      <w:numFmt w:val="lowerLetter"/>
      <w:lvlText w:val="%5."/>
      <w:lvlJc w:val="left"/>
      <w:pPr>
        <w:ind w:left="4299" w:hanging="360"/>
      </w:pPr>
    </w:lvl>
    <w:lvl w:ilvl="5" w:tplc="0809001B" w:tentative="1">
      <w:start w:val="1"/>
      <w:numFmt w:val="lowerRoman"/>
      <w:lvlText w:val="%6."/>
      <w:lvlJc w:val="right"/>
      <w:pPr>
        <w:ind w:left="5019" w:hanging="180"/>
      </w:pPr>
    </w:lvl>
    <w:lvl w:ilvl="6" w:tplc="0809000F" w:tentative="1">
      <w:start w:val="1"/>
      <w:numFmt w:val="decimal"/>
      <w:lvlText w:val="%7."/>
      <w:lvlJc w:val="left"/>
      <w:pPr>
        <w:ind w:left="5739" w:hanging="360"/>
      </w:pPr>
    </w:lvl>
    <w:lvl w:ilvl="7" w:tplc="08090019" w:tentative="1">
      <w:start w:val="1"/>
      <w:numFmt w:val="lowerLetter"/>
      <w:lvlText w:val="%8."/>
      <w:lvlJc w:val="left"/>
      <w:pPr>
        <w:ind w:left="6459" w:hanging="360"/>
      </w:pPr>
    </w:lvl>
    <w:lvl w:ilvl="8" w:tplc="0809001B" w:tentative="1">
      <w:start w:val="1"/>
      <w:numFmt w:val="lowerRoman"/>
      <w:lvlText w:val="%9."/>
      <w:lvlJc w:val="right"/>
      <w:pPr>
        <w:ind w:left="7179" w:hanging="180"/>
      </w:pPr>
    </w:lvl>
  </w:abstractNum>
  <w:abstractNum w:abstractNumId="17" w15:restartNumberingAfterBreak="0">
    <w:nsid w:val="1A4F0C90"/>
    <w:multiLevelType w:val="hybridMultilevel"/>
    <w:tmpl w:val="86A4A148"/>
    <w:lvl w:ilvl="0" w:tplc="5EDC864C">
      <w:start w:val="1"/>
      <w:numFmt w:val="lowerLetter"/>
      <w:lvlText w:val="%1."/>
      <w:lvlJc w:val="left"/>
      <w:pPr>
        <w:ind w:left="394" w:hanging="360"/>
      </w:pPr>
      <w:rPr>
        <w:rFonts w:hint="default"/>
      </w:rPr>
    </w:lvl>
    <w:lvl w:ilvl="1" w:tplc="40090019" w:tentative="1">
      <w:start w:val="1"/>
      <w:numFmt w:val="lowerLetter"/>
      <w:lvlText w:val="%2."/>
      <w:lvlJc w:val="left"/>
      <w:pPr>
        <w:ind w:left="1114" w:hanging="360"/>
      </w:pPr>
    </w:lvl>
    <w:lvl w:ilvl="2" w:tplc="4009001B" w:tentative="1">
      <w:start w:val="1"/>
      <w:numFmt w:val="lowerRoman"/>
      <w:lvlText w:val="%3."/>
      <w:lvlJc w:val="right"/>
      <w:pPr>
        <w:ind w:left="1834" w:hanging="180"/>
      </w:pPr>
    </w:lvl>
    <w:lvl w:ilvl="3" w:tplc="4009000F" w:tentative="1">
      <w:start w:val="1"/>
      <w:numFmt w:val="decimal"/>
      <w:lvlText w:val="%4."/>
      <w:lvlJc w:val="left"/>
      <w:pPr>
        <w:ind w:left="2554" w:hanging="360"/>
      </w:pPr>
    </w:lvl>
    <w:lvl w:ilvl="4" w:tplc="40090019" w:tentative="1">
      <w:start w:val="1"/>
      <w:numFmt w:val="lowerLetter"/>
      <w:lvlText w:val="%5."/>
      <w:lvlJc w:val="left"/>
      <w:pPr>
        <w:ind w:left="3274" w:hanging="360"/>
      </w:pPr>
    </w:lvl>
    <w:lvl w:ilvl="5" w:tplc="4009001B" w:tentative="1">
      <w:start w:val="1"/>
      <w:numFmt w:val="lowerRoman"/>
      <w:lvlText w:val="%6."/>
      <w:lvlJc w:val="right"/>
      <w:pPr>
        <w:ind w:left="3994" w:hanging="180"/>
      </w:pPr>
    </w:lvl>
    <w:lvl w:ilvl="6" w:tplc="4009000F" w:tentative="1">
      <w:start w:val="1"/>
      <w:numFmt w:val="decimal"/>
      <w:lvlText w:val="%7."/>
      <w:lvlJc w:val="left"/>
      <w:pPr>
        <w:ind w:left="4714" w:hanging="360"/>
      </w:pPr>
    </w:lvl>
    <w:lvl w:ilvl="7" w:tplc="40090019" w:tentative="1">
      <w:start w:val="1"/>
      <w:numFmt w:val="lowerLetter"/>
      <w:lvlText w:val="%8."/>
      <w:lvlJc w:val="left"/>
      <w:pPr>
        <w:ind w:left="5434" w:hanging="360"/>
      </w:pPr>
    </w:lvl>
    <w:lvl w:ilvl="8" w:tplc="4009001B" w:tentative="1">
      <w:start w:val="1"/>
      <w:numFmt w:val="lowerRoman"/>
      <w:lvlText w:val="%9."/>
      <w:lvlJc w:val="right"/>
      <w:pPr>
        <w:ind w:left="6154" w:hanging="180"/>
      </w:pPr>
    </w:lvl>
  </w:abstractNum>
  <w:abstractNum w:abstractNumId="18" w15:restartNumberingAfterBreak="0">
    <w:nsid w:val="1ECE0EB1"/>
    <w:multiLevelType w:val="multilevel"/>
    <w:tmpl w:val="B0EE09E2"/>
    <w:lvl w:ilvl="0">
      <w:start w:val="2"/>
      <w:numFmt w:val="decimal"/>
      <w:lvlText w:val="%1"/>
      <w:lvlJc w:val="left"/>
      <w:pPr>
        <w:ind w:left="576" w:hanging="576"/>
      </w:pPr>
    </w:lvl>
    <w:lvl w:ilvl="1">
      <w:start w:val="3"/>
      <w:numFmt w:val="decimal"/>
      <w:lvlText w:val="%1.%2"/>
      <w:lvlJc w:val="left"/>
      <w:pPr>
        <w:ind w:left="741" w:hanging="720"/>
      </w:pPr>
    </w:lvl>
    <w:lvl w:ilvl="2">
      <w:start w:val="1"/>
      <w:numFmt w:val="lowerRoman"/>
      <w:lvlText w:val="%3."/>
      <w:lvlJc w:val="left"/>
      <w:pPr>
        <w:ind w:left="762" w:hanging="720"/>
      </w:pPr>
      <w:rPr>
        <w:rFonts w:ascii="Bookman Old Style" w:eastAsia="Bookman Old Style" w:hAnsi="Bookman Old Style" w:cs="Bookman Old Style"/>
      </w:rPr>
    </w:lvl>
    <w:lvl w:ilvl="3">
      <w:start w:val="1"/>
      <w:numFmt w:val="decimal"/>
      <w:lvlText w:val="%1.%2.%3.%4"/>
      <w:lvlJc w:val="left"/>
      <w:pPr>
        <w:ind w:left="1143" w:hanging="1080"/>
      </w:pPr>
    </w:lvl>
    <w:lvl w:ilvl="4">
      <w:start w:val="1"/>
      <w:numFmt w:val="decimal"/>
      <w:lvlText w:val="%1.%2.%3.%4.%5"/>
      <w:lvlJc w:val="left"/>
      <w:pPr>
        <w:ind w:left="1164" w:hanging="1080"/>
      </w:pPr>
    </w:lvl>
    <w:lvl w:ilvl="5">
      <w:start w:val="1"/>
      <w:numFmt w:val="decimal"/>
      <w:lvlText w:val="%1.%2.%3.%4.%5.%6"/>
      <w:lvlJc w:val="left"/>
      <w:pPr>
        <w:ind w:left="1545" w:hanging="1440"/>
      </w:pPr>
    </w:lvl>
    <w:lvl w:ilvl="6">
      <w:start w:val="1"/>
      <w:numFmt w:val="decimal"/>
      <w:lvlText w:val="%1.%2.%3.%4.%5.%6.%7"/>
      <w:lvlJc w:val="left"/>
      <w:pPr>
        <w:ind w:left="1926" w:hanging="1800"/>
      </w:pPr>
    </w:lvl>
    <w:lvl w:ilvl="7">
      <w:start w:val="1"/>
      <w:numFmt w:val="decimal"/>
      <w:lvlText w:val="%1.%2.%3.%4.%5.%6.%7.%8"/>
      <w:lvlJc w:val="left"/>
      <w:pPr>
        <w:ind w:left="1947" w:hanging="1800"/>
      </w:pPr>
    </w:lvl>
    <w:lvl w:ilvl="8">
      <w:start w:val="1"/>
      <w:numFmt w:val="decimal"/>
      <w:lvlText w:val="%1.%2.%3.%4.%5.%6.%7.%8.%9"/>
      <w:lvlJc w:val="left"/>
      <w:pPr>
        <w:ind w:left="2328" w:hanging="2160"/>
      </w:pPr>
    </w:lvl>
  </w:abstractNum>
  <w:abstractNum w:abstractNumId="19" w15:restartNumberingAfterBreak="0">
    <w:nsid w:val="20E40D2F"/>
    <w:multiLevelType w:val="hybridMultilevel"/>
    <w:tmpl w:val="BDC83B06"/>
    <w:lvl w:ilvl="0" w:tplc="DFE02F8E">
      <w:start w:val="1"/>
      <w:numFmt w:val="lowerRoman"/>
      <w:lvlText w:val="%1."/>
      <w:lvlJc w:val="left"/>
      <w:pPr>
        <w:ind w:left="1080" w:hanging="720"/>
      </w:pPr>
      <w:rPr>
        <w:rFonts w:hint="default"/>
      </w:rPr>
    </w:lvl>
    <w:lvl w:ilvl="1" w:tplc="BEB015A0">
      <w:start w:val="1"/>
      <w:numFmt w:val="decimal"/>
      <w:lvlText w:val="%2."/>
      <w:lvlJc w:val="left"/>
      <w:pPr>
        <w:ind w:left="-1575" w:hanging="405"/>
      </w:pPr>
      <w:rPr>
        <w:rFonts w:hint="default"/>
        <w:b w:val="0"/>
      </w:rPr>
    </w:lvl>
    <w:lvl w:ilvl="2" w:tplc="0409001B">
      <w:start w:val="1"/>
      <w:numFmt w:val="lowerRoman"/>
      <w:lvlText w:val="%3."/>
      <w:lvlJc w:val="right"/>
      <w:pPr>
        <w:ind w:left="1170" w:hanging="180"/>
      </w:pPr>
    </w:lvl>
    <w:lvl w:ilvl="3" w:tplc="0409000F">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20" w15:restartNumberingAfterBreak="0">
    <w:nsid w:val="21974657"/>
    <w:multiLevelType w:val="hybridMultilevel"/>
    <w:tmpl w:val="4FC0C77A"/>
    <w:lvl w:ilvl="0" w:tplc="0FA0D8A4">
      <w:start w:val="1"/>
      <w:numFmt w:val="lowerLetter"/>
      <w:lvlText w:val="%1."/>
      <w:lvlJc w:val="left"/>
      <w:pPr>
        <w:ind w:left="1800" w:hanging="360"/>
      </w:pPr>
      <w:rPr>
        <w:rFonts w:ascii="Bookman Old Style" w:eastAsiaTheme="minorHAnsi" w:hAnsi="Bookman Old Style" w:cstheme="minorBidi"/>
      </w:rPr>
    </w:lvl>
    <w:lvl w:ilvl="1" w:tplc="08090019" w:tentative="1">
      <w:start w:val="1"/>
      <w:numFmt w:val="lowerLetter"/>
      <w:lvlText w:val="%2."/>
      <w:lvlJc w:val="left"/>
      <w:pPr>
        <w:ind w:left="2499" w:hanging="360"/>
      </w:pPr>
    </w:lvl>
    <w:lvl w:ilvl="2" w:tplc="0809001B">
      <w:start w:val="1"/>
      <w:numFmt w:val="lowerRoman"/>
      <w:lvlText w:val="%3."/>
      <w:lvlJc w:val="right"/>
      <w:pPr>
        <w:ind w:left="3219" w:hanging="180"/>
      </w:pPr>
    </w:lvl>
    <w:lvl w:ilvl="3" w:tplc="0809000F" w:tentative="1">
      <w:start w:val="1"/>
      <w:numFmt w:val="decimal"/>
      <w:lvlText w:val="%4."/>
      <w:lvlJc w:val="left"/>
      <w:pPr>
        <w:ind w:left="3939" w:hanging="360"/>
      </w:pPr>
    </w:lvl>
    <w:lvl w:ilvl="4" w:tplc="08090019" w:tentative="1">
      <w:start w:val="1"/>
      <w:numFmt w:val="lowerLetter"/>
      <w:lvlText w:val="%5."/>
      <w:lvlJc w:val="left"/>
      <w:pPr>
        <w:ind w:left="4659" w:hanging="360"/>
      </w:pPr>
    </w:lvl>
    <w:lvl w:ilvl="5" w:tplc="0809001B" w:tentative="1">
      <w:start w:val="1"/>
      <w:numFmt w:val="lowerRoman"/>
      <w:lvlText w:val="%6."/>
      <w:lvlJc w:val="right"/>
      <w:pPr>
        <w:ind w:left="5379" w:hanging="180"/>
      </w:pPr>
    </w:lvl>
    <w:lvl w:ilvl="6" w:tplc="0809000F" w:tentative="1">
      <w:start w:val="1"/>
      <w:numFmt w:val="decimal"/>
      <w:lvlText w:val="%7."/>
      <w:lvlJc w:val="left"/>
      <w:pPr>
        <w:ind w:left="6099" w:hanging="360"/>
      </w:pPr>
    </w:lvl>
    <w:lvl w:ilvl="7" w:tplc="08090019" w:tentative="1">
      <w:start w:val="1"/>
      <w:numFmt w:val="lowerLetter"/>
      <w:lvlText w:val="%8."/>
      <w:lvlJc w:val="left"/>
      <w:pPr>
        <w:ind w:left="6819" w:hanging="360"/>
      </w:pPr>
    </w:lvl>
    <w:lvl w:ilvl="8" w:tplc="0809001B" w:tentative="1">
      <w:start w:val="1"/>
      <w:numFmt w:val="lowerRoman"/>
      <w:lvlText w:val="%9."/>
      <w:lvlJc w:val="right"/>
      <w:pPr>
        <w:ind w:left="7539" w:hanging="180"/>
      </w:pPr>
    </w:lvl>
  </w:abstractNum>
  <w:abstractNum w:abstractNumId="21" w15:restartNumberingAfterBreak="0">
    <w:nsid w:val="21B72C04"/>
    <w:multiLevelType w:val="multilevel"/>
    <w:tmpl w:val="66540D94"/>
    <w:lvl w:ilvl="0">
      <w:start w:val="3"/>
      <w:numFmt w:val="decimal"/>
      <w:lvlText w:val="%1."/>
      <w:lvlJc w:val="left"/>
      <w:pPr>
        <w:ind w:left="450" w:hanging="450"/>
      </w:pPr>
      <w:rPr>
        <w:rFonts w:hint="default"/>
      </w:rPr>
    </w:lvl>
    <w:lvl w:ilvl="1">
      <w:start w:val="1"/>
      <w:numFmt w:val="decimal"/>
      <w:lvlText w:val="%1.%2."/>
      <w:lvlJc w:val="left"/>
      <w:pPr>
        <w:ind w:left="1080" w:hanging="720"/>
      </w:pPr>
      <w:rPr>
        <w:rFonts w:hint="default"/>
        <w:strike w:val="0"/>
        <w:color w:val="auto"/>
      </w:rPr>
    </w:lvl>
    <w:lvl w:ilvl="2">
      <w:start w:val="1"/>
      <w:numFmt w:val="lowerRoman"/>
      <w:lvlText w:val="%3."/>
      <w:lvlJc w:val="left"/>
      <w:pPr>
        <w:ind w:left="1440" w:hanging="720"/>
      </w:pPr>
      <w:rPr>
        <w:rFonts w:ascii="Bookman Old Style" w:eastAsiaTheme="minorHAnsi" w:hAnsi="Bookman Old Style" w:cs="Calibri"/>
      </w:rPr>
    </w:lvl>
    <w:lvl w:ilvl="3">
      <w:start w:val="1"/>
      <w:numFmt w:val="decimal"/>
      <w:lvlText w:val="%1.%2.%3.%4."/>
      <w:lvlJc w:val="left"/>
      <w:pPr>
        <w:ind w:left="4320" w:hanging="1080"/>
      </w:pPr>
      <w:rPr>
        <w:rFonts w:hint="default"/>
      </w:rPr>
    </w:lvl>
    <w:lvl w:ilvl="4">
      <w:start w:val="1"/>
      <w:numFmt w:val="decimal"/>
      <w:lvlText w:val="%1.%2.%3.%4.%5."/>
      <w:lvlJc w:val="left"/>
      <w:pPr>
        <w:ind w:left="5760" w:hanging="144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22" w15:restartNumberingAfterBreak="0">
    <w:nsid w:val="25E50A98"/>
    <w:multiLevelType w:val="multilevel"/>
    <w:tmpl w:val="ED92778C"/>
    <w:lvl w:ilvl="0">
      <w:start w:val="2"/>
      <w:numFmt w:val="decimal"/>
      <w:lvlText w:val="%1."/>
      <w:lvlJc w:val="left"/>
      <w:pPr>
        <w:ind w:left="450" w:hanging="450"/>
      </w:pPr>
      <w:rPr>
        <w:rFonts w:hint="default"/>
      </w:rPr>
    </w:lvl>
    <w:lvl w:ilvl="1">
      <w:start w:val="1"/>
      <w:numFmt w:val="decimal"/>
      <w:lvlText w:val="%1.%2."/>
      <w:lvlJc w:val="left"/>
      <w:pPr>
        <w:ind w:left="1080" w:hanging="720"/>
      </w:pPr>
      <w:rPr>
        <w:rFonts w:hint="default"/>
        <w:color w:val="auto"/>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3" w15:restartNumberingAfterBreak="0">
    <w:nsid w:val="28620311"/>
    <w:multiLevelType w:val="multilevel"/>
    <w:tmpl w:val="2306E238"/>
    <w:lvl w:ilvl="0">
      <w:start w:val="2"/>
      <w:numFmt w:val="decimal"/>
      <w:lvlText w:val="%1.0."/>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9B00768"/>
    <w:multiLevelType w:val="hybridMultilevel"/>
    <w:tmpl w:val="F4F6205A"/>
    <w:lvl w:ilvl="0" w:tplc="9A7E6AC6">
      <w:start w:val="1"/>
      <w:numFmt w:val="lowerLetter"/>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5" w15:restartNumberingAfterBreak="0">
    <w:nsid w:val="29F007AA"/>
    <w:multiLevelType w:val="multilevel"/>
    <w:tmpl w:val="58B81FE8"/>
    <w:lvl w:ilvl="0">
      <w:start w:val="12"/>
      <w:numFmt w:val="decimal"/>
      <w:lvlText w:val="%1"/>
      <w:lvlJc w:val="left"/>
      <w:pPr>
        <w:ind w:left="504" w:hanging="504"/>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26" w15:restartNumberingAfterBreak="0">
    <w:nsid w:val="2A2E57C7"/>
    <w:multiLevelType w:val="hybridMultilevel"/>
    <w:tmpl w:val="4FC0C77A"/>
    <w:lvl w:ilvl="0" w:tplc="0FA0D8A4">
      <w:start w:val="1"/>
      <w:numFmt w:val="lowerLetter"/>
      <w:lvlText w:val="%1."/>
      <w:lvlJc w:val="left"/>
      <w:pPr>
        <w:ind w:left="1800" w:hanging="360"/>
      </w:pPr>
      <w:rPr>
        <w:rFonts w:ascii="Bookman Old Style" w:eastAsiaTheme="minorHAnsi" w:hAnsi="Bookman Old Style" w:cstheme="minorBidi"/>
      </w:rPr>
    </w:lvl>
    <w:lvl w:ilvl="1" w:tplc="08090019" w:tentative="1">
      <w:start w:val="1"/>
      <w:numFmt w:val="lowerLetter"/>
      <w:lvlText w:val="%2."/>
      <w:lvlJc w:val="left"/>
      <w:pPr>
        <w:ind w:left="2499" w:hanging="360"/>
      </w:pPr>
    </w:lvl>
    <w:lvl w:ilvl="2" w:tplc="0809001B">
      <w:start w:val="1"/>
      <w:numFmt w:val="lowerRoman"/>
      <w:lvlText w:val="%3."/>
      <w:lvlJc w:val="right"/>
      <w:pPr>
        <w:ind w:left="3219" w:hanging="180"/>
      </w:pPr>
    </w:lvl>
    <w:lvl w:ilvl="3" w:tplc="0809000F" w:tentative="1">
      <w:start w:val="1"/>
      <w:numFmt w:val="decimal"/>
      <w:lvlText w:val="%4."/>
      <w:lvlJc w:val="left"/>
      <w:pPr>
        <w:ind w:left="3939" w:hanging="360"/>
      </w:pPr>
    </w:lvl>
    <w:lvl w:ilvl="4" w:tplc="08090019" w:tentative="1">
      <w:start w:val="1"/>
      <w:numFmt w:val="lowerLetter"/>
      <w:lvlText w:val="%5."/>
      <w:lvlJc w:val="left"/>
      <w:pPr>
        <w:ind w:left="4659" w:hanging="360"/>
      </w:pPr>
    </w:lvl>
    <w:lvl w:ilvl="5" w:tplc="0809001B" w:tentative="1">
      <w:start w:val="1"/>
      <w:numFmt w:val="lowerRoman"/>
      <w:lvlText w:val="%6."/>
      <w:lvlJc w:val="right"/>
      <w:pPr>
        <w:ind w:left="5379" w:hanging="180"/>
      </w:pPr>
    </w:lvl>
    <w:lvl w:ilvl="6" w:tplc="0809000F" w:tentative="1">
      <w:start w:val="1"/>
      <w:numFmt w:val="decimal"/>
      <w:lvlText w:val="%7."/>
      <w:lvlJc w:val="left"/>
      <w:pPr>
        <w:ind w:left="6099" w:hanging="360"/>
      </w:pPr>
    </w:lvl>
    <w:lvl w:ilvl="7" w:tplc="08090019" w:tentative="1">
      <w:start w:val="1"/>
      <w:numFmt w:val="lowerLetter"/>
      <w:lvlText w:val="%8."/>
      <w:lvlJc w:val="left"/>
      <w:pPr>
        <w:ind w:left="6819" w:hanging="360"/>
      </w:pPr>
    </w:lvl>
    <w:lvl w:ilvl="8" w:tplc="0809001B" w:tentative="1">
      <w:start w:val="1"/>
      <w:numFmt w:val="lowerRoman"/>
      <w:lvlText w:val="%9."/>
      <w:lvlJc w:val="right"/>
      <w:pPr>
        <w:ind w:left="7539" w:hanging="180"/>
      </w:pPr>
    </w:lvl>
  </w:abstractNum>
  <w:abstractNum w:abstractNumId="27" w15:restartNumberingAfterBreak="0">
    <w:nsid w:val="2A4B3879"/>
    <w:multiLevelType w:val="multilevel"/>
    <w:tmpl w:val="83A26332"/>
    <w:lvl w:ilvl="0">
      <w:start w:val="1"/>
      <w:numFmt w:val="lowerRoman"/>
      <w:lvlText w:val="%1."/>
      <w:lvlJc w:val="left"/>
      <w:pPr>
        <w:ind w:left="1620" w:hanging="360"/>
      </w:pPr>
      <w:rPr>
        <w:rFonts w:ascii="Bookman Old Style" w:eastAsia="Bookman Old Style" w:hAnsi="Bookman Old Style" w:cs="Bookman Old Style"/>
        <w:b w:val="0"/>
      </w:rPr>
    </w:lvl>
    <w:lvl w:ilvl="1">
      <w:start w:val="1"/>
      <w:numFmt w:val="bullet"/>
      <w:lvlText w:val="o"/>
      <w:lvlJc w:val="left"/>
      <w:pPr>
        <w:ind w:left="2340" w:hanging="360"/>
      </w:pPr>
      <w:rPr>
        <w:rFonts w:ascii="Courier New" w:eastAsia="Courier New" w:hAnsi="Courier New" w:cs="Courier New"/>
      </w:rPr>
    </w:lvl>
    <w:lvl w:ilvl="2">
      <w:start w:val="1"/>
      <w:numFmt w:val="bullet"/>
      <w:lvlText w:val="▪"/>
      <w:lvlJc w:val="left"/>
      <w:pPr>
        <w:ind w:left="3060" w:hanging="360"/>
      </w:pPr>
      <w:rPr>
        <w:rFonts w:ascii="Noto Sans Symbols" w:eastAsia="Noto Sans Symbols" w:hAnsi="Noto Sans Symbols" w:cs="Noto Sans Symbols"/>
      </w:rPr>
    </w:lvl>
    <w:lvl w:ilvl="3">
      <w:start w:val="1"/>
      <w:numFmt w:val="bullet"/>
      <w:lvlText w:val="●"/>
      <w:lvlJc w:val="left"/>
      <w:pPr>
        <w:ind w:left="3780" w:hanging="360"/>
      </w:pPr>
      <w:rPr>
        <w:rFonts w:ascii="Noto Sans Symbols" w:eastAsia="Noto Sans Symbols" w:hAnsi="Noto Sans Symbols" w:cs="Noto Sans Symbols"/>
      </w:rPr>
    </w:lvl>
    <w:lvl w:ilvl="4">
      <w:start w:val="1"/>
      <w:numFmt w:val="bullet"/>
      <w:lvlText w:val="o"/>
      <w:lvlJc w:val="left"/>
      <w:pPr>
        <w:ind w:left="4500" w:hanging="360"/>
      </w:pPr>
      <w:rPr>
        <w:rFonts w:ascii="Courier New" w:eastAsia="Courier New" w:hAnsi="Courier New" w:cs="Courier New"/>
      </w:rPr>
    </w:lvl>
    <w:lvl w:ilvl="5">
      <w:start w:val="1"/>
      <w:numFmt w:val="bullet"/>
      <w:lvlText w:val="▪"/>
      <w:lvlJc w:val="left"/>
      <w:pPr>
        <w:ind w:left="5220" w:hanging="360"/>
      </w:pPr>
      <w:rPr>
        <w:rFonts w:ascii="Noto Sans Symbols" w:eastAsia="Noto Sans Symbols" w:hAnsi="Noto Sans Symbols" w:cs="Noto Sans Symbols"/>
      </w:rPr>
    </w:lvl>
    <w:lvl w:ilvl="6">
      <w:start w:val="1"/>
      <w:numFmt w:val="bullet"/>
      <w:lvlText w:val="●"/>
      <w:lvlJc w:val="left"/>
      <w:pPr>
        <w:ind w:left="5940" w:hanging="360"/>
      </w:pPr>
      <w:rPr>
        <w:rFonts w:ascii="Noto Sans Symbols" w:eastAsia="Noto Sans Symbols" w:hAnsi="Noto Sans Symbols" w:cs="Noto Sans Symbols"/>
      </w:rPr>
    </w:lvl>
    <w:lvl w:ilvl="7">
      <w:start w:val="1"/>
      <w:numFmt w:val="bullet"/>
      <w:lvlText w:val="o"/>
      <w:lvlJc w:val="left"/>
      <w:pPr>
        <w:ind w:left="6660" w:hanging="360"/>
      </w:pPr>
      <w:rPr>
        <w:rFonts w:ascii="Courier New" w:eastAsia="Courier New" w:hAnsi="Courier New" w:cs="Courier New"/>
      </w:rPr>
    </w:lvl>
    <w:lvl w:ilvl="8">
      <w:start w:val="1"/>
      <w:numFmt w:val="bullet"/>
      <w:lvlText w:val="▪"/>
      <w:lvlJc w:val="left"/>
      <w:pPr>
        <w:ind w:left="7380" w:hanging="360"/>
      </w:pPr>
      <w:rPr>
        <w:rFonts w:ascii="Noto Sans Symbols" w:eastAsia="Noto Sans Symbols" w:hAnsi="Noto Sans Symbols" w:cs="Noto Sans Symbols"/>
      </w:rPr>
    </w:lvl>
  </w:abstractNum>
  <w:abstractNum w:abstractNumId="28" w15:restartNumberingAfterBreak="0">
    <w:nsid w:val="2AE53D33"/>
    <w:multiLevelType w:val="multilevel"/>
    <w:tmpl w:val="E2CA15BA"/>
    <w:lvl w:ilvl="0">
      <w:start w:val="10"/>
      <w:numFmt w:val="decimal"/>
      <w:lvlText w:val="%1."/>
      <w:lvlJc w:val="left"/>
      <w:pPr>
        <w:ind w:left="825" w:hanging="825"/>
      </w:pPr>
      <w:rPr>
        <w:rFonts w:hint="default"/>
      </w:rPr>
    </w:lvl>
    <w:lvl w:ilvl="1">
      <w:start w:val="5"/>
      <w:numFmt w:val="decimal"/>
      <w:lvlText w:val="%1.%2."/>
      <w:lvlJc w:val="left"/>
      <w:pPr>
        <w:ind w:left="825" w:hanging="825"/>
      </w:pPr>
      <w:rPr>
        <w:rFonts w:hint="default"/>
      </w:rPr>
    </w:lvl>
    <w:lvl w:ilvl="2">
      <w:start w:val="1"/>
      <w:numFmt w:val="decimal"/>
      <w:lvlText w:val="%1.%2.%3."/>
      <w:lvlJc w:val="left"/>
      <w:pPr>
        <w:ind w:left="825" w:hanging="825"/>
      </w:pPr>
      <w:rPr>
        <w:rFonts w:hint="default"/>
        <w:color w:val="auto"/>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15:restartNumberingAfterBreak="0">
    <w:nsid w:val="306D0D2E"/>
    <w:multiLevelType w:val="hybridMultilevel"/>
    <w:tmpl w:val="BDC83B06"/>
    <w:lvl w:ilvl="0" w:tplc="DFE02F8E">
      <w:start w:val="1"/>
      <w:numFmt w:val="lowerRoman"/>
      <w:lvlText w:val="%1."/>
      <w:lvlJc w:val="left"/>
      <w:pPr>
        <w:ind w:left="2520" w:hanging="720"/>
      </w:pPr>
      <w:rPr>
        <w:rFonts w:hint="default"/>
      </w:rPr>
    </w:lvl>
    <w:lvl w:ilvl="1" w:tplc="BEB015A0">
      <w:start w:val="1"/>
      <w:numFmt w:val="decimal"/>
      <w:lvlText w:val="%2."/>
      <w:lvlJc w:val="left"/>
      <w:pPr>
        <w:ind w:left="-135" w:hanging="405"/>
      </w:pPr>
      <w:rPr>
        <w:rFonts w:hint="default"/>
        <w:b w:val="0"/>
      </w:r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0" w15:restartNumberingAfterBreak="0">
    <w:nsid w:val="30F73621"/>
    <w:multiLevelType w:val="multilevel"/>
    <w:tmpl w:val="1272F1E0"/>
    <w:lvl w:ilvl="0">
      <w:start w:val="6"/>
      <w:numFmt w:val="decimal"/>
      <w:lvlText w:val="%1"/>
      <w:lvlJc w:val="left"/>
      <w:pPr>
        <w:ind w:left="360" w:hanging="360"/>
      </w:pPr>
    </w:lvl>
    <w:lvl w:ilvl="1">
      <w:start w:val="1"/>
      <w:numFmt w:val="decimal"/>
      <w:lvlText w:val="%1.%2"/>
      <w:lvlJc w:val="left"/>
      <w:pPr>
        <w:ind w:left="720" w:hanging="720"/>
      </w:pPr>
      <w:rPr>
        <w:b w:val="0"/>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31" w15:restartNumberingAfterBreak="0">
    <w:nsid w:val="310D0393"/>
    <w:multiLevelType w:val="multilevel"/>
    <w:tmpl w:val="23EECB3A"/>
    <w:lvl w:ilvl="0">
      <w:start w:val="10"/>
      <w:numFmt w:val="decimal"/>
      <w:lvlText w:val="%1"/>
      <w:lvlJc w:val="left"/>
      <w:pPr>
        <w:ind w:left="552" w:hanging="552"/>
      </w:pPr>
    </w:lvl>
    <w:lvl w:ilvl="1">
      <w:start w:val="1"/>
      <w:numFmt w:val="decimal"/>
      <w:lvlText w:val="%1.%2"/>
      <w:lvlJc w:val="left"/>
      <w:pPr>
        <w:ind w:left="720" w:hanging="720"/>
      </w:pPr>
      <w:rPr>
        <w:rFonts w:ascii="Bookman Old Style" w:hAnsi="Bookman Old Style" w:hint="default"/>
        <w:b w:val="0"/>
      </w:rPr>
    </w:lvl>
    <w:lvl w:ilvl="2">
      <w:start w:val="1"/>
      <w:numFmt w:val="lowerRoman"/>
      <w:lvlText w:val="%3."/>
      <w:lvlJc w:val="left"/>
      <w:pPr>
        <w:ind w:left="720" w:hanging="720"/>
      </w:pPr>
      <w:rPr>
        <w:rFonts w:ascii="Bookman Old Style" w:eastAsia="Bookman Old Style" w:hAnsi="Bookman Old Style" w:cs="Bookman Old Style"/>
        <w:color w:val="auto"/>
      </w:r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32" w15:restartNumberingAfterBreak="0">
    <w:nsid w:val="32715456"/>
    <w:multiLevelType w:val="hybridMultilevel"/>
    <w:tmpl w:val="4FC0C77A"/>
    <w:lvl w:ilvl="0" w:tplc="0FA0D8A4">
      <w:start w:val="1"/>
      <w:numFmt w:val="lowerLetter"/>
      <w:lvlText w:val="%1."/>
      <w:lvlJc w:val="left"/>
      <w:pPr>
        <w:ind w:left="1800" w:hanging="360"/>
      </w:pPr>
      <w:rPr>
        <w:rFonts w:ascii="Bookman Old Style" w:eastAsiaTheme="minorHAnsi" w:hAnsi="Bookman Old Style" w:cstheme="minorBidi"/>
      </w:rPr>
    </w:lvl>
    <w:lvl w:ilvl="1" w:tplc="08090019" w:tentative="1">
      <w:start w:val="1"/>
      <w:numFmt w:val="lowerLetter"/>
      <w:lvlText w:val="%2."/>
      <w:lvlJc w:val="left"/>
      <w:pPr>
        <w:ind w:left="2499" w:hanging="360"/>
      </w:pPr>
    </w:lvl>
    <w:lvl w:ilvl="2" w:tplc="0809001B">
      <w:start w:val="1"/>
      <w:numFmt w:val="lowerRoman"/>
      <w:lvlText w:val="%3."/>
      <w:lvlJc w:val="right"/>
      <w:pPr>
        <w:ind w:left="3219" w:hanging="180"/>
      </w:pPr>
    </w:lvl>
    <w:lvl w:ilvl="3" w:tplc="0809000F" w:tentative="1">
      <w:start w:val="1"/>
      <w:numFmt w:val="decimal"/>
      <w:lvlText w:val="%4."/>
      <w:lvlJc w:val="left"/>
      <w:pPr>
        <w:ind w:left="3939" w:hanging="360"/>
      </w:pPr>
    </w:lvl>
    <w:lvl w:ilvl="4" w:tplc="08090019" w:tentative="1">
      <w:start w:val="1"/>
      <w:numFmt w:val="lowerLetter"/>
      <w:lvlText w:val="%5."/>
      <w:lvlJc w:val="left"/>
      <w:pPr>
        <w:ind w:left="4659" w:hanging="360"/>
      </w:pPr>
    </w:lvl>
    <w:lvl w:ilvl="5" w:tplc="0809001B" w:tentative="1">
      <w:start w:val="1"/>
      <w:numFmt w:val="lowerRoman"/>
      <w:lvlText w:val="%6."/>
      <w:lvlJc w:val="right"/>
      <w:pPr>
        <w:ind w:left="5379" w:hanging="180"/>
      </w:pPr>
    </w:lvl>
    <w:lvl w:ilvl="6" w:tplc="0809000F" w:tentative="1">
      <w:start w:val="1"/>
      <w:numFmt w:val="decimal"/>
      <w:lvlText w:val="%7."/>
      <w:lvlJc w:val="left"/>
      <w:pPr>
        <w:ind w:left="6099" w:hanging="360"/>
      </w:pPr>
    </w:lvl>
    <w:lvl w:ilvl="7" w:tplc="08090019" w:tentative="1">
      <w:start w:val="1"/>
      <w:numFmt w:val="lowerLetter"/>
      <w:lvlText w:val="%8."/>
      <w:lvlJc w:val="left"/>
      <w:pPr>
        <w:ind w:left="6819" w:hanging="360"/>
      </w:pPr>
    </w:lvl>
    <w:lvl w:ilvl="8" w:tplc="0809001B" w:tentative="1">
      <w:start w:val="1"/>
      <w:numFmt w:val="lowerRoman"/>
      <w:lvlText w:val="%9."/>
      <w:lvlJc w:val="right"/>
      <w:pPr>
        <w:ind w:left="7539" w:hanging="180"/>
      </w:pPr>
    </w:lvl>
  </w:abstractNum>
  <w:abstractNum w:abstractNumId="33" w15:restartNumberingAfterBreak="0">
    <w:nsid w:val="33714143"/>
    <w:multiLevelType w:val="hybridMultilevel"/>
    <w:tmpl w:val="EB98B3F8"/>
    <w:lvl w:ilvl="0" w:tplc="E8B4D804">
      <w:start w:val="1"/>
      <w:numFmt w:val="lowerLetter"/>
      <w:lvlText w:val="%1."/>
      <w:lvlJc w:val="left"/>
      <w:pPr>
        <w:ind w:left="360" w:hanging="360"/>
      </w:pPr>
      <w:rPr>
        <w:rFonts w:hint="default"/>
        <w:b w:val="0"/>
      </w:rPr>
    </w:lvl>
    <w:lvl w:ilvl="1" w:tplc="40090019" w:tentative="1">
      <w:start w:val="1"/>
      <w:numFmt w:val="lowerLetter"/>
      <w:lvlText w:val="%2."/>
      <w:lvlJc w:val="left"/>
      <w:pPr>
        <w:ind w:left="1114" w:hanging="360"/>
      </w:pPr>
    </w:lvl>
    <w:lvl w:ilvl="2" w:tplc="4009001B" w:tentative="1">
      <w:start w:val="1"/>
      <w:numFmt w:val="lowerRoman"/>
      <w:lvlText w:val="%3."/>
      <w:lvlJc w:val="right"/>
      <w:pPr>
        <w:ind w:left="1834" w:hanging="180"/>
      </w:pPr>
    </w:lvl>
    <w:lvl w:ilvl="3" w:tplc="4009000F" w:tentative="1">
      <w:start w:val="1"/>
      <w:numFmt w:val="decimal"/>
      <w:lvlText w:val="%4."/>
      <w:lvlJc w:val="left"/>
      <w:pPr>
        <w:ind w:left="2554" w:hanging="360"/>
      </w:pPr>
    </w:lvl>
    <w:lvl w:ilvl="4" w:tplc="40090019" w:tentative="1">
      <w:start w:val="1"/>
      <w:numFmt w:val="lowerLetter"/>
      <w:lvlText w:val="%5."/>
      <w:lvlJc w:val="left"/>
      <w:pPr>
        <w:ind w:left="3274" w:hanging="360"/>
      </w:pPr>
    </w:lvl>
    <w:lvl w:ilvl="5" w:tplc="4009001B" w:tentative="1">
      <w:start w:val="1"/>
      <w:numFmt w:val="lowerRoman"/>
      <w:lvlText w:val="%6."/>
      <w:lvlJc w:val="right"/>
      <w:pPr>
        <w:ind w:left="3994" w:hanging="180"/>
      </w:pPr>
    </w:lvl>
    <w:lvl w:ilvl="6" w:tplc="4009000F" w:tentative="1">
      <w:start w:val="1"/>
      <w:numFmt w:val="decimal"/>
      <w:lvlText w:val="%7."/>
      <w:lvlJc w:val="left"/>
      <w:pPr>
        <w:ind w:left="4714" w:hanging="360"/>
      </w:pPr>
    </w:lvl>
    <w:lvl w:ilvl="7" w:tplc="40090019" w:tentative="1">
      <w:start w:val="1"/>
      <w:numFmt w:val="lowerLetter"/>
      <w:lvlText w:val="%8."/>
      <w:lvlJc w:val="left"/>
      <w:pPr>
        <w:ind w:left="5434" w:hanging="360"/>
      </w:pPr>
    </w:lvl>
    <w:lvl w:ilvl="8" w:tplc="4009001B" w:tentative="1">
      <w:start w:val="1"/>
      <w:numFmt w:val="lowerRoman"/>
      <w:lvlText w:val="%9."/>
      <w:lvlJc w:val="right"/>
      <w:pPr>
        <w:ind w:left="6154" w:hanging="180"/>
      </w:pPr>
    </w:lvl>
  </w:abstractNum>
  <w:abstractNum w:abstractNumId="34" w15:restartNumberingAfterBreak="0">
    <w:nsid w:val="33B904C3"/>
    <w:multiLevelType w:val="multilevel"/>
    <w:tmpl w:val="55E48602"/>
    <w:lvl w:ilvl="0">
      <w:start w:val="15"/>
      <w:numFmt w:val="decimal"/>
      <w:lvlText w:val="%1"/>
      <w:lvlJc w:val="left"/>
      <w:pPr>
        <w:ind w:left="525" w:hanging="525"/>
      </w:pPr>
      <w:rPr>
        <w:rFonts w:eastAsia="Bookman Old Style" w:hint="default"/>
        <w:color w:val="000000"/>
      </w:rPr>
    </w:lvl>
    <w:lvl w:ilvl="1">
      <w:start w:val="1"/>
      <w:numFmt w:val="decimal"/>
      <w:lvlText w:val="%1.%2"/>
      <w:lvlJc w:val="left"/>
      <w:pPr>
        <w:ind w:left="1440" w:hanging="720"/>
      </w:pPr>
      <w:rPr>
        <w:rFonts w:eastAsia="Bookman Old Style" w:hint="default"/>
        <w:b w:val="0"/>
        <w:strike w:val="0"/>
        <w:color w:val="000000"/>
      </w:rPr>
    </w:lvl>
    <w:lvl w:ilvl="2">
      <w:start w:val="1"/>
      <w:numFmt w:val="decimal"/>
      <w:lvlText w:val="%1.%2.%3"/>
      <w:lvlJc w:val="left"/>
      <w:pPr>
        <w:ind w:left="2160" w:hanging="720"/>
      </w:pPr>
      <w:rPr>
        <w:rFonts w:eastAsia="Bookman Old Style" w:hint="default"/>
        <w:color w:val="000000"/>
      </w:rPr>
    </w:lvl>
    <w:lvl w:ilvl="3">
      <w:start w:val="1"/>
      <w:numFmt w:val="decimal"/>
      <w:lvlText w:val="%1.%2.%3.%4"/>
      <w:lvlJc w:val="left"/>
      <w:pPr>
        <w:ind w:left="3240" w:hanging="1080"/>
      </w:pPr>
      <w:rPr>
        <w:rFonts w:eastAsia="Bookman Old Style" w:hint="default"/>
        <w:color w:val="000000"/>
      </w:rPr>
    </w:lvl>
    <w:lvl w:ilvl="4">
      <w:start w:val="1"/>
      <w:numFmt w:val="decimal"/>
      <w:lvlText w:val="%1.%2.%3.%4.%5"/>
      <w:lvlJc w:val="left"/>
      <w:pPr>
        <w:ind w:left="3960" w:hanging="1080"/>
      </w:pPr>
      <w:rPr>
        <w:rFonts w:eastAsia="Bookman Old Style" w:hint="default"/>
        <w:color w:val="000000"/>
      </w:rPr>
    </w:lvl>
    <w:lvl w:ilvl="5">
      <w:start w:val="1"/>
      <w:numFmt w:val="decimal"/>
      <w:lvlText w:val="%1.%2.%3.%4.%5.%6"/>
      <w:lvlJc w:val="left"/>
      <w:pPr>
        <w:ind w:left="5040" w:hanging="1440"/>
      </w:pPr>
      <w:rPr>
        <w:rFonts w:eastAsia="Bookman Old Style" w:hint="default"/>
        <w:color w:val="000000"/>
      </w:rPr>
    </w:lvl>
    <w:lvl w:ilvl="6">
      <w:start w:val="1"/>
      <w:numFmt w:val="decimal"/>
      <w:lvlText w:val="%1.%2.%3.%4.%5.%6.%7"/>
      <w:lvlJc w:val="left"/>
      <w:pPr>
        <w:ind w:left="6120" w:hanging="1800"/>
      </w:pPr>
      <w:rPr>
        <w:rFonts w:eastAsia="Bookman Old Style" w:hint="default"/>
        <w:color w:val="000000"/>
      </w:rPr>
    </w:lvl>
    <w:lvl w:ilvl="7">
      <w:start w:val="1"/>
      <w:numFmt w:val="decimal"/>
      <w:lvlText w:val="%1.%2.%3.%4.%5.%6.%7.%8"/>
      <w:lvlJc w:val="left"/>
      <w:pPr>
        <w:ind w:left="6840" w:hanging="1800"/>
      </w:pPr>
      <w:rPr>
        <w:rFonts w:eastAsia="Bookman Old Style" w:hint="default"/>
        <w:color w:val="000000"/>
      </w:rPr>
    </w:lvl>
    <w:lvl w:ilvl="8">
      <w:start w:val="1"/>
      <w:numFmt w:val="decimal"/>
      <w:lvlText w:val="%1.%2.%3.%4.%5.%6.%7.%8.%9"/>
      <w:lvlJc w:val="left"/>
      <w:pPr>
        <w:ind w:left="7920" w:hanging="2160"/>
      </w:pPr>
      <w:rPr>
        <w:rFonts w:eastAsia="Bookman Old Style" w:hint="default"/>
        <w:color w:val="000000"/>
      </w:rPr>
    </w:lvl>
  </w:abstractNum>
  <w:abstractNum w:abstractNumId="35" w15:restartNumberingAfterBreak="0">
    <w:nsid w:val="359670DD"/>
    <w:multiLevelType w:val="hybridMultilevel"/>
    <w:tmpl w:val="BDC83B06"/>
    <w:lvl w:ilvl="0" w:tplc="DFE02F8E">
      <w:start w:val="1"/>
      <w:numFmt w:val="lowerRoman"/>
      <w:lvlText w:val="%1."/>
      <w:lvlJc w:val="left"/>
      <w:pPr>
        <w:ind w:left="1800" w:hanging="720"/>
      </w:pPr>
      <w:rPr>
        <w:rFonts w:hint="default"/>
      </w:rPr>
    </w:lvl>
    <w:lvl w:ilvl="1" w:tplc="BEB015A0">
      <w:start w:val="1"/>
      <w:numFmt w:val="decimal"/>
      <w:lvlText w:val="%2."/>
      <w:lvlJc w:val="left"/>
      <w:pPr>
        <w:ind w:left="-855" w:hanging="405"/>
      </w:pPr>
      <w:rPr>
        <w:rFonts w:hint="default"/>
        <w:b w:val="0"/>
      </w:rPr>
    </w:lvl>
    <w:lvl w:ilvl="2" w:tplc="0409001B">
      <w:start w:val="1"/>
      <w:numFmt w:val="lowerRoman"/>
      <w:lvlText w:val="%3."/>
      <w:lvlJc w:val="right"/>
      <w:pPr>
        <w:ind w:left="1890" w:hanging="180"/>
      </w:pPr>
    </w:lvl>
    <w:lvl w:ilvl="3" w:tplc="0409000F">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36" w15:restartNumberingAfterBreak="0">
    <w:nsid w:val="36BC7952"/>
    <w:multiLevelType w:val="multilevel"/>
    <w:tmpl w:val="42D0BBD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7" w15:restartNumberingAfterBreak="0">
    <w:nsid w:val="3869652D"/>
    <w:multiLevelType w:val="multilevel"/>
    <w:tmpl w:val="7A9E98B2"/>
    <w:lvl w:ilvl="0">
      <w:start w:val="1"/>
      <w:numFmt w:val="upperRoman"/>
      <w:lvlText w:val="%1."/>
      <w:lvlJc w:val="right"/>
      <w:pPr>
        <w:ind w:left="810" w:hanging="360"/>
      </w:pPr>
    </w:lvl>
    <w:lvl w:ilvl="1">
      <w:start w:val="1"/>
      <w:numFmt w:val="lowerRoman"/>
      <w:lvlText w:val="%2."/>
      <w:lvlJc w:val="right"/>
      <w:pPr>
        <w:ind w:left="1530" w:hanging="360"/>
      </w:pPr>
    </w:lvl>
    <w:lvl w:ilvl="2">
      <w:start w:val="1"/>
      <w:numFmt w:val="lowerRoman"/>
      <w:lvlText w:val="%3."/>
      <w:lvlJc w:val="right"/>
      <w:pPr>
        <w:ind w:left="2250" w:hanging="180"/>
      </w:pPr>
    </w:lvl>
    <w:lvl w:ilvl="3">
      <w:start w:val="1"/>
      <w:numFmt w:val="decimal"/>
      <w:lvlText w:val="%4."/>
      <w:lvlJc w:val="left"/>
      <w:pPr>
        <w:ind w:left="2970" w:hanging="360"/>
      </w:pPr>
    </w:lvl>
    <w:lvl w:ilvl="4">
      <w:start w:val="1"/>
      <w:numFmt w:val="lowerRoman"/>
      <w:lvlText w:val="%5."/>
      <w:lvlJc w:val="left"/>
      <w:pPr>
        <w:ind w:left="3690" w:hanging="360"/>
      </w:pPr>
      <w:rPr>
        <w:rFonts w:ascii="Bookman Old Style" w:eastAsia="Bookman Old Style" w:hAnsi="Bookman Old Style" w:cs="Bookman Old Style"/>
      </w:rPr>
    </w:lvl>
    <w:lvl w:ilvl="5">
      <w:start w:val="1"/>
      <w:numFmt w:val="lowerRoman"/>
      <w:lvlText w:val="%6."/>
      <w:lvlJc w:val="right"/>
      <w:pPr>
        <w:ind w:left="4410" w:hanging="180"/>
      </w:pPr>
    </w:lvl>
    <w:lvl w:ilvl="6">
      <w:start w:val="1"/>
      <w:numFmt w:val="decimal"/>
      <w:lvlText w:val="%7."/>
      <w:lvlJc w:val="left"/>
      <w:pPr>
        <w:ind w:left="5130" w:hanging="360"/>
      </w:pPr>
    </w:lvl>
    <w:lvl w:ilvl="7">
      <w:start w:val="1"/>
      <w:numFmt w:val="lowerLetter"/>
      <w:lvlText w:val="%8."/>
      <w:lvlJc w:val="left"/>
      <w:pPr>
        <w:ind w:left="5850" w:hanging="360"/>
      </w:pPr>
    </w:lvl>
    <w:lvl w:ilvl="8">
      <w:start w:val="1"/>
      <w:numFmt w:val="lowerRoman"/>
      <w:lvlText w:val="%9."/>
      <w:lvlJc w:val="right"/>
      <w:pPr>
        <w:ind w:left="6570" w:hanging="180"/>
      </w:pPr>
    </w:lvl>
  </w:abstractNum>
  <w:abstractNum w:abstractNumId="38" w15:restartNumberingAfterBreak="0">
    <w:nsid w:val="3C996714"/>
    <w:multiLevelType w:val="multilevel"/>
    <w:tmpl w:val="032A9B54"/>
    <w:lvl w:ilvl="0">
      <w:start w:val="1"/>
      <w:numFmt w:val="decimal"/>
      <w:lvlText w:val="%1."/>
      <w:lvlJc w:val="left"/>
      <w:pPr>
        <w:ind w:left="405" w:hanging="405"/>
      </w:pPr>
      <w:rPr>
        <w:rFonts w:ascii="Bookman Old Style" w:eastAsiaTheme="minorHAnsi" w:hAnsi="Bookman Old Style" w:cs="Times New Roman" w:hint="default"/>
        <w:b/>
        <w:sz w:val="24"/>
        <w:szCs w:val="24"/>
      </w:rPr>
    </w:lvl>
    <w:lvl w:ilvl="1">
      <w:start w:val="1"/>
      <w:numFmt w:val="decimal"/>
      <w:lvlText w:val="%1.%2"/>
      <w:lvlJc w:val="left"/>
      <w:pPr>
        <w:ind w:left="496" w:hanging="405"/>
      </w:pPr>
      <w:rPr>
        <w:rFonts w:ascii="Bookman Old Style" w:eastAsia="Bookman Old Style" w:hAnsi="Bookman Old Style" w:cs="Bookman Old Style"/>
        <w:b w:val="0"/>
        <w:sz w:val="24"/>
        <w:szCs w:val="24"/>
      </w:rPr>
    </w:lvl>
    <w:lvl w:ilvl="2">
      <w:start w:val="1"/>
      <w:numFmt w:val="decimal"/>
      <w:lvlText w:val="%1.%2.%3"/>
      <w:lvlJc w:val="left"/>
      <w:pPr>
        <w:ind w:left="902" w:hanging="720"/>
      </w:pPr>
      <w:rPr>
        <w:rFonts w:ascii="Bookman Old Style" w:eastAsia="Bookman Old Style" w:hAnsi="Bookman Old Style" w:cs="Bookman Old Style"/>
        <w:sz w:val="24"/>
        <w:szCs w:val="24"/>
      </w:rPr>
    </w:lvl>
    <w:lvl w:ilvl="3">
      <w:start w:val="1"/>
      <w:numFmt w:val="decimal"/>
      <w:lvlText w:val="%1.%2.%3.%4"/>
      <w:lvlJc w:val="left"/>
      <w:pPr>
        <w:ind w:left="993" w:hanging="720"/>
      </w:pPr>
      <w:rPr>
        <w:rFonts w:ascii="Arial" w:eastAsia="Arial" w:hAnsi="Arial" w:cs="Arial"/>
        <w:sz w:val="24"/>
        <w:szCs w:val="24"/>
      </w:rPr>
    </w:lvl>
    <w:lvl w:ilvl="4">
      <w:start w:val="1"/>
      <w:numFmt w:val="decimal"/>
      <w:lvlText w:val="%1.%2.%3.%4.%5"/>
      <w:lvlJc w:val="left"/>
      <w:pPr>
        <w:ind w:left="1444" w:hanging="1080"/>
      </w:pPr>
      <w:rPr>
        <w:rFonts w:ascii="Arial" w:eastAsia="Arial" w:hAnsi="Arial" w:cs="Arial"/>
        <w:sz w:val="24"/>
        <w:szCs w:val="24"/>
      </w:rPr>
    </w:lvl>
    <w:lvl w:ilvl="5">
      <w:start w:val="1"/>
      <w:numFmt w:val="decimal"/>
      <w:lvlText w:val="%1.%2.%3.%4.%5.%6"/>
      <w:lvlJc w:val="left"/>
      <w:pPr>
        <w:ind w:left="1535" w:hanging="1080"/>
      </w:pPr>
      <w:rPr>
        <w:rFonts w:ascii="Arial" w:eastAsia="Arial" w:hAnsi="Arial" w:cs="Arial"/>
        <w:sz w:val="24"/>
        <w:szCs w:val="24"/>
      </w:rPr>
    </w:lvl>
    <w:lvl w:ilvl="6">
      <w:start w:val="1"/>
      <w:numFmt w:val="decimal"/>
      <w:lvlText w:val="%1.%2.%3.%4.%5.%6.%7"/>
      <w:lvlJc w:val="left"/>
      <w:pPr>
        <w:ind w:left="1986" w:hanging="1440"/>
      </w:pPr>
      <w:rPr>
        <w:rFonts w:ascii="Arial" w:eastAsia="Arial" w:hAnsi="Arial" w:cs="Arial"/>
        <w:sz w:val="24"/>
        <w:szCs w:val="24"/>
      </w:rPr>
    </w:lvl>
    <w:lvl w:ilvl="7">
      <w:start w:val="1"/>
      <w:numFmt w:val="decimal"/>
      <w:lvlText w:val="%1.%2.%3.%4.%5.%6.%7.%8"/>
      <w:lvlJc w:val="left"/>
      <w:pPr>
        <w:ind w:left="2077" w:hanging="1440"/>
      </w:pPr>
      <w:rPr>
        <w:rFonts w:ascii="Arial" w:eastAsia="Arial" w:hAnsi="Arial" w:cs="Arial"/>
        <w:sz w:val="24"/>
        <w:szCs w:val="24"/>
      </w:rPr>
    </w:lvl>
    <w:lvl w:ilvl="8">
      <w:start w:val="1"/>
      <w:numFmt w:val="decimal"/>
      <w:lvlText w:val="%1.%2.%3.%4.%5.%6.%7.%8.%9"/>
      <w:lvlJc w:val="left"/>
      <w:pPr>
        <w:ind w:left="2528" w:hanging="1800"/>
      </w:pPr>
      <w:rPr>
        <w:rFonts w:ascii="Arial" w:eastAsia="Arial" w:hAnsi="Arial" w:cs="Arial"/>
        <w:sz w:val="24"/>
        <w:szCs w:val="24"/>
      </w:rPr>
    </w:lvl>
  </w:abstractNum>
  <w:abstractNum w:abstractNumId="39" w15:restartNumberingAfterBreak="0">
    <w:nsid w:val="3DCB5877"/>
    <w:multiLevelType w:val="multilevel"/>
    <w:tmpl w:val="4E50D5FA"/>
    <w:lvl w:ilvl="0">
      <w:start w:val="4"/>
      <w:numFmt w:val="decimal"/>
      <w:lvlText w:val="%1."/>
      <w:lvlJc w:val="left"/>
      <w:pPr>
        <w:ind w:left="360" w:hanging="360"/>
      </w:pPr>
      <w:rPr>
        <w:rFonts w:hint="default"/>
      </w:rPr>
    </w:lvl>
    <w:lvl w:ilvl="1">
      <w:start w:val="1"/>
      <w:numFmt w:val="decimal"/>
      <w:lvlText w:val="%1.%2."/>
      <w:lvlJc w:val="left"/>
      <w:pPr>
        <w:ind w:left="765" w:hanging="360"/>
      </w:pPr>
      <w:rPr>
        <w:rFonts w:ascii="Bookman Old Style" w:hAnsi="Bookman Old Style" w:hint="default"/>
        <w:b w:val="0"/>
        <w:i w:val="0"/>
      </w:rPr>
    </w:lvl>
    <w:lvl w:ilvl="2">
      <w:start w:val="1"/>
      <w:numFmt w:val="decimal"/>
      <w:lvlText w:val="%1.%2.%3."/>
      <w:lvlJc w:val="left"/>
      <w:pPr>
        <w:ind w:left="1530" w:hanging="720"/>
      </w:pPr>
      <w:rPr>
        <w:rFonts w:hint="default"/>
      </w:rPr>
    </w:lvl>
    <w:lvl w:ilvl="3">
      <w:start w:val="1"/>
      <w:numFmt w:val="decimal"/>
      <w:lvlText w:val="%1.%2.%3.%4."/>
      <w:lvlJc w:val="left"/>
      <w:pPr>
        <w:ind w:left="1935" w:hanging="720"/>
      </w:pPr>
      <w:rPr>
        <w:rFonts w:hint="default"/>
      </w:rPr>
    </w:lvl>
    <w:lvl w:ilvl="4">
      <w:start w:val="1"/>
      <w:numFmt w:val="decimal"/>
      <w:lvlText w:val="%1.%2.%3.%4.%5."/>
      <w:lvlJc w:val="left"/>
      <w:pPr>
        <w:ind w:left="2700" w:hanging="1080"/>
      </w:pPr>
      <w:rPr>
        <w:rFonts w:hint="default"/>
      </w:rPr>
    </w:lvl>
    <w:lvl w:ilvl="5">
      <w:start w:val="1"/>
      <w:numFmt w:val="decimal"/>
      <w:lvlText w:val="%1.%2.%3.%4.%5.%6."/>
      <w:lvlJc w:val="left"/>
      <w:pPr>
        <w:ind w:left="3105" w:hanging="1080"/>
      </w:pPr>
      <w:rPr>
        <w:rFonts w:hint="default"/>
      </w:rPr>
    </w:lvl>
    <w:lvl w:ilvl="6">
      <w:start w:val="1"/>
      <w:numFmt w:val="decimal"/>
      <w:lvlText w:val="%1.%2.%3.%4.%5.%6.%7."/>
      <w:lvlJc w:val="left"/>
      <w:pPr>
        <w:ind w:left="3870" w:hanging="1440"/>
      </w:pPr>
      <w:rPr>
        <w:rFonts w:hint="default"/>
      </w:rPr>
    </w:lvl>
    <w:lvl w:ilvl="7">
      <w:start w:val="1"/>
      <w:numFmt w:val="decimal"/>
      <w:lvlText w:val="%1.%2.%3.%4.%5.%6.%7.%8."/>
      <w:lvlJc w:val="left"/>
      <w:pPr>
        <w:ind w:left="4275" w:hanging="1440"/>
      </w:pPr>
      <w:rPr>
        <w:rFonts w:hint="default"/>
      </w:rPr>
    </w:lvl>
    <w:lvl w:ilvl="8">
      <w:start w:val="1"/>
      <w:numFmt w:val="decimal"/>
      <w:lvlText w:val="%1.%2.%3.%4.%5.%6.%7.%8.%9."/>
      <w:lvlJc w:val="left"/>
      <w:pPr>
        <w:ind w:left="5040" w:hanging="1800"/>
      </w:pPr>
      <w:rPr>
        <w:rFonts w:hint="default"/>
      </w:rPr>
    </w:lvl>
  </w:abstractNum>
  <w:abstractNum w:abstractNumId="40" w15:restartNumberingAfterBreak="0">
    <w:nsid w:val="3E963AC9"/>
    <w:multiLevelType w:val="hybridMultilevel"/>
    <w:tmpl w:val="F8347DF8"/>
    <w:lvl w:ilvl="0" w:tplc="40090001">
      <w:start w:val="1"/>
      <w:numFmt w:val="bullet"/>
      <w:lvlText w:val=""/>
      <w:lvlJc w:val="left"/>
      <w:pPr>
        <w:ind w:left="792" w:hanging="360"/>
      </w:pPr>
      <w:rPr>
        <w:rFonts w:ascii="Symbol" w:hAnsi="Symbol" w:hint="default"/>
      </w:rPr>
    </w:lvl>
    <w:lvl w:ilvl="1" w:tplc="40090003" w:tentative="1">
      <w:start w:val="1"/>
      <w:numFmt w:val="bullet"/>
      <w:lvlText w:val="o"/>
      <w:lvlJc w:val="left"/>
      <w:pPr>
        <w:ind w:left="1512" w:hanging="360"/>
      </w:pPr>
      <w:rPr>
        <w:rFonts w:ascii="Courier New" w:hAnsi="Courier New" w:cs="Courier New" w:hint="default"/>
      </w:rPr>
    </w:lvl>
    <w:lvl w:ilvl="2" w:tplc="40090005" w:tentative="1">
      <w:start w:val="1"/>
      <w:numFmt w:val="bullet"/>
      <w:lvlText w:val=""/>
      <w:lvlJc w:val="left"/>
      <w:pPr>
        <w:ind w:left="2232" w:hanging="360"/>
      </w:pPr>
      <w:rPr>
        <w:rFonts w:ascii="Wingdings" w:hAnsi="Wingdings" w:hint="default"/>
      </w:rPr>
    </w:lvl>
    <w:lvl w:ilvl="3" w:tplc="40090001" w:tentative="1">
      <w:start w:val="1"/>
      <w:numFmt w:val="bullet"/>
      <w:lvlText w:val=""/>
      <w:lvlJc w:val="left"/>
      <w:pPr>
        <w:ind w:left="2952" w:hanging="360"/>
      </w:pPr>
      <w:rPr>
        <w:rFonts w:ascii="Symbol" w:hAnsi="Symbol" w:hint="default"/>
      </w:rPr>
    </w:lvl>
    <w:lvl w:ilvl="4" w:tplc="40090003" w:tentative="1">
      <w:start w:val="1"/>
      <w:numFmt w:val="bullet"/>
      <w:lvlText w:val="o"/>
      <w:lvlJc w:val="left"/>
      <w:pPr>
        <w:ind w:left="3672" w:hanging="360"/>
      </w:pPr>
      <w:rPr>
        <w:rFonts w:ascii="Courier New" w:hAnsi="Courier New" w:cs="Courier New" w:hint="default"/>
      </w:rPr>
    </w:lvl>
    <w:lvl w:ilvl="5" w:tplc="40090005" w:tentative="1">
      <w:start w:val="1"/>
      <w:numFmt w:val="bullet"/>
      <w:lvlText w:val=""/>
      <w:lvlJc w:val="left"/>
      <w:pPr>
        <w:ind w:left="4392" w:hanging="360"/>
      </w:pPr>
      <w:rPr>
        <w:rFonts w:ascii="Wingdings" w:hAnsi="Wingdings" w:hint="default"/>
      </w:rPr>
    </w:lvl>
    <w:lvl w:ilvl="6" w:tplc="40090001" w:tentative="1">
      <w:start w:val="1"/>
      <w:numFmt w:val="bullet"/>
      <w:lvlText w:val=""/>
      <w:lvlJc w:val="left"/>
      <w:pPr>
        <w:ind w:left="5112" w:hanging="360"/>
      </w:pPr>
      <w:rPr>
        <w:rFonts w:ascii="Symbol" w:hAnsi="Symbol" w:hint="default"/>
      </w:rPr>
    </w:lvl>
    <w:lvl w:ilvl="7" w:tplc="40090003" w:tentative="1">
      <w:start w:val="1"/>
      <w:numFmt w:val="bullet"/>
      <w:lvlText w:val="o"/>
      <w:lvlJc w:val="left"/>
      <w:pPr>
        <w:ind w:left="5832" w:hanging="360"/>
      </w:pPr>
      <w:rPr>
        <w:rFonts w:ascii="Courier New" w:hAnsi="Courier New" w:cs="Courier New" w:hint="default"/>
      </w:rPr>
    </w:lvl>
    <w:lvl w:ilvl="8" w:tplc="40090005" w:tentative="1">
      <w:start w:val="1"/>
      <w:numFmt w:val="bullet"/>
      <w:lvlText w:val=""/>
      <w:lvlJc w:val="left"/>
      <w:pPr>
        <w:ind w:left="6552" w:hanging="360"/>
      </w:pPr>
      <w:rPr>
        <w:rFonts w:ascii="Wingdings" w:hAnsi="Wingdings" w:hint="default"/>
      </w:rPr>
    </w:lvl>
  </w:abstractNum>
  <w:abstractNum w:abstractNumId="41" w15:restartNumberingAfterBreak="0">
    <w:nsid w:val="3ECF3E53"/>
    <w:multiLevelType w:val="multilevel"/>
    <w:tmpl w:val="4FB2F8FA"/>
    <w:lvl w:ilvl="0">
      <w:start w:val="1"/>
      <w:numFmt w:val="decimal"/>
      <w:lvlText w:val="%1."/>
      <w:lvlJc w:val="left"/>
      <w:pPr>
        <w:ind w:left="450" w:hanging="360"/>
      </w:pPr>
      <w:rPr>
        <w:rFonts w:hint="default"/>
      </w:rPr>
    </w:lvl>
    <w:lvl w:ilvl="1">
      <w:start w:val="1"/>
      <w:numFmt w:val="bullet"/>
      <w:lvlText w:val=""/>
      <w:lvlJc w:val="left"/>
      <w:pPr>
        <w:ind w:left="-360" w:hanging="720"/>
      </w:pPr>
      <w:rPr>
        <w:rFonts w:ascii="Symbol" w:hAnsi="Symbol" w:hint="default"/>
        <w:b w:val="0"/>
        <w:bCs/>
        <w:color w:val="auto"/>
        <w:sz w:val="24"/>
        <w:szCs w:val="24"/>
      </w:rPr>
    </w:lvl>
    <w:lvl w:ilvl="2">
      <w:start w:val="1"/>
      <w:numFmt w:val="decimal"/>
      <w:isLgl/>
      <w:lvlText w:val="%1.%2.%3."/>
      <w:lvlJc w:val="left"/>
      <w:pPr>
        <w:ind w:left="108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2160" w:hanging="1440"/>
      </w:pPr>
      <w:rPr>
        <w:rFonts w:hint="default"/>
      </w:rPr>
    </w:lvl>
    <w:lvl w:ilvl="5">
      <w:start w:val="1"/>
      <w:numFmt w:val="decimal"/>
      <w:isLgl/>
      <w:lvlText w:val="%1.%2.%3.%4.%5.%6."/>
      <w:lvlJc w:val="left"/>
      <w:pPr>
        <w:ind w:left="2880" w:hanging="1800"/>
      </w:pPr>
      <w:rPr>
        <w:rFonts w:hint="default"/>
      </w:rPr>
    </w:lvl>
    <w:lvl w:ilvl="6">
      <w:start w:val="1"/>
      <w:numFmt w:val="decimal"/>
      <w:isLgl/>
      <w:lvlText w:val="%1.%2.%3.%4.%5.%6.%7."/>
      <w:lvlJc w:val="left"/>
      <w:pPr>
        <w:ind w:left="3600" w:hanging="2160"/>
      </w:pPr>
      <w:rPr>
        <w:rFonts w:hint="default"/>
      </w:rPr>
    </w:lvl>
    <w:lvl w:ilvl="7">
      <w:start w:val="1"/>
      <w:numFmt w:val="decimal"/>
      <w:isLgl/>
      <w:lvlText w:val="%1.%2.%3.%4.%5.%6.%7.%8."/>
      <w:lvlJc w:val="left"/>
      <w:pPr>
        <w:ind w:left="3960" w:hanging="2160"/>
      </w:pPr>
      <w:rPr>
        <w:rFonts w:hint="default"/>
      </w:rPr>
    </w:lvl>
    <w:lvl w:ilvl="8">
      <w:start w:val="1"/>
      <w:numFmt w:val="decimal"/>
      <w:isLgl/>
      <w:lvlText w:val="%1.%2.%3.%4.%5.%6.%7.%8.%9."/>
      <w:lvlJc w:val="left"/>
      <w:pPr>
        <w:ind w:left="4680" w:hanging="2520"/>
      </w:pPr>
      <w:rPr>
        <w:rFonts w:hint="default"/>
      </w:rPr>
    </w:lvl>
  </w:abstractNum>
  <w:abstractNum w:abstractNumId="42" w15:restartNumberingAfterBreak="0">
    <w:nsid w:val="3FB65C1D"/>
    <w:multiLevelType w:val="hybridMultilevel"/>
    <w:tmpl w:val="0B0402C0"/>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3" w15:restartNumberingAfterBreak="0">
    <w:nsid w:val="42445EED"/>
    <w:multiLevelType w:val="hybridMultilevel"/>
    <w:tmpl w:val="EF46054E"/>
    <w:lvl w:ilvl="0" w:tplc="0409001B">
      <w:start w:val="1"/>
      <w:numFmt w:val="lowerRoman"/>
      <w:lvlText w:val="%1."/>
      <w:lvlJc w:val="right"/>
      <w:pPr>
        <w:ind w:left="1890" w:hanging="18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15:restartNumberingAfterBreak="0">
    <w:nsid w:val="446F08C4"/>
    <w:multiLevelType w:val="hybridMultilevel"/>
    <w:tmpl w:val="4FC0C77A"/>
    <w:lvl w:ilvl="0" w:tplc="0FA0D8A4">
      <w:start w:val="1"/>
      <w:numFmt w:val="lowerLetter"/>
      <w:lvlText w:val="%1."/>
      <w:lvlJc w:val="left"/>
      <w:pPr>
        <w:ind w:left="1800" w:hanging="360"/>
      </w:pPr>
      <w:rPr>
        <w:rFonts w:ascii="Bookman Old Style" w:eastAsiaTheme="minorHAnsi" w:hAnsi="Bookman Old Style" w:cstheme="minorBidi"/>
      </w:rPr>
    </w:lvl>
    <w:lvl w:ilvl="1" w:tplc="08090019" w:tentative="1">
      <w:start w:val="1"/>
      <w:numFmt w:val="lowerLetter"/>
      <w:lvlText w:val="%2."/>
      <w:lvlJc w:val="left"/>
      <w:pPr>
        <w:ind w:left="2499" w:hanging="360"/>
      </w:pPr>
    </w:lvl>
    <w:lvl w:ilvl="2" w:tplc="0809001B">
      <w:start w:val="1"/>
      <w:numFmt w:val="lowerRoman"/>
      <w:lvlText w:val="%3."/>
      <w:lvlJc w:val="right"/>
      <w:pPr>
        <w:ind w:left="3219" w:hanging="180"/>
      </w:pPr>
    </w:lvl>
    <w:lvl w:ilvl="3" w:tplc="0809000F" w:tentative="1">
      <w:start w:val="1"/>
      <w:numFmt w:val="decimal"/>
      <w:lvlText w:val="%4."/>
      <w:lvlJc w:val="left"/>
      <w:pPr>
        <w:ind w:left="3939" w:hanging="360"/>
      </w:pPr>
    </w:lvl>
    <w:lvl w:ilvl="4" w:tplc="08090019" w:tentative="1">
      <w:start w:val="1"/>
      <w:numFmt w:val="lowerLetter"/>
      <w:lvlText w:val="%5."/>
      <w:lvlJc w:val="left"/>
      <w:pPr>
        <w:ind w:left="4659" w:hanging="360"/>
      </w:pPr>
    </w:lvl>
    <w:lvl w:ilvl="5" w:tplc="0809001B" w:tentative="1">
      <w:start w:val="1"/>
      <w:numFmt w:val="lowerRoman"/>
      <w:lvlText w:val="%6."/>
      <w:lvlJc w:val="right"/>
      <w:pPr>
        <w:ind w:left="5379" w:hanging="180"/>
      </w:pPr>
    </w:lvl>
    <w:lvl w:ilvl="6" w:tplc="0809000F" w:tentative="1">
      <w:start w:val="1"/>
      <w:numFmt w:val="decimal"/>
      <w:lvlText w:val="%7."/>
      <w:lvlJc w:val="left"/>
      <w:pPr>
        <w:ind w:left="6099" w:hanging="360"/>
      </w:pPr>
    </w:lvl>
    <w:lvl w:ilvl="7" w:tplc="08090019" w:tentative="1">
      <w:start w:val="1"/>
      <w:numFmt w:val="lowerLetter"/>
      <w:lvlText w:val="%8."/>
      <w:lvlJc w:val="left"/>
      <w:pPr>
        <w:ind w:left="6819" w:hanging="360"/>
      </w:pPr>
    </w:lvl>
    <w:lvl w:ilvl="8" w:tplc="0809001B" w:tentative="1">
      <w:start w:val="1"/>
      <w:numFmt w:val="lowerRoman"/>
      <w:lvlText w:val="%9."/>
      <w:lvlJc w:val="right"/>
      <w:pPr>
        <w:ind w:left="7539" w:hanging="180"/>
      </w:pPr>
    </w:lvl>
  </w:abstractNum>
  <w:abstractNum w:abstractNumId="45" w15:restartNumberingAfterBreak="0">
    <w:nsid w:val="45367423"/>
    <w:multiLevelType w:val="hybridMultilevel"/>
    <w:tmpl w:val="4FC0C77A"/>
    <w:lvl w:ilvl="0" w:tplc="0FA0D8A4">
      <w:start w:val="1"/>
      <w:numFmt w:val="lowerLetter"/>
      <w:lvlText w:val="%1."/>
      <w:lvlJc w:val="left"/>
      <w:pPr>
        <w:ind w:left="1800" w:hanging="360"/>
      </w:pPr>
      <w:rPr>
        <w:rFonts w:ascii="Bookman Old Style" w:eastAsiaTheme="minorHAnsi" w:hAnsi="Bookman Old Style" w:cstheme="minorBidi"/>
      </w:rPr>
    </w:lvl>
    <w:lvl w:ilvl="1" w:tplc="08090019" w:tentative="1">
      <w:start w:val="1"/>
      <w:numFmt w:val="lowerLetter"/>
      <w:lvlText w:val="%2."/>
      <w:lvlJc w:val="left"/>
      <w:pPr>
        <w:ind w:left="2499" w:hanging="360"/>
      </w:pPr>
    </w:lvl>
    <w:lvl w:ilvl="2" w:tplc="0809001B">
      <w:start w:val="1"/>
      <w:numFmt w:val="lowerRoman"/>
      <w:lvlText w:val="%3."/>
      <w:lvlJc w:val="right"/>
      <w:pPr>
        <w:ind w:left="3219" w:hanging="180"/>
      </w:pPr>
    </w:lvl>
    <w:lvl w:ilvl="3" w:tplc="0809000F" w:tentative="1">
      <w:start w:val="1"/>
      <w:numFmt w:val="decimal"/>
      <w:lvlText w:val="%4."/>
      <w:lvlJc w:val="left"/>
      <w:pPr>
        <w:ind w:left="3939" w:hanging="360"/>
      </w:pPr>
    </w:lvl>
    <w:lvl w:ilvl="4" w:tplc="08090019" w:tentative="1">
      <w:start w:val="1"/>
      <w:numFmt w:val="lowerLetter"/>
      <w:lvlText w:val="%5."/>
      <w:lvlJc w:val="left"/>
      <w:pPr>
        <w:ind w:left="4659" w:hanging="360"/>
      </w:pPr>
    </w:lvl>
    <w:lvl w:ilvl="5" w:tplc="0809001B" w:tentative="1">
      <w:start w:val="1"/>
      <w:numFmt w:val="lowerRoman"/>
      <w:lvlText w:val="%6."/>
      <w:lvlJc w:val="right"/>
      <w:pPr>
        <w:ind w:left="5379" w:hanging="180"/>
      </w:pPr>
    </w:lvl>
    <w:lvl w:ilvl="6" w:tplc="0809000F" w:tentative="1">
      <w:start w:val="1"/>
      <w:numFmt w:val="decimal"/>
      <w:lvlText w:val="%7."/>
      <w:lvlJc w:val="left"/>
      <w:pPr>
        <w:ind w:left="6099" w:hanging="360"/>
      </w:pPr>
    </w:lvl>
    <w:lvl w:ilvl="7" w:tplc="08090019" w:tentative="1">
      <w:start w:val="1"/>
      <w:numFmt w:val="lowerLetter"/>
      <w:lvlText w:val="%8."/>
      <w:lvlJc w:val="left"/>
      <w:pPr>
        <w:ind w:left="6819" w:hanging="360"/>
      </w:pPr>
    </w:lvl>
    <w:lvl w:ilvl="8" w:tplc="0809001B" w:tentative="1">
      <w:start w:val="1"/>
      <w:numFmt w:val="lowerRoman"/>
      <w:lvlText w:val="%9."/>
      <w:lvlJc w:val="right"/>
      <w:pPr>
        <w:ind w:left="7539" w:hanging="180"/>
      </w:pPr>
    </w:lvl>
  </w:abstractNum>
  <w:abstractNum w:abstractNumId="46" w15:restartNumberingAfterBreak="0">
    <w:nsid w:val="487B6156"/>
    <w:multiLevelType w:val="multilevel"/>
    <w:tmpl w:val="C01809F8"/>
    <w:lvl w:ilvl="0">
      <w:start w:val="1"/>
      <w:numFmt w:val="decimal"/>
      <w:lvlText w:val="%1."/>
      <w:lvlJc w:val="left"/>
      <w:pPr>
        <w:ind w:left="810" w:hanging="360"/>
      </w:pPr>
      <w:rPr>
        <w:b w:val="0"/>
      </w:rPr>
    </w:lvl>
    <w:lvl w:ilvl="1">
      <w:start w:val="4"/>
      <w:numFmt w:val="decimal"/>
      <w:lvlText w:val="%1.%2"/>
      <w:lvlJc w:val="left"/>
      <w:pPr>
        <w:ind w:left="1155" w:hanging="705"/>
      </w:pPr>
      <w:rPr>
        <w:rFonts w:ascii="Bookman Old Style" w:eastAsia="Bookman Old Style" w:hAnsi="Bookman Old Style" w:cs="Bookman Old Style"/>
      </w:rPr>
    </w:lvl>
    <w:lvl w:ilvl="2">
      <w:start w:val="2"/>
      <w:numFmt w:val="decimal"/>
      <w:lvlText w:val="%1.%2.%3"/>
      <w:lvlJc w:val="left"/>
      <w:pPr>
        <w:ind w:left="1170" w:hanging="720"/>
      </w:pPr>
      <w:rPr>
        <w:rFonts w:ascii="Bookman Old Style" w:eastAsia="Bookman Old Style" w:hAnsi="Bookman Old Style" w:cs="Bookman Old Style"/>
        <w:b/>
      </w:rPr>
    </w:lvl>
    <w:lvl w:ilvl="3">
      <w:start w:val="1"/>
      <w:numFmt w:val="decimal"/>
      <w:lvlText w:val="%1.%2.%3.%4"/>
      <w:lvlJc w:val="left"/>
      <w:pPr>
        <w:ind w:left="1530" w:hanging="1080"/>
      </w:pPr>
    </w:lvl>
    <w:lvl w:ilvl="4">
      <w:start w:val="1"/>
      <w:numFmt w:val="decimal"/>
      <w:lvlText w:val="%1.%2.%3.%4.%5"/>
      <w:lvlJc w:val="left"/>
      <w:pPr>
        <w:ind w:left="1530" w:hanging="1080"/>
      </w:pPr>
    </w:lvl>
    <w:lvl w:ilvl="5">
      <w:start w:val="1"/>
      <w:numFmt w:val="decimal"/>
      <w:lvlText w:val="%1.%2.%3.%4.%5.%6"/>
      <w:lvlJc w:val="left"/>
      <w:pPr>
        <w:ind w:left="1890" w:hanging="1440"/>
      </w:pPr>
    </w:lvl>
    <w:lvl w:ilvl="6">
      <w:start w:val="1"/>
      <w:numFmt w:val="decimal"/>
      <w:lvlText w:val="%1.%2.%3.%4.%5.%6.%7"/>
      <w:lvlJc w:val="left"/>
      <w:pPr>
        <w:ind w:left="1890" w:hanging="1440"/>
      </w:pPr>
    </w:lvl>
    <w:lvl w:ilvl="7">
      <w:start w:val="1"/>
      <w:numFmt w:val="decimal"/>
      <w:lvlText w:val="%1.%2.%3.%4.%5.%6.%7.%8"/>
      <w:lvlJc w:val="left"/>
      <w:pPr>
        <w:ind w:left="2250" w:hanging="1800"/>
      </w:pPr>
    </w:lvl>
    <w:lvl w:ilvl="8">
      <w:start w:val="1"/>
      <w:numFmt w:val="decimal"/>
      <w:lvlText w:val="%1.%2.%3.%4.%5.%6.%7.%8.%9"/>
      <w:lvlJc w:val="left"/>
      <w:pPr>
        <w:ind w:left="2250" w:hanging="1800"/>
      </w:pPr>
    </w:lvl>
  </w:abstractNum>
  <w:abstractNum w:abstractNumId="47" w15:restartNumberingAfterBreak="0">
    <w:nsid w:val="4A136D06"/>
    <w:multiLevelType w:val="hybridMultilevel"/>
    <w:tmpl w:val="892E5140"/>
    <w:lvl w:ilvl="0" w:tplc="A83C8BE0">
      <w:start w:val="2"/>
      <w:numFmt w:val="upperLetter"/>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4ADE5B91"/>
    <w:multiLevelType w:val="multilevel"/>
    <w:tmpl w:val="2DE2827E"/>
    <w:lvl w:ilvl="0">
      <w:start w:val="1"/>
      <w:numFmt w:val="decimal"/>
      <w:lvlText w:val="%1"/>
      <w:lvlJc w:val="left"/>
      <w:pPr>
        <w:ind w:left="396" w:hanging="396"/>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49" w15:restartNumberingAfterBreak="0">
    <w:nsid w:val="4DD17D6A"/>
    <w:multiLevelType w:val="multilevel"/>
    <w:tmpl w:val="55E6CC32"/>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b w:val="0"/>
        <w:bCs/>
        <w:i w:val="0"/>
        <w:iCs/>
        <w:color w:val="auto"/>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0" w15:restartNumberingAfterBreak="0">
    <w:nsid w:val="4F5356EE"/>
    <w:multiLevelType w:val="hybridMultilevel"/>
    <w:tmpl w:val="F4DC33B8"/>
    <w:lvl w:ilvl="0" w:tplc="87007228">
      <w:start w:val="1"/>
      <w:numFmt w:val="upperLetter"/>
      <w:lvlText w:val="%1."/>
      <w:lvlJc w:val="left"/>
      <w:pPr>
        <w:ind w:left="720" w:hanging="360"/>
      </w:pPr>
      <w:rPr>
        <w:rFonts w:ascii="Times New Roman" w:hAnsi="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15562B6"/>
    <w:multiLevelType w:val="multilevel"/>
    <w:tmpl w:val="328EDE46"/>
    <w:lvl w:ilvl="0">
      <w:start w:val="2"/>
      <w:numFmt w:val="decimal"/>
      <w:lvlText w:val="%1.0"/>
      <w:lvlJc w:val="left"/>
      <w:pPr>
        <w:ind w:left="862" w:hanging="720"/>
      </w:pPr>
      <w:rPr>
        <w:b/>
      </w:rPr>
    </w:lvl>
    <w:lvl w:ilvl="1">
      <w:start w:val="1"/>
      <w:numFmt w:val="decimal"/>
      <w:lvlText w:val="%1.%2"/>
      <w:lvlJc w:val="left"/>
      <w:pPr>
        <w:ind w:left="2160" w:hanging="720"/>
      </w:pPr>
      <w:rPr>
        <w:b/>
        <w:color w:val="auto"/>
      </w:rPr>
    </w:lvl>
    <w:lvl w:ilvl="2">
      <w:start w:val="1"/>
      <w:numFmt w:val="decimal"/>
      <w:lvlText w:val="%1.%2.%3"/>
      <w:lvlJc w:val="left"/>
      <w:pPr>
        <w:ind w:left="2880" w:hanging="720"/>
      </w:pPr>
      <w:rPr>
        <w:b/>
      </w:rPr>
    </w:lvl>
    <w:lvl w:ilvl="3">
      <w:start w:val="1"/>
      <w:numFmt w:val="decimal"/>
      <w:lvlText w:val="%1.%2.%3.%4"/>
      <w:lvlJc w:val="left"/>
      <w:pPr>
        <w:ind w:left="3960" w:hanging="1080"/>
      </w:pPr>
      <w:rPr>
        <w:b/>
      </w:rPr>
    </w:lvl>
    <w:lvl w:ilvl="4">
      <w:start w:val="1"/>
      <w:numFmt w:val="decimal"/>
      <w:lvlText w:val="%1.%2.%3.%4.%5"/>
      <w:lvlJc w:val="left"/>
      <w:pPr>
        <w:ind w:left="4680" w:hanging="1080"/>
      </w:pPr>
      <w:rPr>
        <w:b/>
      </w:rPr>
    </w:lvl>
    <w:lvl w:ilvl="5">
      <w:start w:val="1"/>
      <w:numFmt w:val="decimal"/>
      <w:lvlText w:val="%1.%2.%3.%4.%5.%6"/>
      <w:lvlJc w:val="left"/>
      <w:pPr>
        <w:ind w:left="5760" w:hanging="1440"/>
      </w:pPr>
      <w:rPr>
        <w:b/>
      </w:rPr>
    </w:lvl>
    <w:lvl w:ilvl="6">
      <w:start w:val="1"/>
      <w:numFmt w:val="decimal"/>
      <w:lvlText w:val="%1.%2.%3.%4.%5.%6.%7"/>
      <w:lvlJc w:val="left"/>
      <w:pPr>
        <w:ind w:left="6840" w:hanging="1800"/>
      </w:pPr>
      <w:rPr>
        <w:b/>
      </w:rPr>
    </w:lvl>
    <w:lvl w:ilvl="7">
      <w:start w:val="1"/>
      <w:numFmt w:val="decimal"/>
      <w:lvlText w:val="%1.%2.%3.%4.%5.%6.%7.%8"/>
      <w:lvlJc w:val="left"/>
      <w:pPr>
        <w:ind w:left="7560" w:hanging="1800"/>
      </w:pPr>
      <w:rPr>
        <w:b/>
      </w:rPr>
    </w:lvl>
    <w:lvl w:ilvl="8">
      <w:start w:val="1"/>
      <w:numFmt w:val="decimal"/>
      <w:lvlText w:val="%1.%2.%3.%4.%5.%6.%7.%8.%9"/>
      <w:lvlJc w:val="left"/>
      <w:pPr>
        <w:ind w:left="8640" w:hanging="2160"/>
      </w:pPr>
      <w:rPr>
        <w:b/>
      </w:rPr>
    </w:lvl>
  </w:abstractNum>
  <w:abstractNum w:abstractNumId="52" w15:restartNumberingAfterBreak="0">
    <w:nsid w:val="56E721A8"/>
    <w:multiLevelType w:val="multilevel"/>
    <w:tmpl w:val="12CEDA66"/>
    <w:lvl w:ilvl="0">
      <w:start w:val="1"/>
      <w:numFmt w:val="decimal"/>
      <w:lvlText w:val="%1."/>
      <w:lvlJc w:val="left"/>
      <w:pPr>
        <w:ind w:left="1080" w:hanging="360"/>
      </w:pPr>
      <w:rPr>
        <w:b/>
      </w:rPr>
    </w:lvl>
    <w:lvl w:ilvl="1">
      <w:start w:val="1"/>
      <w:numFmt w:val="decimal"/>
      <w:lvlText w:val="%1.%2."/>
      <w:lvlJc w:val="left"/>
      <w:pPr>
        <w:ind w:left="1800" w:hanging="720"/>
      </w:pPr>
    </w:lvl>
    <w:lvl w:ilvl="2">
      <w:start w:val="1"/>
      <w:numFmt w:val="decimal"/>
      <w:lvlText w:val="%1.%2.%3."/>
      <w:lvlJc w:val="left"/>
      <w:pPr>
        <w:ind w:left="1620" w:hanging="720"/>
      </w:pPr>
      <w:rPr>
        <w:b w:val="0"/>
      </w:rPr>
    </w:lvl>
    <w:lvl w:ilvl="3">
      <w:start w:val="1"/>
      <w:numFmt w:val="decimal"/>
      <w:lvlText w:val="%1.%2.%3.%4."/>
      <w:lvlJc w:val="left"/>
      <w:pPr>
        <w:ind w:left="2070" w:hanging="1080"/>
      </w:pPr>
    </w:lvl>
    <w:lvl w:ilvl="4">
      <w:start w:val="1"/>
      <w:numFmt w:val="decimal"/>
      <w:lvlText w:val="%1.%2.%3.%4.%5."/>
      <w:lvlJc w:val="left"/>
      <w:pPr>
        <w:ind w:left="2160" w:hanging="1080"/>
      </w:pPr>
    </w:lvl>
    <w:lvl w:ilvl="5">
      <w:start w:val="1"/>
      <w:numFmt w:val="decimal"/>
      <w:lvlText w:val="%1.%2.%3.%4.%5.%6."/>
      <w:lvlJc w:val="left"/>
      <w:pPr>
        <w:ind w:left="2610" w:hanging="1440"/>
      </w:pPr>
    </w:lvl>
    <w:lvl w:ilvl="6">
      <w:start w:val="1"/>
      <w:numFmt w:val="decimal"/>
      <w:lvlText w:val="%1.%2.%3.%4.%5.%6.%7."/>
      <w:lvlJc w:val="left"/>
      <w:pPr>
        <w:ind w:left="3060" w:hanging="1800"/>
      </w:pPr>
    </w:lvl>
    <w:lvl w:ilvl="7">
      <w:start w:val="1"/>
      <w:numFmt w:val="decimal"/>
      <w:lvlText w:val="%1.%2.%3.%4.%5.%6.%7.%8."/>
      <w:lvlJc w:val="left"/>
      <w:pPr>
        <w:ind w:left="3150" w:hanging="1800"/>
      </w:pPr>
    </w:lvl>
    <w:lvl w:ilvl="8">
      <w:start w:val="1"/>
      <w:numFmt w:val="decimal"/>
      <w:lvlText w:val="%1.%2.%3.%4.%5.%6.%7.%8.%9."/>
      <w:lvlJc w:val="left"/>
      <w:pPr>
        <w:ind w:left="3600" w:hanging="2160"/>
      </w:pPr>
    </w:lvl>
  </w:abstractNum>
  <w:abstractNum w:abstractNumId="53" w15:restartNumberingAfterBreak="0">
    <w:nsid w:val="591D7AB0"/>
    <w:multiLevelType w:val="hybridMultilevel"/>
    <w:tmpl w:val="2C0068BA"/>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4" w15:restartNumberingAfterBreak="0">
    <w:nsid w:val="59DA578A"/>
    <w:multiLevelType w:val="multilevel"/>
    <w:tmpl w:val="2C8C7968"/>
    <w:lvl w:ilvl="0">
      <w:start w:val="1"/>
      <w:numFmt w:val="upperRoman"/>
      <w:lvlText w:val="%1."/>
      <w:lvlJc w:val="right"/>
      <w:pPr>
        <w:ind w:left="810" w:hanging="360"/>
      </w:pPr>
    </w:lvl>
    <w:lvl w:ilvl="1">
      <w:start w:val="1"/>
      <w:numFmt w:val="upperLetter"/>
      <w:lvlText w:val="(%2)"/>
      <w:lvlJc w:val="left"/>
      <w:pPr>
        <w:ind w:left="1530" w:hanging="360"/>
      </w:pPr>
    </w:lvl>
    <w:lvl w:ilvl="2">
      <w:start w:val="1"/>
      <w:numFmt w:val="lowerRoman"/>
      <w:lvlText w:val="%3)"/>
      <w:lvlJc w:val="right"/>
      <w:pPr>
        <w:ind w:left="2250" w:hanging="180"/>
      </w:pPr>
      <w:rPr>
        <w:rFonts w:ascii="Bookman Old Style" w:eastAsia="Bookman Old Style" w:hAnsi="Bookman Old Style" w:cs="Bookman Old Style"/>
      </w:rPr>
    </w:lvl>
    <w:lvl w:ilvl="3">
      <w:start w:val="1"/>
      <w:numFmt w:val="decimal"/>
      <w:lvlText w:val="%4."/>
      <w:lvlJc w:val="left"/>
      <w:pPr>
        <w:ind w:left="2970" w:hanging="360"/>
      </w:pPr>
    </w:lvl>
    <w:lvl w:ilvl="4">
      <w:start w:val="1"/>
      <w:numFmt w:val="lowerLetter"/>
      <w:lvlText w:val="%5."/>
      <w:lvlJc w:val="left"/>
      <w:pPr>
        <w:ind w:left="3690" w:hanging="360"/>
      </w:pPr>
    </w:lvl>
    <w:lvl w:ilvl="5">
      <w:start w:val="1"/>
      <w:numFmt w:val="lowerRoman"/>
      <w:lvlText w:val="%6."/>
      <w:lvlJc w:val="right"/>
      <w:pPr>
        <w:ind w:left="4410" w:hanging="180"/>
      </w:pPr>
    </w:lvl>
    <w:lvl w:ilvl="6">
      <w:start w:val="1"/>
      <w:numFmt w:val="decimal"/>
      <w:lvlText w:val="%7."/>
      <w:lvlJc w:val="left"/>
      <w:pPr>
        <w:ind w:left="5130" w:hanging="360"/>
      </w:pPr>
    </w:lvl>
    <w:lvl w:ilvl="7">
      <w:start w:val="1"/>
      <w:numFmt w:val="lowerLetter"/>
      <w:lvlText w:val="%8."/>
      <w:lvlJc w:val="left"/>
      <w:pPr>
        <w:ind w:left="5850" w:hanging="360"/>
      </w:pPr>
    </w:lvl>
    <w:lvl w:ilvl="8">
      <w:start w:val="1"/>
      <w:numFmt w:val="lowerRoman"/>
      <w:lvlText w:val="%9."/>
      <w:lvlJc w:val="right"/>
      <w:pPr>
        <w:ind w:left="6570" w:hanging="180"/>
      </w:pPr>
    </w:lvl>
  </w:abstractNum>
  <w:abstractNum w:abstractNumId="55" w15:restartNumberingAfterBreak="0">
    <w:nsid w:val="5A0B1D56"/>
    <w:multiLevelType w:val="hybridMultilevel"/>
    <w:tmpl w:val="E64CA738"/>
    <w:lvl w:ilvl="0" w:tplc="40090017">
      <w:start w:val="2"/>
      <w:numFmt w:val="lowerLetter"/>
      <w:lvlText w:val="%1)"/>
      <w:lvlJc w:val="left"/>
      <w:pPr>
        <w:ind w:left="720" w:hanging="360"/>
      </w:pPr>
      <w:rPr>
        <w:rFonts w:hint="default"/>
        <w:b w:val="0"/>
        <w:i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6" w15:restartNumberingAfterBreak="0">
    <w:nsid w:val="5E745B3D"/>
    <w:multiLevelType w:val="hybridMultilevel"/>
    <w:tmpl w:val="BDC83B06"/>
    <w:lvl w:ilvl="0" w:tplc="DFE02F8E">
      <w:start w:val="1"/>
      <w:numFmt w:val="lowerRoman"/>
      <w:lvlText w:val="%1."/>
      <w:lvlJc w:val="left"/>
      <w:pPr>
        <w:ind w:left="1080" w:hanging="720"/>
      </w:pPr>
      <w:rPr>
        <w:rFonts w:hint="default"/>
      </w:rPr>
    </w:lvl>
    <w:lvl w:ilvl="1" w:tplc="BEB015A0">
      <w:start w:val="1"/>
      <w:numFmt w:val="decimal"/>
      <w:lvlText w:val="%2."/>
      <w:lvlJc w:val="left"/>
      <w:pPr>
        <w:ind w:left="-1575" w:hanging="405"/>
      </w:pPr>
      <w:rPr>
        <w:rFonts w:hint="default"/>
        <w:b w:val="0"/>
      </w:rPr>
    </w:lvl>
    <w:lvl w:ilvl="2" w:tplc="0409001B">
      <w:start w:val="1"/>
      <w:numFmt w:val="lowerRoman"/>
      <w:lvlText w:val="%3."/>
      <w:lvlJc w:val="right"/>
      <w:pPr>
        <w:ind w:left="1260" w:hanging="180"/>
      </w:pPr>
    </w:lvl>
    <w:lvl w:ilvl="3" w:tplc="0409000F">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57" w15:restartNumberingAfterBreak="0">
    <w:nsid w:val="5EC6223B"/>
    <w:multiLevelType w:val="multilevel"/>
    <w:tmpl w:val="F42A9B38"/>
    <w:lvl w:ilvl="0">
      <w:start w:val="1"/>
      <w:numFmt w:val="decimal"/>
      <w:lvlText w:val="%1.0"/>
      <w:lvlJc w:val="left"/>
      <w:pPr>
        <w:ind w:left="660" w:hanging="6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58" w15:restartNumberingAfterBreak="0">
    <w:nsid w:val="617A4EC7"/>
    <w:multiLevelType w:val="multilevel"/>
    <w:tmpl w:val="DBB674C2"/>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9" w15:restartNumberingAfterBreak="0">
    <w:nsid w:val="620A56EC"/>
    <w:multiLevelType w:val="hybridMultilevel"/>
    <w:tmpl w:val="4FC0C77A"/>
    <w:lvl w:ilvl="0" w:tplc="0FA0D8A4">
      <w:start w:val="1"/>
      <w:numFmt w:val="lowerLetter"/>
      <w:lvlText w:val="%1."/>
      <w:lvlJc w:val="left"/>
      <w:pPr>
        <w:ind w:left="1800" w:hanging="360"/>
      </w:pPr>
      <w:rPr>
        <w:rFonts w:ascii="Bookman Old Style" w:eastAsiaTheme="minorHAnsi" w:hAnsi="Bookman Old Style" w:cstheme="minorBidi"/>
      </w:rPr>
    </w:lvl>
    <w:lvl w:ilvl="1" w:tplc="08090019" w:tentative="1">
      <w:start w:val="1"/>
      <w:numFmt w:val="lowerLetter"/>
      <w:lvlText w:val="%2."/>
      <w:lvlJc w:val="left"/>
      <w:pPr>
        <w:ind w:left="2499" w:hanging="360"/>
      </w:pPr>
    </w:lvl>
    <w:lvl w:ilvl="2" w:tplc="0809001B">
      <w:start w:val="1"/>
      <w:numFmt w:val="lowerRoman"/>
      <w:lvlText w:val="%3."/>
      <w:lvlJc w:val="right"/>
      <w:pPr>
        <w:ind w:left="3219" w:hanging="180"/>
      </w:pPr>
    </w:lvl>
    <w:lvl w:ilvl="3" w:tplc="0809000F" w:tentative="1">
      <w:start w:val="1"/>
      <w:numFmt w:val="decimal"/>
      <w:lvlText w:val="%4."/>
      <w:lvlJc w:val="left"/>
      <w:pPr>
        <w:ind w:left="3939" w:hanging="360"/>
      </w:pPr>
    </w:lvl>
    <w:lvl w:ilvl="4" w:tplc="08090019" w:tentative="1">
      <w:start w:val="1"/>
      <w:numFmt w:val="lowerLetter"/>
      <w:lvlText w:val="%5."/>
      <w:lvlJc w:val="left"/>
      <w:pPr>
        <w:ind w:left="4659" w:hanging="360"/>
      </w:pPr>
    </w:lvl>
    <w:lvl w:ilvl="5" w:tplc="0809001B" w:tentative="1">
      <w:start w:val="1"/>
      <w:numFmt w:val="lowerRoman"/>
      <w:lvlText w:val="%6."/>
      <w:lvlJc w:val="right"/>
      <w:pPr>
        <w:ind w:left="5379" w:hanging="180"/>
      </w:pPr>
    </w:lvl>
    <w:lvl w:ilvl="6" w:tplc="0809000F" w:tentative="1">
      <w:start w:val="1"/>
      <w:numFmt w:val="decimal"/>
      <w:lvlText w:val="%7."/>
      <w:lvlJc w:val="left"/>
      <w:pPr>
        <w:ind w:left="6099" w:hanging="360"/>
      </w:pPr>
    </w:lvl>
    <w:lvl w:ilvl="7" w:tplc="08090019" w:tentative="1">
      <w:start w:val="1"/>
      <w:numFmt w:val="lowerLetter"/>
      <w:lvlText w:val="%8."/>
      <w:lvlJc w:val="left"/>
      <w:pPr>
        <w:ind w:left="6819" w:hanging="360"/>
      </w:pPr>
    </w:lvl>
    <w:lvl w:ilvl="8" w:tplc="0809001B" w:tentative="1">
      <w:start w:val="1"/>
      <w:numFmt w:val="lowerRoman"/>
      <w:lvlText w:val="%9."/>
      <w:lvlJc w:val="right"/>
      <w:pPr>
        <w:ind w:left="7539" w:hanging="180"/>
      </w:pPr>
    </w:lvl>
  </w:abstractNum>
  <w:abstractNum w:abstractNumId="60" w15:restartNumberingAfterBreak="0">
    <w:nsid w:val="653F5DD8"/>
    <w:multiLevelType w:val="hybridMultilevel"/>
    <w:tmpl w:val="03808D82"/>
    <w:lvl w:ilvl="0" w:tplc="40090001">
      <w:start w:val="1"/>
      <w:numFmt w:val="bullet"/>
      <w:lvlText w:val=""/>
      <w:lvlJc w:val="left"/>
      <w:pPr>
        <w:ind w:left="1724" w:hanging="360"/>
      </w:pPr>
      <w:rPr>
        <w:rFonts w:ascii="Symbol" w:hAnsi="Symbol" w:hint="default"/>
      </w:rPr>
    </w:lvl>
    <w:lvl w:ilvl="1" w:tplc="40090003">
      <w:start w:val="1"/>
      <w:numFmt w:val="bullet"/>
      <w:lvlText w:val="o"/>
      <w:lvlJc w:val="left"/>
      <w:pPr>
        <w:ind w:left="2444" w:hanging="360"/>
      </w:pPr>
      <w:rPr>
        <w:rFonts w:ascii="Courier New" w:hAnsi="Courier New" w:cs="Courier New" w:hint="default"/>
      </w:rPr>
    </w:lvl>
    <w:lvl w:ilvl="2" w:tplc="40090005" w:tentative="1">
      <w:start w:val="1"/>
      <w:numFmt w:val="bullet"/>
      <w:lvlText w:val=""/>
      <w:lvlJc w:val="left"/>
      <w:pPr>
        <w:ind w:left="3164" w:hanging="360"/>
      </w:pPr>
      <w:rPr>
        <w:rFonts w:ascii="Wingdings" w:hAnsi="Wingdings" w:hint="default"/>
      </w:rPr>
    </w:lvl>
    <w:lvl w:ilvl="3" w:tplc="40090001" w:tentative="1">
      <w:start w:val="1"/>
      <w:numFmt w:val="bullet"/>
      <w:lvlText w:val=""/>
      <w:lvlJc w:val="left"/>
      <w:pPr>
        <w:ind w:left="3884" w:hanging="360"/>
      </w:pPr>
      <w:rPr>
        <w:rFonts w:ascii="Symbol" w:hAnsi="Symbol" w:hint="default"/>
      </w:rPr>
    </w:lvl>
    <w:lvl w:ilvl="4" w:tplc="40090003" w:tentative="1">
      <w:start w:val="1"/>
      <w:numFmt w:val="bullet"/>
      <w:lvlText w:val="o"/>
      <w:lvlJc w:val="left"/>
      <w:pPr>
        <w:ind w:left="4604" w:hanging="360"/>
      </w:pPr>
      <w:rPr>
        <w:rFonts w:ascii="Courier New" w:hAnsi="Courier New" w:cs="Courier New" w:hint="default"/>
      </w:rPr>
    </w:lvl>
    <w:lvl w:ilvl="5" w:tplc="40090005" w:tentative="1">
      <w:start w:val="1"/>
      <w:numFmt w:val="bullet"/>
      <w:lvlText w:val=""/>
      <w:lvlJc w:val="left"/>
      <w:pPr>
        <w:ind w:left="5324" w:hanging="360"/>
      </w:pPr>
      <w:rPr>
        <w:rFonts w:ascii="Wingdings" w:hAnsi="Wingdings" w:hint="default"/>
      </w:rPr>
    </w:lvl>
    <w:lvl w:ilvl="6" w:tplc="40090001" w:tentative="1">
      <w:start w:val="1"/>
      <w:numFmt w:val="bullet"/>
      <w:lvlText w:val=""/>
      <w:lvlJc w:val="left"/>
      <w:pPr>
        <w:ind w:left="6044" w:hanging="360"/>
      </w:pPr>
      <w:rPr>
        <w:rFonts w:ascii="Symbol" w:hAnsi="Symbol" w:hint="default"/>
      </w:rPr>
    </w:lvl>
    <w:lvl w:ilvl="7" w:tplc="40090003" w:tentative="1">
      <w:start w:val="1"/>
      <w:numFmt w:val="bullet"/>
      <w:lvlText w:val="o"/>
      <w:lvlJc w:val="left"/>
      <w:pPr>
        <w:ind w:left="6764" w:hanging="360"/>
      </w:pPr>
      <w:rPr>
        <w:rFonts w:ascii="Courier New" w:hAnsi="Courier New" w:cs="Courier New" w:hint="default"/>
      </w:rPr>
    </w:lvl>
    <w:lvl w:ilvl="8" w:tplc="40090005" w:tentative="1">
      <w:start w:val="1"/>
      <w:numFmt w:val="bullet"/>
      <w:lvlText w:val=""/>
      <w:lvlJc w:val="left"/>
      <w:pPr>
        <w:ind w:left="7484" w:hanging="360"/>
      </w:pPr>
      <w:rPr>
        <w:rFonts w:ascii="Wingdings" w:hAnsi="Wingdings" w:hint="default"/>
      </w:rPr>
    </w:lvl>
  </w:abstractNum>
  <w:abstractNum w:abstractNumId="61" w15:restartNumberingAfterBreak="0">
    <w:nsid w:val="685D10CD"/>
    <w:multiLevelType w:val="hybridMultilevel"/>
    <w:tmpl w:val="528648B6"/>
    <w:lvl w:ilvl="0" w:tplc="EFC855EC">
      <w:start w:val="1"/>
      <w:numFmt w:val="lowerLetter"/>
      <w:lvlText w:val="%1."/>
      <w:lvlJc w:val="left"/>
      <w:pPr>
        <w:ind w:left="720" w:hanging="360"/>
      </w:pPr>
      <w:rPr>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2" w15:restartNumberingAfterBreak="0">
    <w:nsid w:val="68E15520"/>
    <w:multiLevelType w:val="multilevel"/>
    <w:tmpl w:val="DF28920A"/>
    <w:lvl w:ilvl="0">
      <w:start w:val="1"/>
      <w:numFmt w:val="decimal"/>
      <w:lvlText w:val="%1."/>
      <w:lvlJc w:val="left"/>
      <w:pPr>
        <w:ind w:left="720" w:hanging="360"/>
      </w:pPr>
    </w:lvl>
    <w:lvl w:ilvl="1">
      <w:start w:val="1"/>
      <w:numFmt w:val="lowerRoman"/>
      <w:lvlText w:val="%2."/>
      <w:lvlJc w:val="right"/>
      <w:pPr>
        <w:ind w:left="1070" w:hanging="360"/>
      </w:pPr>
      <w:rPr>
        <w:b w:val="0"/>
      </w:rPr>
    </w:lvl>
    <w:lvl w:ilvl="2">
      <w:start w:val="1"/>
      <w:numFmt w:val="lowerLetter"/>
      <w:lvlText w:val="%3)"/>
      <w:lvlJc w:val="left"/>
      <w:pPr>
        <w:ind w:left="2340" w:hanging="360"/>
      </w:pPr>
    </w:lvl>
    <w:lvl w:ilvl="3">
      <w:start w:val="1"/>
      <w:numFmt w:val="lowerRoman"/>
      <w:lvlText w:val="%4."/>
      <w:lvlJc w:val="left"/>
      <w:pPr>
        <w:ind w:left="3240" w:hanging="72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3" w15:restartNumberingAfterBreak="0">
    <w:nsid w:val="6A627CC0"/>
    <w:multiLevelType w:val="multilevel"/>
    <w:tmpl w:val="6F10528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4" w15:restartNumberingAfterBreak="0">
    <w:nsid w:val="6BDA6B0B"/>
    <w:multiLevelType w:val="hybridMultilevel"/>
    <w:tmpl w:val="4FC0C77A"/>
    <w:lvl w:ilvl="0" w:tplc="0FA0D8A4">
      <w:start w:val="1"/>
      <w:numFmt w:val="lowerLetter"/>
      <w:lvlText w:val="%1."/>
      <w:lvlJc w:val="left"/>
      <w:pPr>
        <w:ind w:left="2520" w:hanging="360"/>
      </w:pPr>
      <w:rPr>
        <w:rFonts w:ascii="Bookman Old Style" w:eastAsiaTheme="minorHAnsi" w:hAnsi="Bookman Old Style" w:cstheme="minorBidi"/>
      </w:rPr>
    </w:lvl>
    <w:lvl w:ilvl="1" w:tplc="08090019" w:tentative="1">
      <w:start w:val="1"/>
      <w:numFmt w:val="lowerLetter"/>
      <w:lvlText w:val="%2."/>
      <w:lvlJc w:val="left"/>
      <w:pPr>
        <w:ind w:left="3219" w:hanging="360"/>
      </w:pPr>
    </w:lvl>
    <w:lvl w:ilvl="2" w:tplc="0809001B">
      <w:start w:val="1"/>
      <w:numFmt w:val="lowerRoman"/>
      <w:lvlText w:val="%3."/>
      <w:lvlJc w:val="right"/>
      <w:pPr>
        <w:ind w:left="3939" w:hanging="180"/>
      </w:pPr>
    </w:lvl>
    <w:lvl w:ilvl="3" w:tplc="0809000F" w:tentative="1">
      <w:start w:val="1"/>
      <w:numFmt w:val="decimal"/>
      <w:lvlText w:val="%4."/>
      <w:lvlJc w:val="left"/>
      <w:pPr>
        <w:ind w:left="4659" w:hanging="360"/>
      </w:pPr>
    </w:lvl>
    <w:lvl w:ilvl="4" w:tplc="08090019" w:tentative="1">
      <w:start w:val="1"/>
      <w:numFmt w:val="lowerLetter"/>
      <w:lvlText w:val="%5."/>
      <w:lvlJc w:val="left"/>
      <w:pPr>
        <w:ind w:left="5379" w:hanging="360"/>
      </w:pPr>
    </w:lvl>
    <w:lvl w:ilvl="5" w:tplc="0809001B" w:tentative="1">
      <w:start w:val="1"/>
      <w:numFmt w:val="lowerRoman"/>
      <w:lvlText w:val="%6."/>
      <w:lvlJc w:val="right"/>
      <w:pPr>
        <w:ind w:left="6099" w:hanging="180"/>
      </w:pPr>
    </w:lvl>
    <w:lvl w:ilvl="6" w:tplc="0809000F" w:tentative="1">
      <w:start w:val="1"/>
      <w:numFmt w:val="decimal"/>
      <w:lvlText w:val="%7."/>
      <w:lvlJc w:val="left"/>
      <w:pPr>
        <w:ind w:left="6819" w:hanging="360"/>
      </w:pPr>
    </w:lvl>
    <w:lvl w:ilvl="7" w:tplc="08090019" w:tentative="1">
      <w:start w:val="1"/>
      <w:numFmt w:val="lowerLetter"/>
      <w:lvlText w:val="%8."/>
      <w:lvlJc w:val="left"/>
      <w:pPr>
        <w:ind w:left="7539" w:hanging="360"/>
      </w:pPr>
    </w:lvl>
    <w:lvl w:ilvl="8" w:tplc="0809001B" w:tentative="1">
      <w:start w:val="1"/>
      <w:numFmt w:val="lowerRoman"/>
      <w:lvlText w:val="%9."/>
      <w:lvlJc w:val="right"/>
      <w:pPr>
        <w:ind w:left="8259" w:hanging="180"/>
      </w:pPr>
    </w:lvl>
  </w:abstractNum>
  <w:abstractNum w:abstractNumId="65" w15:restartNumberingAfterBreak="0">
    <w:nsid w:val="6D8C51DC"/>
    <w:multiLevelType w:val="multilevel"/>
    <w:tmpl w:val="9E7C6210"/>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rPr>
        <w:rFonts w:ascii="Book Antiqua" w:eastAsia="Bookman Old Style" w:hAnsi="Book Antiqua" w:cs="Bookman Old Style" w:hint="default"/>
        <w:b w:val="0"/>
        <w:color w:val="auto"/>
        <w:sz w:val="24"/>
        <w:szCs w:val="24"/>
      </w:r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66" w15:restartNumberingAfterBreak="0">
    <w:nsid w:val="70F3742B"/>
    <w:multiLevelType w:val="hybridMultilevel"/>
    <w:tmpl w:val="DEAAB27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7" w15:restartNumberingAfterBreak="0">
    <w:nsid w:val="71760593"/>
    <w:multiLevelType w:val="hybridMultilevel"/>
    <w:tmpl w:val="118CA9FE"/>
    <w:lvl w:ilvl="0" w:tplc="0409001B">
      <w:start w:val="1"/>
      <w:numFmt w:val="lowerRoman"/>
      <w:lvlText w:val="%1."/>
      <w:lvlJc w:val="right"/>
      <w:pPr>
        <w:ind w:left="126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723D6298"/>
    <w:multiLevelType w:val="multilevel"/>
    <w:tmpl w:val="E94821E8"/>
    <w:lvl w:ilvl="0">
      <w:start w:val="1"/>
      <w:numFmt w:val="decimal"/>
      <w:lvlText w:val="%1."/>
      <w:lvlJc w:val="left"/>
      <w:pPr>
        <w:ind w:left="450" w:hanging="450"/>
      </w:pPr>
      <w:rPr>
        <w:rFonts w:hint="default"/>
      </w:rPr>
    </w:lvl>
    <w:lvl w:ilvl="1">
      <w:start w:val="1"/>
      <w:numFmt w:val="decimal"/>
      <w:lvlText w:val="%1.%2."/>
      <w:lvlJc w:val="left"/>
      <w:pPr>
        <w:ind w:left="1080" w:hanging="720"/>
      </w:pPr>
      <w:rPr>
        <w:rFonts w:hint="default"/>
        <w:color w:val="auto"/>
        <w:sz w:val="24"/>
        <w:szCs w:val="24"/>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69" w15:restartNumberingAfterBreak="0">
    <w:nsid w:val="72487C3D"/>
    <w:multiLevelType w:val="multilevel"/>
    <w:tmpl w:val="EEA4B134"/>
    <w:lvl w:ilvl="0">
      <w:start w:val="1"/>
      <w:numFmt w:val="upperRoman"/>
      <w:lvlText w:val="%1."/>
      <w:lvlJc w:val="right"/>
      <w:pPr>
        <w:ind w:left="810" w:hanging="360"/>
      </w:pPr>
    </w:lvl>
    <w:lvl w:ilvl="1">
      <w:start w:val="1"/>
      <w:numFmt w:val="lowerRoman"/>
      <w:lvlText w:val="%2."/>
      <w:lvlJc w:val="right"/>
      <w:pPr>
        <w:ind w:left="1530" w:hanging="360"/>
      </w:pPr>
    </w:lvl>
    <w:lvl w:ilvl="2">
      <w:start w:val="1"/>
      <w:numFmt w:val="lowerRoman"/>
      <w:lvlText w:val="%3."/>
      <w:lvlJc w:val="right"/>
      <w:pPr>
        <w:ind w:left="2250" w:hanging="180"/>
      </w:pPr>
    </w:lvl>
    <w:lvl w:ilvl="3">
      <w:start w:val="1"/>
      <w:numFmt w:val="decimal"/>
      <w:lvlText w:val="%4."/>
      <w:lvlJc w:val="left"/>
      <w:pPr>
        <w:ind w:left="2970" w:hanging="360"/>
      </w:pPr>
    </w:lvl>
    <w:lvl w:ilvl="4">
      <w:start w:val="1"/>
      <w:numFmt w:val="lowerRoman"/>
      <w:lvlText w:val="%5."/>
      <w:lvlJc w:val="left"/>
      <w:pPr>
        <w:ind w:left="3690" w:hanging="360"/>
      </w:pPr>
      <w:rPr>
        <w:rFonts w:ascii="Bookman Old Style" w:eastAsia="Bookman Old Style" w:hAnsi="Bookman Old Style" w:cs="Bookman Old Style"/>
      </w:rPr>
    </w:lvl>
    <w:lvl w:ilvl="5">
      <w:start w:val="1"/>
      <w:numFmt w:val="lowerRoman"/>
      <w:lvlText w:val="%6."/>
      <w:lvlJc w:val="right"/>
      <w:pPr>
        <w:ind w:left="4410" w:hanging="180"/>
      </w:pPr>
    </w:lvl>
    <w:lvl w:ilvl="6">
      <w:start w:val="1"/>
      <w:numFmt w:val="decimal"/>
      <w:lvlText w:val="%7."/>
      <w:lvlJc w:val="left"/>
      <w:pPr>
        <w:ind w:left="5130" w:hanging="360"/>
      </w:pPr>
    </w:lvl>
    <w:lvl w:ilvl="7">
      <w:start w:val="1"/>
      <w:numFmt w:val="lowerLetter"/>
      <w:lvlText w:val="%8."/>
      <w:lvlJc w:val="left"/>
      <w:pPr>
        <w:ind w:left="5850" w:hanging="360"/>
      </w:pPr>
    </w:lvl>
    <w:lvl w:ilvl="8">
      <w:start w:val="1"/>
      <w:numFmt w:val="lowerRoman"/>
      <w:lvlText w:val="%9."/>
      <w:lvlJc w:val="right"/>
      <w:pPr>
        <w:ind w:left="6570" w:hanging="180"/>
      </w:pPr>
    </w:lvl>
  </w:abstractNum>
  <w:abstractNum w:abstractNumId="70" w15:restartNumberingAfterBreak="0">
    <w:nsid w:val="7573097D"/>
    <w:multiLevelType w:val="multilevel"/>
    <w:tmpl w:val="4D32F934"/>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1" w15:restartNumberingAfterBreak="0">
    <w:nsid w:val="795B598F"/>
    <w:multiLevelType w:val="hybridMultilevel"/>
    <w:tmpl w:val="118CA9FE"/>
    <w:lvl w:ilvl="0" w:tplc="0409001B">
      <w:start w:val="1"/>
      <w:numFmt w:val="lowerRoman"/>
      <w:lvlText w:val="%1."/>
      <w:lvlJc w:val="right"/>
      <w:pPr>
        <w:ind w:left="126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79E76E4A"/>
    <w:multiLevelType w:val="multilevel"/>
    <w:tmpl w:val="626EA038"/>
    <w:lvl w:ilvl="0">
      <w:start w:val="4"/>
      <w:numFmt w:val="decimal"/>
      <w:lvlText w:val="%1."/>
      <w:lvlJc w:val="left"/>
      <w:pPr>
        <w:ind w:left="480" w:hanging="480"/>
      </w:pPr>
      <w:rPr>
        <w:rFonts w:hint="default"/>
      </w:rPr>
    </w:lvl>
    <w:lvl w:ilvl="1">
      <w:start w:val="1"/>
      <w:numFmt w:val="decimal"/>
      <w:lvlText w:val="%1.%2."/>
      <w:lvlJc w:val="left"/>
      <w:pPr>
        <w:ind w:left="720" w:hanging="720"/>
      </w:pPr>
      <w:rPr>
        <w:rFonts w:hint="default"/>
        <w:b w:val="0"/>
        <w:i w:val="0"/>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73" w15:restartNumberingAfterBreak="0">
    <w:nsid w:val="7A2D6BD4"/>
    <w:multiLevelType w:val="hybridMultilevel"/>
    <w:tmpl w:val="E5766A1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74" w15:restartNumberingAfterBreak="0">
    <w:nsid w:val="7A795797"/>
    <w:multiLevelType w:val="hybridMultilevel"/>
    <w:tmpl w:val="E6FAC9DE"/>
    <w:lvl w:ilvl="0" w:tplc="3926DD4A">
      <w:start w:val="1"/>
      <w:numFmt w:val="decimal"/>
      <w:lvlText w:val="%1."/>
      <w:lvlJc w:val="left"/>
      <w:pPr>
        <w:ind w:left="1062" w:hanging="360"/>
      </w:pPr>
      <w:rPr>
        <w:rFonts w:ascii="Calibri" w:hAnsi="Calibri" w:cs="Bitstream Charter" w:hint="default"/>
        <w:sz w:val="24"/>
      </w:rPr>
    </w:lvl>
    <w:lvl w:ilvl="1" w:tplc="40090019">
      <w:start w:val="1"/>
      <w:numFmt w:val="lowerLetter"/>
      <w:lvlText w:val="%2."/>
      <w:lvlJc w:val="left"/>
      <w:pPr>
        <w:ind w:left="1782" w:hanging="360"/>
      </w:pPr>
    </w:lvl>
    <w:lvl w:ilvl="2" w:tplc="4009001B">
      <w:start w:val="1"/>
      <w:numFmt w:val="lowerRoman"/>
      <w:lvlText w:val="%3."/>
      <w:lvlJc w:val="right"/>
      <w:pPr>
        <w:ind w:left="2502" w:hanging="180"/>
      </w:pPr>
    </w:lvl>
    <w:lvl w:ilvl="3" w:tplc="4009000F">
      <w:start w:val="1"/>
      <w:numFmt w:val="decimal"/>
      <w:lvlText w:val="%4."/>
      <w:lvlJc w:val="left"/>
      <w:pPr>
        <w:ind w:left="3222" w:hanging="360"/>
      </w:pPr>
    </w:lvl>
    <w:lvl w:ilvl="4" w:tplc="40090019">
      <w:start w:val="1"/>
      <w:numFmt w:val="lowerLetter"/>
      <w:lvlText w:val="%5."/>
      <w:lvlJc w:val="left"/>
      <w:pPr>
        <w:ind w:left="3942" w:hanging="360"/>
      </w:pPr>
    </w:lvl>
    <w:lvl w:ilvl="5" w:tplc="4009001B">
      <w:start w:val="1"/>
      <w:numFmt w:val="lowerRoman"/>
      <w:lvlText w:val="%6."/>
      <w:lvlJc w:val="right"/>
      <w:pPr>
        <w:ind w:left="4662" w:hanging="180"/>
      </w:pPr>
    </w:lvl>
    <w:lvl w:ilvl="6" w:tplc="4009000F">
      <w:start w:val="1"/>
      <w:numFmt w:val="decimal"/>
      <w:lvlText w:val="%7."/>
      <w:lvlJc w:val="left"/>
      <w:pPr>
        <w:ind w:left="5382" w:hanging="360"/>
      </w:pPr>
    </w:lvl>
    <w:lvl w:ilvl="7" w:tplc="40090019">
      <w:start w:val="1"/>
      <w:numFmt w:val="lowerLetter"/>
      <w:lvlText w:val="%8."/>
      <w:lvlJc w:val="left"/>
      <w:pPr>
        <w:ind w:left="6102" w:hanging="360"/>
      </w:pPr>
    </w:lvl>
    <w:lvl w:ilvl="8" w:tplc="4009001B">
      <w:start w:val="1"/>
      <w:numFmt w:val="lowerRoman"/>
      <w:lvlText w:val="%9."/>
      <w:lvlJc w:val="right"/>
      <w:pPr>
        <w:ind w:left="6822" w:hanging="180"/>
      </w:pPr>
    </w:lvl>
  </w:abstractNum>
  <w:abstractNum w:abstractNumId="75" w15:restartNumberingAfterBreak="0">
    <w:nsid w:val="7BD60F62"/>
    <w:multiLevelType w:val="hybridMultilevel"/>
    <w:tmpl w:val="EB98B3F8"/>
    <w:lvl w:ilvl="0" w:tplc="E8B4D804">
      <w:start w:val="1"/>
      <w:numFmt w:val="lowerLetter"/>
      <w:lvlText w:val="%1."/>
      <w:lvlJc w:val="left"/>
      <w:pPr>
        <w:ind w:left="360" w:hanging="360"/>
      </w:pPr>
      <w:rPr>
        <w:rFonts w:hint="default"/>
        <w:b w:val="0"/>
      </w:rPr>
    </w:lvl>
    <w:lvl w:ilvl="1" w:tplc="40090019" w:tentative="1">
      <w:start w:val="1"/>
      <w:numFmt w:val="lowerLetter"/>
      <w:lvlText w:val="%2."/>
      <w:lvlJc w:val="left"/>
      <w:pPr>
        <w:ind w:left="1114" w:hanging="360"/>
      </w:pPr>
    </w:lvl>
    <w:lvl w:ilvl="2" w:tplc="4009001B" w:tentative="1">
      <w:start w:val="1"/>
      <w:numFmt w:val="lowerRoman"/>
      <w:lvlText w:val="%3."/>
      <w:lvlJc w:val="right"/>
      <w:pPr>
        <w:ind w:left="1834" w:hanging="180"/>
      </w:pPr>
    </w:lvl>
    <w:lvl w:ilvl="3" w:tplc="4009000F" w:tentative="1">
      <w:start w:val="1"/>
      <w:numFmt w:val="decimal"/>
      <w:lvlText w:val="%4."/>
      <w:lvlJc w:val="left"/>
      <w:pPr>
        <w:ind w:left="2554" w:hanging="360"/>
      </w:pPr>
    </w:lvl>
    <w:lvl w:ilvl="4" w:tplc="40090019" w:tentative="1">
      <w:start w:val="1"/>
      <w:numFmt w:val="lowerLetter"/>
      <w:lvlText w:val="%5."/>
      <w:lvlJc w:val="left"/>
      <w:pPr>
        <w:ind w:left="3274" w:hanging="360"/>
      </w:pPr>
    </w:lvl>
    <w:lvl w:ilvl="5" w:tplc="4009001B" w:tentative="1">
      <w:start w:val="1"/>
      <w:numFmt w:val="lowerRoman"/>
      <w:lvlText w:val="%6."/>
      <w:lvlJc w:val="right"/>
      <w:pPr>
        <w:ind w:left="3994" w:hanging="180"/>
      </w:pPr>
    </w:lvl>
    <w:lvl w:ilvl="6" w:tplc="4009000F" w:tentative="1">
      <w:start w:val="1"/>
      <w:numFmt w:val="decimal"/>
      <w:lvlText w:val="%7."/>
      <w:lvlJc w:val="left"/>
      <w:pPr>
        <w:ind w:left="4714" w:hanging="360"/>
      </w:pPr>
    </w:lvl>
    <w:lvl w:ilvl="7" w:tplc="40090019" w:tentative="1">
      <w:start w:val="1"/>
      <w:numFmt w:val="lowerLetter"/>
      <w:lvlText w:val="%8."/>
      <w:lvlJc w:val="left"/>
      <w:pPr>
        <w:ind w:left="5434" w:hanging="360"/>
      </w:pPr>
    </w:lvl>
    <w:lvl w:ilvl="8" w:tplc="4009001B" w:tentative="1">
      <w:start w:val="1"/>
      <w:numFmt w:val="lowerRoman"/>
      <w:lvlText w:val="%9."/>
      <w:lvlJc w:val="right"/>
      <w:pPr>
        <w:ind w:left="6154" w:hanging="180"/>
      </w:pPr>
    </w:lvl>
  </w:abstractNum>
  <w:num w:numId="1">
    <w:abstractNumId w:val="27"/>
  </w:num>
  <w:num w:numId="2">
    <w:abstractNumId w:val="46"/>
  </w:num>
  <w:num w:numId="3">
    <w:abstractNumId w:val="65"/>
  </w:num>
  <w:num w:numId="4">
    <w:abstractNumId w:val="38"/>
  </w:num>
  <w:num w:numId="5">
    <w:abstractNumId w:val="52"/>
  </w:num>
  <w:num w:numId="6">
    <w:abstractNumId w:val="30"/>
  </w:num>
  <w:num w:numId="7">
    <w:abstractNumId w:val="69"/>
  </w:num>
  <w:num w:numId="8">
    <w:abstractNumId w:val="18"/>
  </w:num>
  <w:num w:numId="9">
    <w:abstractNumId w:val="54"/>
  </w:num>
  <w:num w:numId="10">
    <w:abstractNumId w:val="2"/>
  </w:num>
  <w:num w:numId="11">
    <w:abstractNumId w:val="48"/>
  </w:num>
  <w:num w:numId="12">
    <w:abstractNumId w:val="37"/>
  </w:num>
  <w:num w:numId="13">
    <w:abstractNumId w:val="25"/>
  </w:num>
  <w:num w:numId="14">
    <w:abstractNumId w:val="31"/>
  </w:num>
  <w:num w:numId="15">
    <w:abstractNumId w:val="62"/>
  </w:num>
  <w:num w:numId="16">
    <w:abstractNumId w:val="15"/>
  </w:num>
  <w:num w:numId="17">
    <w:abstractNumId w:val="29"/>
  </w:num>
  <w:num w:numId="18">
    <w:abstractNumId w:val="22"/>
  </w:num>
  <w:num w:numId="19">
    <w:abstractNumId w:val="12"/>
  </w:num>
  <w:num w:numId="20">
    <w:abstractNumId w:val="41"/>
  </w:num>
  <w:num w:numId="21">
    <w:abstractNumId w:val="5"/>
  </w:num>
  <w:num w:numId="22">
    <w:abstractNumId w:val="56"/>
  </w:num>
  <w:num w:numId="23">
    <w:abstractNumId w:val="7"/>
  </w:num>
  <w:num w:numId="24">
    <w:abstractNumId w:val="21"/>
  </w:num>
  <w:num w:numId="25">
    <w:abstractNumId w:val="68"/>
  </w:num>
  <w:num w:numId="26">
    <w:abstractNumId w:val="1"/>
  </w:num>
  <w:num w:numId="27">
    <w:abstractNumId w:val="19"/>
  </w:num>
  <w:num w:numId="28">
    <w:abstractNumId w:val="6"/>
  </w:num>
  <w:num w:numId="29">
    <w:abstractNumId w:val="67"/>
  </w:num>
  <w:num w:numId="30">
    <w:abstractNumId w:val="71"/>
  </w:num>
  <w:num w:numId="31">
    <w:abstractNumId w:val="9"/>
  </w:num>
  <w:num w:numId="32">
    <w:abstractNumId w:val="14"/>
  </w:num>
  <w:num w:numId="33">
    <w:abstractNumId w:val="16"/>
  </w:num>
  <w:num w:numId="34">
    <w:abstractNumId w:val="0"/>
  </w:num>
  <w:num w:numId="35">
    <w:abstractNumId w:val="42"/>
  </w:num>
  <w:num w:numId="36">
    <w:abstractNumId w:val="11"/>
  </w:num>
  <w:num w:numId="37">
    <w:abstractNumId w:val="32"/>
  </w:num>
  <w:num w:numId="38">
    <w:abstractNumId w:val="59"/>
  </w:num>
  <w:num w:numId="39">
    <w:abstractNumId w:val="26"/>
  </w:num>
  <w:num w:numId="40">
    <w:abstractNumId w:val="20"/>
  </w:num>
  <w:num w:numId="41">
    <w:abstractNumId w:val="64"/>
  </w:num>
  <w:num w:numId="42">
    <w:abstractNumId w:val="44"/>
  </w:num>
  <w:num w:numId="43">
    <w:abstractNumId w:val="45"/>
  </w:num>
  <w:num w:numId="44">
    <w:abstractNumId w:val="36"/>
  </w:num>
  <w:num w:numId="45">
    <w:abstractNumId w:val="49"/>
  </w:num>
  <w:num w:numId="46">
    <w:abstractNumId w:val="35"/>
  </w:num>
  <w:num w:numId="47">
    <w:abstractNumId w:val="43"/>
  </w:num>
  <w:num w:numId="48">
    <w:abstractNumId w:val="73"/>
  </w:num>
  <w:num w:numId="49">
    <w:abstractNumId w:val="50"/>
  </w:num>
  <w:num w:numId="50">
    <w:abstractNumId w:val="39"/>
  </w:num>
  <w:num w:numId="51">
    <w:abstractNumId w:val="63"/>
  </w:num>
  <w:num w:numId="52">
    <w:abstractNumId w:val="66"/>
  </w:num>
  <w:num w:numId="53">
    <w:abstractNumId w:val="40"/>
  </w:num>
  <w:num w:numId="54">
    <w:abstractNumId w:val="17"/>
  </w:num>
  <w:num w:numId="55">
    <w:abstractNumId w:val="33"/>
  </w:num>
  <w:num w:numId="56">
    <w:abstractNumId w:val="75"/>
  </w:num>
  <w:num w:numId="57">
    <w:abstractNumId w:val="10"/>
  </w:num>
  <w:num w:numId="58">
    <w:abstractNumId w:val="13"/>
  </w:num>
  <w:num w:numId="59">
    <w:abstractNumId w:val="28"/>
  </w:num>
  <w:num w:numId="60">
    <w:abstractNumId w:val="53"/>
  </w:num>
  <w:num w:numId="61">
    <w:abstractNumId w:val="70"/>
  </w:num>
  <w:num w:numId="62">
    <w:abstractNumId w:val="47"/>
  </w:num>
  <w:num w:numId="63">
    <w:abstractNumId w:val="34"/>
  </w:num>
  <w:num w:numId="64">
    <w:abstractNumId w:val="58"/>
  </w:num>
  <w:num w:numId="65">
    <w:abstractNumId w:val="23"/>
  </w:num>
  <w:num w:numId="66">
    <w:abstractNumId w:val="4"/>
  </w:num>
  <w:num w:numId="67">
    <w:abstractNumId w:val="57"/>
  </w:num>
  <w:num w:numId="68">
    <w:abstractNumId w:val="24"/>
  </w:num>
  <w:num w:numId="69">
    <w:abstractNumId w:val="61"/>
  </w:num>
  <w:num w:numId="70">
    <w:abstractNumId w:val="72"/>
  </w:num>
  <w:num w:numId="71">
    <w:abstractNumId w:val="60"/>
  </w:num>
  <w:num w:numId="72">
    <w:abstractNumId w:val="5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8"/>
  </w:num>
  <w:num w:numId="76">
    <w:abstractNumId w:val="55"/>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73B3"/>
    <w:rsid w:val="0000013D"/>
    <w:rsid w:val="00000EE9"/>
    <w:rsid w:val="0000158D"/>
    <w:rsid w:val="00002763"/>
    <w:rsid w:val="00003C5F"/>
    <w:rsid w:val="00005B3A"/>
    <w:rsid w:val="00007CEA"/>
    <w:rsid w:val="000110C6"/>
    <w:rsid w:val="00012505"/>
    <w:rsid w:val="00013BC3"/>
    <w:rsid w:val="00013CA7"/>
    <w:rsid w:val="00014928"/>
    <w:rsid w:val="00015317"/>
    <w:rsid w:val="00015797"/>
    <w:rsid w:val="00027E4C"/>
    <w:rsid w:val="000368B8"/>
    <w:rsid w:val="00037289"/>
    <w:rsid w:val="0003732F"/>
    <w:rsid w:val="00037BAA"/>
    <w:rsid w:val="00040735"/>
    <w:rsid w:val="00040856"/>
    <w:rsid w:val="000411A2"/>
    <w:rsid w:val="00041757"/>
    <w:rsid w:val="00041F60"/>
    <w:rsid w:val="00043C8C"/>
    <w:rsid w:val="00045636"/>
    <w:rsid w:val="00046C19"/>
    <w:rsid w:val="00051A20"/>
    <w:rsid w:val="00052915"/>
    <w:rsid w:val="0005306F"/>
    <w:rsid w:val="00057A3E"/>
    <w:rsid w:val="00060A44"/>
    <w:rsid w:val="0006148F"/>
    <w:rsid w:val="00062F87"/>
    <w:rsid w:val="000642F5"/>
    <w:rsid w:val="00065FEB"/>
    <w:rsid w:val="00067E13"/>
    <w:rsid w:val="000736B4"/>
    <w:rsid w:val="0007481E"/>
    <w:rsid w:val="00076EAD"/>
    <w:rsid w:val="00077BE2"/>
    <w:rsid w:val="00080D9D"/>
    <w:rsid w:val="00081975"/>
    <w:rsid w:val="00081F84"/>
    <w:rsid w:val="00082E24"/>
    <w:rsid w:val="0008528A"/>
    <w:rsid w:val="000923AE"/>
    <w:rsid w:val="000927AA"/>
    <w:rsid w:val="0009535E"/>
    <w:rsid w:val="00096CCD"/>
    <w:rsid w:val="000970E2"/>
    <w:rsid w:val="000A0ECF"/>
    <w:rsid w:val="000A3238"/>
    <w:rsid w:val="000A68A1"/>
    <w:rsid w:val="000B02FD"/>
    <w:rsid w:val="000B0DCF"/>
    <w:rsid w:val="000B2CEE"/>
    <w:rsid w:val="000B42D0"/>
    <w:rsid w:val="000B5C71"/>
    <w:rsid w:val="000B7783"/>
    <w:rsid w:val="000C0082"/>
    <w:rsid w:val="000C05E1"/>
    <w:rsid w:val="000C1205"/>
    <w:rsid w:val="000C402B"/>
    <w:rsid w:val="000C4CFD"/>
    <w:rsid w:val="000D04FF"/>
    <w:rsid w:val="000D150C"/>
    <w:rsid w:val="000D201B"/>
    <w:rsid w:val="000D2A1C"/>
    <w:rsid w:val="000D4261"/>
    <w:rsid w:val="000D6448"/>
    <w:rsid w:val="000D7445"/>
    <w:rsid w:val="000E437C"/>
    <w:rsid w:val="000E444F"/>
    <w:rsid w:val="000E44F8"/>
    <w:rsid w:val="000E551E"/>
    <w:rsid w:val="000E650F"/>
    <w:rsid w:val="000E7B1C"/>
    <w:rsid w:val="000F1430"/>
    <w:rsid w:val="000F198C"/>
    <w:rsid w:val="000F46DE"/>
    <w:rsid w:val="000F4E28"/>
    <w:rsid w:val="000F7071"/>
    <w:rsid w:val="000F72F0"/>
    <w:rsid w:val="001000C1"/>
    <w:rsid w:val="00100C75"/>
    <w:rsid w:val="00100E26"/>
    <w:rsid w:val="00107DB5"/>
    <w:rsid w:val="00107F4A"/>
    <w:rsid w:val="00112653"/>
    <w:rsid w:val="001135FF"/>
    <w:rsid w:val="00117F8D"/>
    <w:rsid w:val="00120778"/>
    <w:rsid w:val="00120CF6"/>
    <w:rsid w:val="00120D29"/>
    <w:rsid w:val="0012210B"/>
    <w:rsid w:val="00123051"/>
    <w:rsid w:val="001373CE"/>
    <w:rsid w:val="00145B4B"/>
    <w:rsid w:val="0014620C"/>
    <w:rsid w:val="00147084"/>
    <w:rsid w:val="00147561"/>
    <w:rsid w:val="00150696"/>
    <w:rsid w:val="00150EA8"/>
    <w:rsid w:val="001513EE"/>
    <w:rsid w:val="00152E87"/>
    <w:rsid w:val="00153693"/>
    <w:rsid w:val="00154074"/>
    <w:rsid w:val="0015680A"/>
    <w:rsid w:val="00156977"/>
    <w:rsid w:val="00157219"/>
    <w:rsid w:val="00157797"/>
    <w:rsid w:val="00157906"/>
    <w:rsid w:val="00157FC5"/>
    <w:rsid w:val="00162684"/>
    <w:rsid w:val="0016273A"/>
    <w:rsid w:val="00163885"/>
    <w:rsid w:val="00164B7B"/>
    <w:rsid w:val="001650B4"/>
    <w:rsid w:val="0016707A"/>
    <w:rsid w:val="00167120"/>
    <w:rsid w:val="001673C4"/>
    <w:rsid w:val="00167946"/>
    <w:rsid w:val="00167B76"/>
    <w:rsid w:val="00170C15"/>
    <w:rsid w:val="001735EE"/>
    <w:rsid w:val="00176652"/>
    <w:rsid w:val="00177C07"/>
    <w:rsid w:val="00180BAB"/>
    <w:rsid w:val="001814B9"/>
    <w:rsid w:val="00181D8A"/>
    <w:rsid w:val="00186A25"/>
    <w:rsid w:val="001906F4"/>
    <w:rsid w:val="00191084"/>
    <w:rsid w:val="0019293B"/>
    <w:rsid w:val="00195DCE"/>
    <w:rsid w:val="001A216F"/>
    <w:rsid w:val="001A39F4"/>
    <w:rsid w:val="001A7451"/>
    <w:rsid w:val="001A7E0E"/>
    <w:rsid w:val="001B2B2E"/>
    <w:rsid w:val="001B3737"/>
    <w:rsid w:val="001B3A4D"/>
    <w:rsid w:val="001B45D7"/>
    <w:rsid w:val="001B7061"/>
    <w:rsid w:val="001C0C96"/>
    <w:rsid w:val="001C14E3"/>
    <w:rsid w:val="001C2593"/>
    <w:rsid w:val="001C2676"/>
    <w:rsid w:val="001C363D"/>
    <w:rsid w:val="001C3D31"/>
    <w:rsid w:val="001C70E6"/>
    <w:rsid w:val="001C7EF6"/>
    <w:rsid w:val="001D2373"/>
    <w:rsid w:val="001D2DDE"/>
    <w:rsid w:val="001D42F8"/>
    <w:rsid w:val="001D5E3F"/>
    <w:rsid w:val="001E1120"/>
    <w:rsid w:val="001E4BB0"/>
    <w:rsid w:val="001E64DB"/>
    <w:rsid w:val="001E65A8"/>
    <w:rsid w:val="001E6DBF"/>
    <w:rsid w:val="001E6EFA"/>
    <w:rsid w:val="001E79A9"/>
    <w:rsid w:val="001F1658"/>
    <w:rsid w:val="001F2494"/>
    <w:rsid w:val="001F3418"/>
    <w:rsid w:val="001F4552"/>
    <w:rsid w:val="001F4FAB"/>
    <w:rsid w:val="001F5339"/>
    <w:rsid w:val="001F70EA"/>
    <w:rsid w:val="00203901"/>
    <w:rsid w:val="00204145"/>
    <w:rsid w:val="00204B03"/>
    <w:rsid w:val="00205395"/>
    <w:rsid w:val="00206111"/>
    <w:rsid w:val="002064F0"/>
    <w:rsid w:val="00206F57"/>
    <w:rsid w:val="002113DC"/>
    <w:rsid w:val="00212976"/>
    <w:rsid w:val="00215EEC"/>
    <w:rsid w:val="00223D8B"/>
    <w:rsid w:val="00224E0E"/>
    <w:rsid w:val="0022585E"/>
    <w:rsid w:val="00226015"/>
    <w:rsid w:val="002260E8"/>
    <w:rsid w:val="002329AA"/>
    <w:rsid w:val="00234374"/>
    <w:rsid w:val="00235314"/>
    <w:rsid w:val="00235ACA"/>
    <w:rsid w:val="002379BC"/>
    <w:rsid w:val="00237B63"/>
    <w:rsid w:val="00244107"/>
    <w:rsid w:val="00246313"/>
    <w:rsid w:val="00251291"/>
    <w:rsid w:val="00256149"/>
    <w:rsid w:val="00256694"/>
    <w:rsid w:val="0025764A"/>
    <w:rsid w:val="00261C0A"/>
    <w:rsid w:val="00264FAE"/>
    <w:rsid w:val="00265FB1"/>
    <w:rsid w:val="00270740"/>
    <w:rsid w:val="00271DFE"/>
    <w:rsid w:val="0027254F"/>
    <w:rsid w:val="00272B4A"/>
    <w:rsid w:val="00272FB8"/>
    <w:rsid w:val="0027717D"/>
    <w:rsid w:val="00282102"/>
    <w:rsid w:val="002831F1"/>
    <w:rsid w:val="00293144"/>
    <w:rsid w:val="0029471B"/>
    <w:rsid w:val="00295143"/>
    <w:rsid w:val="002A2019"/>
    <w:rsid w:val="002A2AA9"/>
    <w:rsid w:val="002A5588"/>
    <w:rsid w:val="002A7855"/>
    <w:rsid w:val="002B420C"/>
    <w:rsid w:val="002B4BC6"/>
    <w:rsid w:val="002C4F17"/>
    <w:rsid w:val="002C58AF"/>
    <w:rsid w:val="002C67EA"/>
    <w:rsid w:val="002C70FA"/>
    <w:rsid w:val="002D343A"/>
    <w:rsid w:val="002D77FD"/>
    <w:rsid w:val="002D789A"/>
    <w:rsid w:val="002D7CC8"/>
    <w:rsid w:val="002E1D18"/>
    <w:rsid w:val="002E35AC"/>
    <w:rsid w:val="002E3A71"/>
    <w:rsid w:val="002E4E12"/>
    <w:rsid w:val="002E580E"/>
    <w:rsid w:val="002F5410"/>
    <w:rsid w:val="00301E59"/>
    <w:rsid w:val="00302BB2"/>
    <w:rsid w:val="00305214"/>
    <w:rsid w:val="003069F9"/>
    <w:rsid w:val="00306FE9"/>
    <w:rsid w:val="003072F9"/>
    <w:rsid w:val="0030771E"/>
    <w:rsid w:val="0031003D"/>
    <w:rsid w:val="00310E8C"/>
    <w:rsid w:val="0031397C"/>
    <w:rsid w:val="003140D1"/>
    <w:rsid w:val="00314F3D"/>
    <w:rsid w:val="003165EC"/>
    <w:rsid w:val="003177BA"/>
    <w:rsid w:val="0032114B"/>
    <w:rsid w:val="00323CE7"/>
    <w:rsid w:val="00324B4F"/>
    <w:rsid w:val="003268CD"/>
    <w:rsid w:val="00327699"/>
    <w:rsid w:val="003302EF"/>
    <w:rsid w:val="003323D7"/>
    <w:rsid w:val="00333E4C"/>
    <w:rsid w:val="0033472F"/>
    <w:rsid w:val="00337378"/>
    <w:rsid w:val="003415B3"/>
    <w:rsid w:val="00341CBB"/>
    <w:rsid w:val="00341CDF"/>
    <w:rsid w:val="00346DAF"/>
    <w:rsid w:val="00347A5D"/>
    <w:rsid w:val="0035260A"/>
    <w:rsid w:val="00352DFE"/>
    <w:rsid w:val="00354A26"/>
    <w:rsid w:val="003569D0"/>
    <w:rsid w:val="00360C7A"/>
    <w:rsid w:val="0036371C"/>
    <w:rsid w:val="00370E08"/>
    <w:rsid w:val="00372A78"/>
    <w:rsid w:val="00373823"/>
    <w:rsid w:val="00374165"/>
    <w:rsid w:val="003752F5"/>
    <w:rsid w:val="003769CD"/>
    <w:rsid w:val="0037718D"/>
    <w:rsid w:val="003771D3"/>
    <w:rsid w:val="003826E4"/>
    <w:rsid w:val="003835C6"/>
    <w:rsid w:val="00385C31"/>
    <w:rsid w:val="0039019D"/>
    <w:rsid w:val="0039235B"/>
    <w:rsid w:val="003947CE"/>
    <w:rsid w:val="00394A56"/>
    <w:rsid w:val="00396E4E"/>
    <w:rsid w:val="003A23C8"/>
    <w:rsid w:val="003A46C8"/>
    <w:rsid w:val="003A6953"/>
    <w:rsid w:val="003B0C31"/>
    <w:rsid w:val="003B5194"/>
    <w:rsid w:val="003B57E3"/>
    <w:rsid w:val="003B599B"/>
    <w:rsid w:val="003B5D46"/>
    <w:rsid w:val="003B7315"/>
    <w:rsid w:val="003B73FF"/>
    <w:rsid w:val="003C1799"/>
    <w:rsid w:val="003C1DB3"/>
    <w:rsid w:val="003C2075"/>
    <w:rsid w:val="003D2755"/>
    <w:rsid w:val="003E0514"/>
    <w:rsid w:val="003E1621"/>
    <w:rsid w:val="003E213B"/>
    <w:rsid w:val="003E215C"/>
    <w:rsid w:val="003E7616"/>
    <w:rsid w:val="003F274B"/>
    <w:rsid w:val="003F31C9"/>
    <w:rsid w:val="003F3443"/>
    <w:rsid w:val="003F4947"/>
    <w:rsid w:val="003F5DFF"/>
    <w:rsid w:val="003F6C2A"/>
    <w:rsid w:val="003F7DF8"/>
    <w:rsid w:val="00410E32"/>
    <w:rsid w:val="004111E1"/>
    <w:rsid w:val="00414029"/>
    <w:rsid w:val="00414AB6"/>
    <w:rsid w:val="00414E37"/>
    <w:rsid w:val="00414EBE"/>
    <w:rsid w:val="00417F91"/>
    <w:rsid w:val="004200C3"/>
    <w:rsid w:val="00423541"/>
    <w:rsid w:val="004266C3"/>
    <w:rsid w:val="004275B3"/>
    <w:rsid w:val="004300CD"/>
    <w:rsid w:val="00430A13"/>
    <w:rsid w:val="00433277"/>
    <w:rsid w:val="0043353C"/>
    <w:rsid w:val="00435144"/>
    <w:rsid w:val="00437966"/>
    <w:rsid w:val="00441329"/>
    <w:rsid w:val="004417BD"/>
    <w:rsid w:val="0044240C"/>
    <w:rsid w:val="00442EA0"/>
    <w:rsid w:val="00443CF3"/>
    <w:rsid w:val="004451E2"/>
    <w:rsid w:val="004479B3"/>
    <w:rsid w:val="00450A0D"/>
    <w:rsid w:val="004510F6"/>
    <w:rsid w:val="00452AE4"/>
    <w:rsid w:val="00453C62"/>
    <w:rsid w:val="004543FE"/>
    <w:rsid w:val="00455492"/>
    <w:rsid w:val="00456D1D"/>
    <w:rsid w:val="00457457"/>
    <w:rsid w:val="004612EC"/>
    <w:rsid w:val="0046309E"/>
    <w:rsid w:val="0046445F"/>
    <w:rsid w:val="00465456"/>
    <w:rsid w:val="00467DE4"/>
    <w:rsid w:val="00467F5A"/>
    <w:rsid w:val="00472268"/>
    <w:rsid w:val="00474953"/>
    <w:rsid w:val="00480725"/>
    <w:rsid w:val="004809DE"/>
    <w:rsid w:val="00482CFF"/>
    <w:rsid w:val="00482FFF"/>
    <w:rsid w:val="00483452"/>
    <w:rsid w:val="00486222"/>
    <w:rsid w:val="00492606"/>
    <w:rsid w:val="00494C07"/>
    <w:rsid w:val="00494F11"/>
    <w:rsid w:val="00495D2F"/>
    <w:rsid w:val="004A3327"/>
    <w:rsid w:val="004A36A9"/>
    <w:rsid w:val="004A4BF9"/>
    <w:rsid w:val="004A5338"/>
    <w:rsid w:val="004A5C9F"/>
    <w:rsid w:val="004A78E9"/>
    <w:rsid w:val="004B2E64"/>
    <w:rsid w:val="004B3DBD"/>
    <w:rsid w:val="004C301E"/>
    <w:rsid w:val="004C51EB"/>
    <w:rsid w:val="004C5AED"/>
    <w:rsid w:val="004C5B74"/>
    <w:rsid w:val="004C6A4D"/>
    <w:rsid w:val="004D348F"/>
    <w:rsid w:val="004D504E"/>
    <w:rsid w:val="004D78D7"/>
    <w:rsid w:val="004E3291"/>
    <w:rsid w:val="004E336D"/>
    <w:rsid w:val="004E5C2D"/>
    <w:rsid w:val="004E7EE4"/>
    <w:rsid w:val="004F1E10"/>
    <w:rsid w:val="004F6630"/>
    <w:rsid w:val="004F7487"/>
    <w:rsid w:val="00500AD5"/>
    <w:rsid w:val="0050127C"/>
    <w:rsid w:val="0050304F"/>
    <w:rsid w:val="005078A9"/>
    <w:rsid w:val="005110AA"/>
    <w:rsid w:val="0051468C"/>
    <w:rsid w:val="00514878"/>
    <w:rsid w:val="0052303A"/>
    <w:rsid w:val="00523404"/>
    <w:rsid w:val="00524358"/>
    <w:rsid w:val="005266CA"/>
    <w:rsid w:val="00527D09"/>
    <w:rsid w:val="00530FC4"/>
    <w:rsid w:val="00532732"/>
    <w:rsid w:val="0053648F"/>
    <w:rsid w:val="00547091"/>
    <w:rsid w:val="00547116"/>
    <w:rsid w:val="00552ABF"/>
    <w:rsid w:val="00553253"/>
    <w:rsid w:val="0055372E"/>
    <w:rsid w:val="005572DE"/>
    <w:rsid w:val="00557D3C"/>
    <w:rsid w:val="0056041B"/>
    <w:rsid w:val="00563904"/>
    <w:rsid w:val="00563BBC"/>
    <w:rsid w:val="00565832"/>
    <w:rsid w:val="00567451"/>
    <w:rsid w:val="00570082"/>
    <w:rsid w:val="005705BF"/>
    <w:rsid w:val="0057137C"/>
    <w:rsid w:val="00573CAC"/>
    <w:rsid w:val="00574BA4"/>
    <w:rsid w:val="00576C0A"/>
    <w:rsid w:val="00580BF0"/>
    <w:rsid w:val="005810B8"/>
    <w:rsid w:val="00582663"/>
    <w:rsid w:val="00584D68"/>
    <w:rsid w:val="00590686"/>
    <w:rsid w:val="00590AA5"/>
    <w:rsid w:val="00593FE3"/>
    <w:rsid w:val="00597CF8"/>
    <w:rsid w:val="005A2861"/>
    <w:rsid w:val="005A2D4C"/>
    <w:rsid w:val="005A3D4C"/>
    <w:rsid w:val="005A57C0"/>
    <w:rsid w:val="005A7B19"/>
    <w:rsid w:val="005B0593"/>
    <w:rsid w:val="005B0F46"/>
    <w:rsid w:val="005B1CCD"/>
    <w:rsid w:val="005B2AB9"/>
    <w:rsid w:val="005B2E54"/>
    <w:rsid w:val="005B7296"/>
    <w:rsid w:val="005B7481"/>
    <w:rsid w:val="005C1913"/>
    <w:rsid w:val="005C2001"/>
    <w:rsid w:val="005C4B91"/>
    <w:rsid w:val="005C541D"/>
    <w:rsid w:val="005C548F"/>
    <w:rsid w:val="005C55D8"/>
    <w:rsid w:val="005D2703"/>
    <w:rsid w:val="005D2F66"/>
    <w:rsid w:val="005D744D"/>
    <w:rsid w:val="005E2CA5"/>
    <w:rsid w:val="005E4F94"/>
    <w:rsid w:val="005E57F5"/>
    <w:rsid w:val="005F0DB8"/>
    <w:rsid w:val="005F56C9"/>
    <w:rsid w:val="005F576E"/>
    <w:rsid w:val="005F6C9F"/>
    <w:rsid w:val="0060258C"/>
    <w:rsid w:val="00612348"/>
    <w:rsid w:val="00612947"/>
    <w:rsid w:val="006138C4"/>
    <w:rsid w:val="00613940"/>
    <w:rsid w:val="00613F34"/>
    <w:rsid w:val="006156E6"/>
    <w:rsid w:val="00615775"/>
    <w:rsid w:val="00615FBB"/>
    <w:rsid w:val="00621F0A"/>
    <w:rsid w:val="00626E91"/>
    <w:rsid w:val="006277F9"/>
    <w:rsid w:val="00631798"/>
    <w:rsid w:val="00632AA8"/>
    <w:rsid w:val="00633881"/>
    <w:rsid w:val="0063663B"/>
    <w:rsid w:val="00637386"/>
    <w:rsid w:val="006426CE"/>
    <w:rsid w:val="006451BF"/>
    <w:rsid w:val="006458A3"/>
    <w:rsid w:val="00646B2B"/>
    <w:rsid w:val="00652D75"/>
    <w:rsid w:val="00654AC1"/>
    <w:rsid w:val="0066013A"/>
    <w:rsid w:val="006609D2"/>
    <w:rsid w:val="006614FE"/>
    <w:rsid w:val="00664A78"/>
    <w:rsid w:val="006663D5"/>
    <w:rsid w:val="006665D3"/>
    <w:rsid w:val="00667DB7"/>
    <w:rsid w:val="006821A2"/>
    <w:rsid w:val="0068575A"/>
    <w:rsid w:val="00685F93"/>
    <w:rsid w:val="00686517"/>
    <w:rsid w:val="006903C2"/>
    <w:rsid w:val="00692966"/>
    <w:rsid w:val="006A3575"/>
    <w:rsid w:val="006A61B2"/>
    <w:rsid w:val="006B2268"/>
    <w:rsid w:val="006B3D4F"/>
    <w:rsid w:val="006B467C"/>
    <w:rsid w:val="006C158E"/>
    <w:rsid w:val="006C375D"/>
    <w:rsid w:val="006C3A17"/>
    <w:rsid w:val="006C5414"/>
    <w:rsid w:val="006C5D78"/>
    <w:rsid w:val="006D0424"/>
    <w:rsid w:val="006D0AA2"/>
    <w:rsid w:val="006D15A0"/>
    <w:rsid w:val="006D2C7F"/>
    <w:rsid w:val="006D4102"/>
    <w:rsid w:val="006E57D9"/>
    <w:rsid w:val="006F2D09"/>
    <w:rsid w:val="006F330C"/>
    <w:rsid w:val="006F50B5"/>
    <w:rsid w:val="006F5632"/>
    <w:rsid w:val="006F580A"/>
    <w:rsid w:val="007037DA"/>
    <w:rsid w:val="00703C26"/>
    <w:rsid w:val="0070549E"/>
    <w:rsid w:val="0071403B"/>
    <w:rsid w:val="007159B7"/>
    <w:rsid w:val="00715F5F"/>
    <w:rsid w:val="00716B24"/>
    <w:rsid w:val="00720B2A"/>
    <w:rsid w:val="0072757E"/>
    <w:rsid w:val="00731147"/>
    <w:rsid w:val="00731616"/>
    <w:rsid w:val="00733799"/>
    <w:rsid w:val="007351B6"/>
    <w:rsid w:val="007403E0"/>
    <w:rsid w:val="00741D70"/>
    <w:rsid w:val="00742E5C"/>
    <w:rsid w:val="00750F38"/>
    <w:rsid w:val="00752053"/>
    <w:rsid w:val="00752455"/>
    <w:rsid w:val="007528FE"/>
    <w:rsid w:val="00754B0F"/>
    <w:rsid w:val="00756096"/>
    <w:rsid w:val="00756F60"/>
    <w:rsid w:val="00761E4C"/>
    <w:rsid w:val="00762E06"/>
    <w:rsid w:val="00764463"/>
    <w:rsid w:val="007654BA"/>
    <w:rsid w:val="00771DE1"/>
    <w:rsid w:val="007720CF"/>
    <w:rsid w:val="00773644"/>
    <w:rsid w:val="00774BC5"/>
    <w:rsid w:val="00777534"/>
    <w:rsid w:val="00780DFD"/>
    <w:rsid w:val="00780ED7"/>
    <w:rsid w:val="00783D6B"/>
    <w:rsid w:val="0078459D"/>
    <w:rsid w:val="00785C9E"/>
    <w:rsid w:val="00785DBC"/>
    <w:rsid w:val="007900CE"/>
    <w:rsid w:val="007919ED"/>
    <w:rsid w:val="007932E5"/>
    <w:rsid w:val="0079420A"/>
    <w:rsid w:val="00795BC3"/>
    <w:rsid w:val="007A262A"/>
    <w:rsid w:val="007A5957"/>
    <w:rsid w:val="007A60AE"/>
    <w:rsid w:val="007B3FB2"/>
    <w:rsid w:val="007B4035"/>
    <w:rsid w:val="007C07EC"/>
    <w:rsid w:val="007C1BA9"/>
    <w:rsid w:val="007C3CAF"/>
    <w:rsid w:val="007C42C8"/>
    <w:rsid w:val="007C4695"/>
    <w:rsid w:val="007C46D7"/>
    <w:rsid w:val="007C4BD2"/>
    <w:rsid w:val="007D1674"/>
    <w:rsid w:val="007D284C"/>
    <w:rsid w:val="007D4B1D"/>
    <w:rsid w:val="007D59D0"/>
    <w:rsid w:val="007E6E53"/>
    <w:rsid w:val="007E7399"/>
    <w:rsid w:val="007E7B63"/>
    <w:rsid w:val="007F0A5C"/>
    <w:rsid w:val="007F2808"/>
    <w:rsid w:val="007F4838"/>
    <w:rsid w:val="007F7F47"/>
    <w:rsid w:val="008005E4"/>
    <w:rsid w:val="00800731"/>
    <w:rsid w:val="008018E3"/>
    <w:rsid w:val="008020A4"/>
    <w:rsid w:val="00803DD6"/>
    <w:rsid w:val="008052DB"/>
    <w:rsid w:val="0080558B"/>
    <w:rsid w:val="008109E9"/>
    <w:rsid w:val="008114D2"/>
    <w:rsid w:val="00814BB3"/>
    <w:rsid w:val="0082022C"/>
    <w:rsid w:val="008214BD"/>
    <w:rsid w:val="00821EFE"/>
    <w:rsid w:val="00824A4B"/>
    <w:rsid w:val="0082552D"/>
    <w:rsid w:val="00827C0F"/>
    <w:rsid w:val="008307D2"/>
    <w:rsid w:val="008320F5"/>
    <w:rsid w:val="008321A9"/>
    <w:rsid w:val="0083337C"/>
    <w:rsid w:val="00840B8E"/>
    <w:rsid w:val="00844704"/>
    <w:rsid w:val="00845B24"/>
    <w:rsid w:val="00846343"/>
    <w:rsid w:val="00850400"/>
    <w:rsid w:val="008519B9"/>
    <w:rsid w:val="008524A5"/>
    <w:rsid w:val="00856C5A"/>
    <w:rsid w:val="00860FC6"/>
    <w:rsid w:val="00861CD3"/>
    <w:rsid w:val="00863359"/>
    <w:rsid w:val="00864777"/>
    <w:rsid w:val="0086540B"/>
    <w:rsid w:val="00874B23"/>
    <w:rsid w:val="00877766"/>
    <w:rsid w:val="00880DF2"/>
    <w:rsid w:val="00881766"/>
    <w:rsid w:val="00882174"/>
    <w:rsid w:val="008824A5"/>
    <w:rsid w:val="00882CA2"/>
    <w:rsid w:val="008837E2"/>
    <w:rsid w:val="00886342"/>
    <w:rsid w:val="00892576"/>
    <w:rsid w:val="00892C03"/>
    <w:rsid w:val="008937B8"/>
    <w:rsid w:val="00893994"/>
    <w:rsid w:val="008939B8"/>
    <w:rsid w:val="00894E1A"/>
    <w:rsid w:val="00896229"/>
    <w:rsid w:val="00896288"/>
    <w:rsid w:val="008967DA"/>
    <w:rsid w:val="00896A52"/>
    <w:rsid w:val="008A2CEA"/>
    <w:rsid w:val="008A3CB7"/>
    <w:rsid w:val="008A4472"/>
    <w:rsid w:val="008A7221"/>
    <w:rsid w:val="008B027E"/>
    <w:rsid w:val="008B097C"/>
    <w:rsid w:val="008B1DAA"/>
    <w:rsid w:val="008B22DA"/>
    <w:rsid w:val="008B3E3F"/>
    <w:rsid w:val="008B4BC5"/>
    <w:rsid w:val="008B5579"/>
    <w:rsid w:val="008C33FB"/>
    <w:rsid w:val="008C5948"/>
    <w:rsid w:val="008D0AE4"/>
    <w:rsid w:val="008D26F1"/>
    <w:rsid w:val="008D36E9"/>
    <w:rsid w:val="008D4151"/>
    <w:rsid w:val="008E0E51"/>
    <w:rsid w:val="008E1CDB"/>
    <w:rsid w:val="008E2560"/>
    <w:rsid w:val="008E2E36"/>
    <w:rsid w:val="008E40D3"/>
    <w:rsid w:val="008E4A4E"/>
    <w:rsid w:val="008E6A62"/>
    <w:rsid w:val="008F11F4"/>
    <w:rsid w:val="008F264C"/>
    <w:rsid w:val="008F79D9"/>
    <w:rsid w:val="00900BA8"/>
    <w:rsid w:val="00900CFC"/>
    <w:rsid w:val="009037B0"/>
    <w:rsid w:val="00913247"/>
    <w:rsid w:val="00917461"/>
    <w:rsid w:val="009312D4"/>
    <w:rsid w:val="0093522F"/>
    <w:rsid w:val="00936290"/>
    <w:rsid w:val="009406DD"/>
    <w:rsid w:val="00941EE7"/>
    <w:rsid w:val="0094610B"/>
    <w:rsid w:val="0094659A"/>
    <w:rsid w:val="00946E48"/>
    <w:rsid w:val="00952F2E"/>
    <w:rsid w:val="00962382"/>
    <w:rsid w:val="00964AEB"/>
    <w:rsid w:val="00970AAC"/>
    <w:rsid w:val="0097279B"/>
    <w:rsid w:val="00972EB8"/>
    <w:rsid w:val="00977227"/>
    <w:rsid w:val="00977749"/>
    <w:rsid w:val="0098078B"/>
    <w:rsid w:val="0098115F"/>
    <w:rsid w:val="0098199C"/>
    <w:rsid w:val="00982C7F"/>
    <w:rsid w:val="00983062"/>
    <w:rsid w:val="00983FA7"/>
    <w:rsid w:val="00985245"/>
    <w:rsid w:val="00985287"/>
    <w:rsid w:val="009860F0"/>
    <w:rsid w:val="00990241"/>
    <w:rsid w:val="00996814"/>
    <w:rsid w:val="00997FDF"/>
    <w:rsid w:val="009A040D"/>
    <w:rsid w:val="009A0C15"/>
    <w:rsid w:val="009A1077"/>
    <w:rsid w:val="009A1A35"/>
    <w:rsid w:val="009A3E87"/>
    <w:rsid w:val="009A5557"/>
    <w:rsid w:val="009B0015"/>
    <w:rsid w:val="009B3110"/>
    <w:rsid w:val="009B3125"/>
    <w:rsid w:val="009B4593"/>
    <w:rsid w:val="009C068E"/>
    <w:rsid w:val="009C432E"/>
    <w:rsid w:val="009C44BA"/>
    <w:rsid w:val="009D4D43"/>
    <w:rsid w:val="009D5224"/>
    <w:rsid w:val="009D5620"/>
    <w:rsid w:val="009D5E1A"/>
    <w:rsid w:val="009D7E24"/>
    <w:rsid w:val="009D7E9D"/>
    <w:rsid w:val="009E14E5"/>
    <w:rsid w:val="009E2524"/>
    <w:rsid w:val="009F025F"/>
    <w:rsid w:val="009F42FB"/>
    <w:rsid w:val="009F43A3"/>
    <w:rsid w:val="009F4B8B"/>
    <w:rsid w:val="009F5131"/>
    <w:rsid w:val="009F7185"/>
    <w:rsid w:val="00A0408D"/>
    <w:rsid w:val="00A06336"/>
    <w:rsid w:val="00A11C21"/>
    <w:rsid w:val="00A175C7"/>
    <w:rsid w:val="00A227FE"/>
    <w:rsid w:val="00A23E7B"/>
    <w:rsid w:val="00A24C09"/>
    <w:rsid w:val="00A275A5"/>
    <w:rsid w:val="00A32922"/>
    <w:rsid w:val="00A34749"/>
    <w:rsid w:val="00A40460"/>
    <w:rsid w:val="00A405D2"/>
    <w:rsid w:val="00A416AD"/>
    <w:rsid w:val="00A425D0"/>
    <w:rsid w:val="00A524FE"/>
    <w:rsid w:val="00A52F92"/>
    <w:rsid w:val="00A549AA"/>
    <w:rsid w:val="00A54F9A"/>
    <w:rsid w:val="00A57ED2"/>
    <w:rsid w:val="00A71E9A"/>
    <w:rsid w:val="00A7518D"/>
    <w:rsid w:val="00A75F24"/>
    <w:rsid w:val="00A81904"/>
    <w:rsid w:val="00A835A3"/>
    <w:rsid w:val="00A83BBF"/>
    <w:rsid w:val="00A85AAF"/>
    <w:rsid w:val="00A86B44"/>
    <w:rsid w:val="00A8745C"/>
    <w:rsid w:val="00A9109F"/>
    <w:rsid w:val="00A91CDC"/>
    <w:rsid w:val="00A936B2"/>
    <w:rsid w:val="00A949F2"/>
    <w:rsid w:val="00A962A7"/>
    <w:rsid w:val="00A96381"/>
    <w:rsid w:val="00A96DC4"/>
    <w:rsid w:val="00A97BCE"/>
    <w:rsid w:val="00AA2D4B"/>
    <w:rsid w:val="00AA3D6E"/>
    <w:rsid w:val="00AA48BB"/>
    <w:rsid w:val="00AA5282"/>
    <w:rsid w:val="00AA5B7B"/>
    <w:rsid w:val="00AA5C03"/>
    <w:rsid w:val="00AA7C95"/>
    <w:rsid w:val="00AA7D6E"/>
    <w:rsid w:val="00AB04BF"/>
    <w:rsid w:val="00AB0E37"/>
    <w:rsid w:val="00AB2675"/>
    <w:rsid w:val="00AB3EC2"/>
    <w:rsid w:val="00AC026A"/>
    <w:rsid w:val="00AC0B57"/>
    <w:rsid w:val="00AC3828"/>
    <w:rsid w:val="00AC3E81"/>
    <w:rsid w:val="00AC4701"/>
    <w:rsid w:val="00AC6B10"/>
    <w:rsid w:val="00AD27AC"/>
    <w:rsid w:val="00AD3F13"/>
    <w:rsid w:val="00AD71D1"/>
    <w:rsid w:val="00AD7208"/>
    <w:rsid w:val="00AD7963"/>
    <w:rsid w:val="00AE2B51"/>
    <w:rsid w:val="00AE7198"/>
    <w:rsid w:val="00AF0CBC"/>
    <w:rsid w:val="00AF0F31"/>
    <w:rsid w:val="00AF4CEC"/>
    <w:rsid w:val="00AF5421"/>
    <w:rsid w:val="00AF647A"/>
    <w:rsid w:val="00AF7511"/>
    <w:rsid w:val="00B0098E"/>
    <w:rsid w:val="00B02D39"/>
    <w:rsid w:val="00B03959"/>
    <w:rsid w:val="00B03A8C"/>
    <w:rsid w:val="00B079D2"/>
    <w:rsid w:val="00B13DA3"/>
    <w:rsid w:val="00B14437"/>
    <w:rsid w:val="00B14A5C"/>
    <w:rsid w:val="00B14AD3"/>
    <w:rsid w:val="00B1749F"/>
    <w:rsid w:val="00B178D7"/>
    <w:rsid w:val="00B20002"/>
    <w:rsid w:val="00B22BD9"/>
    <w:rsid w:val="00B23A2B"/>
    <w:rsid w:val="00B3092F"/>
    <w:rsid w:val="00B31016"/>
    <w:rsid w:val="00B337E7"/>
    <w:rsid w:val="00B405D3"/>
    <w:rsid w:val="00B41AE5"/>
    <w:rsid w:val="00B42173"/>
    <w:rsid w:val="00B4299F"/>
    <w:rsid w:val="00B4530D"/>
    <w:rsid w:val="00B5117C"/>
    <w:rsid w:val="00B54DD3"/>
    <w:rsid w:val="00B56477"/>
    <w:rsid w:val="00B62797"/>
    <w:rsid w:val="00B6676D"/>
    <w:rsid w:val="00B67929"/>
    <w:rsid w:val="00B7030A"/>
    <w:rsid w:val="00B708A4"/>
    <w:rsid w:val="00B7267F"/>
    <w:rsid w:val="00B73EBD"/>
    <w:rsid w:val="00B757F8"/>
    <w:rsid w:val="00B7697F"/>
    <w:rsid w:val="00B80249"/>
    <w:rsid w:val="00B80C20"/>
    <w:rsid w:val="00B822CC"/>
    <w:rsid w:val="00B82AA6"/>
    <w:rsid w:val="00B84E89"/>
    <w:rsid w:val="00B85464"/>
    <w:rsid w:val="00B93DF6"/>
    <w:rsid w:val="00B95151"/>
    <w:rsid w:val="00B95AC7"/>
    <w:rsid w:val="00B96726"/>
    <w:rsid w:val="00BA2FA4"/>
    <w:rsid w:val="00BA41ED"/>
    <w:rsid w:val="00BA7469"/>
    <w:rsid w:val="00BA770C"/>
    <w:rsid w:val="00BA79EF"/>
    <w:rsid w:val="00BA7F25"/>
    <w:rsid w:val="00BB181D"/>
    <w:rsid w:val="00BB486F"/>
    <w:rsid w:val="00BB52C8"/>
    <w:rsid w:val="00BB566B"/>
    <w:rsid w:val="00BB6F48"/>
    <w:rsid w:val="00BC006E"/>
    <w:rsid w:val="00BC1AC9"/>
    <w:rsid w:val="00BC5B37"/>
    <w:rsid w:val="00BC67B6"/>
    <w:rsid w:val="00BD16AA"/>
    <w:rsid w:val="00BD2060"/>
    <w:rsid w:val="00BD510D"/>
    <w:rsid w:val="00BD58C1"/>
    <w:rsid w:val="00BD797F"/>
    <w:rsid w:val="00BE4BB4"/>
    <w:rsid w:val="00BE5A93"/>
    <w:rsid w:val="00BE714A"/>
    <w:rsid w:val="00BF144C"/>
    <w:rsid w:val="00BF1CFE"/>
    <w:rsid w:val="00BF4DF3"/>
    <w:rsid w:val="00BF6972"/>
    <w:rsid w:val="00BF74E0"/>
    <w:rsid w:val="00BF784A"/>
    <w:rsid w:val="00C031BC"/>
    <w:rsid w:val="00C03DC1"/>
    <w:rsid w:val="00C05C88"/>
    <w:rsid w:val="00C12D2C"/>
    <w:rsid w:val="00C12DB0"/>
    <w:rsid w:val="00C166EA"/>
    <w:rsid w:val="00C234E0"/>
    <w:rsid w:val="00C243A2"/>
    <w:rsid w:val="00C25A29"/>
    <w:rsid w:val="00C2718D"/>
    <w:rsid w:val="00C30E2D"/>
    <w:rsid w:val="00C37737"/>
    <w:rsid w:val="00C40705"/>
    <w:rsid w:val="00C40943"/>
    <w:rsid w:val="00C41924"/>
    <w:rsid w:val="00C45672"/>
    <w:rsid w:val="00C47E11"/>
    <w:rsid w:val="00C50D2F"/>
    <w:rsid w:val="00C51EA1"/>
    <w:rsid w:val="00C54594"/>
    <w:rsid w:val="00C546CE"/>
    <w:rsid w:val="00C54862"/>
    <w:rsid w:val="00C54BF9"/>
    <w:rsid w:val="00C6011B"/>
    <w:rsid w:val="00C62CF2"/>
    <w:rsid w:val="00C64B1C"/>
    <w:rsid w:val="00C70DBF"/>
    <w:rsid w:val="00C73A56"/>
    <w:rsid w:val="00C76454"/>
    <w:rsid w:val="00C77647"/>
    <w:rsid w:val="00C77B84"/>
    <w:rsid w:val="00C8075E"/>
    <w:rsid w:val="00C80C82"/>
    <w:rsid w:val="00C82DA6"/>
    <w:rsid w:val="00C84048"/>
    <w:rsid w:val="00C84635"/>
    <w:rsid w:val="00C85BBD"/>
    <w:rsid w:val="00C86762"/>
    <w:rsid w:val="00C86791"/>
    <w:rsid w:val="00C8682C"/>
    <w:rsid w:val="00C938DC"/>
    <w:rsid w:val="00C93F9F"/>
    <w:rsid w:val="00C956CB"/>
    <w:rsid w:val="00CA5A22"/>
    <w:rsid w:val="00CA66D9"/>
    <w:rsid w:val="00CB0756"/>
    <w:rsid w:val="00CB1F1A"/>
    <w:rsid w:val="00CB3673"/>
    <w:rsid w:val="00CB52E4"/>
    <w:rsid w:val="00CC4B3A"/>
    <w:rsid w:val="00CC70EE"/>
    <w:rsid w:val="00CD0849"/>
    <w:rsid w:val="00CD09B1"/>
    <w:rsid w:val="00CD1389"/>
    <w:rsid w:val="00CD1554"/>
    <w:rsid w:val="00CD192C"/>
    <w:rsid w:val="00CD1C51"/>
    <w:rsid w:val="00CD3607"/>
    <w:rsid w:val="00CD3EB8"/>
    <w:rsid w:val="00CD4B28"/>
    <w:rsid w:val="00CD547D"/>
    <w:rsid w:val="00CE3628"/>
    <w:rsid w:val="00CE4D92"/>
    <w:rsid w:val="00CE7FA9"/>
    <w:rsid w:val="00CF04E9"/>
    <w:rsid w:val="00CF0511"/>
    <w:rsid w:val="00CF1648"/>
    <w:rsid w:val="00CF590B"/>
    <w:rsid w:val="00CF6769"/>
    <w:rsid w:val="00D002BC"/>
    <w:rsid w:val="00D0365A"/>
    <w:rsid w:val="00D062CA"/>
    <w:rsid w:val="00D06A99"/>
    <w:rsid w:val="00D072F1"/>
    <w:rsid w:val="00D13566"/>
    <w:rsid w:val="00D13586"/>
    <w:rsid w:val="00D154D8"/>
    <w:rsid w:val="00D15733"/>
    <w:rsid w:val="00D20E4D"/>
    <w:rsid w:val="00D21268"/>
    <w:rsid w:val="00D21E8F"/>
    <w:rsid w:val="00D220E8"/>
    <w:rsid w:val="00D24448"/>
    <w:rsid w:val="00D249D7"/>
    <w:rsid w:val="00D26251"/>
    <w:rsid w:val="00D271EC"/>
    <w:rsid w:val="00D27BF9"/>
    <w:rsid w:val="00D33A5C"/>
    <w:rsid w:val="00D34129"/>
    <w:rsid w:val="00D3522E"/>
    <w:rsid w:val="00D3557B"/>
    <w:rsid w:val="00D37A22"/>
    <w:rsid w:val="00D409BC"/>
    <w:rsid w:val="00D42770"/>
    <w:rsid w:val="00D45418"/>
    <w:rsid w:val="00D52981"/>
    <w:rsid w:val="00D54197"/>
    <w:rsid w:val="00D5532B"/>
    <w:rsid w:val="00D576E1"/>
    <w:rsid w:val="00D609A8"/>
    <w:rsid w:val="00D60FAC"/>
    <w:rsid w:val="00D62C1D"/>
    <w:rsid w:val="00D64451"/>
    <w:rsid w:val="00D648CD"/>
    <w:rsid w:val="00D71366"/>
    <w:rsid w:val="00D73DC8"/>
    <w:rsid w:val="00D769CF"/>
    <w:rsid w:val="00D77252"/>
    <w:rsid w:val="00D77BDC"/>
    <w:rsid w:val="00D77DC8"/>
    <w:rsid w:val="00D83A02"/>
    <w:rsid w:val="00D8788A"/>
    <w:rsid w:val="00D87AA0"/>
    <w:rsid w:val="00D92129"/>
    <w:rsid w:val="00D97E43"/>
    <w:rsid w:val="00DB21F9"/>
    <w:rsid w:val="00DB3EFD"/>
    <w:rsid w:val="00DB4186"/>
    <w:rsid w:val="00DB418A"/>
    <w:rsid w:val="00DB5AF8"/>
    <w:rsid w:val="00DB73C0"/>
    <w:rsid w:val="00DB7E2D"/>
    <w:rsid w:val="00DC36B6"/>
    <w:rsid w:val="00DC468F"/>
    <w:rsid w:val="00DC645A"/>
    <w:rsid w:val="00DD0EAB"/>
    <w:rsid w:val="00DD2159"/>
    <w:rsid w:val="00DD2201"/>
    <w:rsid w:val="00DD44AA"/>
    <w:rsid w:val="00DD5410"/>
    <w:rsid w:val="00DD5BDC"/>
    <w:rsid w:val="00DD7094"/>
    <w:rsid w:val="00DD7A81"/>
    <w:rsid w:val="00DD7CC2"/>
    <w:rsid w:val="00DE1A53"/>
    <w:rsid w:val="00DE24C9"/>
    <w:rsid w:val="00DE2957"/>
    <w:rsid w:val="00DE3058"/>
    <w:rsid w:val="00DE7F74"/>
    <w:rsid w:val="00E00E13"/>
    <w:rsid w:val="00E02AEC"/>
    <w:rsid w:val="00E034B0"/>
    <w:rsid w:val="00E038E8"/>
    <w:rsid w:val="00E056D3"/>
    <w:rsid w:val="00E05ACF"/>
    <w:rsid w:val="00E061BC"/>
    <w:rsid w:val="00E07A31"/>
    <w:rsid w:val="00E112F6"/>
    <w:rsid w:val="00E1383F"/>
    <w:rsid w:val="00E155B7"/>
    <w:rsid w:val="00E15B73"/>
    <w:rsid w:val="00E174B9"/>
    <w:rsid w:val="00E26AF0"/>
    <w:rsid w:val="00E30AA3"/>
    <w:rsid w:val="00E3103E"/>
    <w:rsid w:val="00E315F8"/>
    <w:rsid w:val="00E32135"/>
    <w:rsid w:val="00E34395"/>
    <w:rsid w:val="00E3469C"/>
    <w:rsid w:val="00E34C28"/>
    <w:rsid w:val="00E35309"/>
    <w:rsid w:val="00E367DB"/>
    <w:rsid w:val="00E36B1C"/>
    <w:rsid w:val="00E373B3"/>
    <w:rsid w:val="00E41BB1"/>
    <w:rsid w:val="00E41FB6"/>
    <w:rsid w:val="00E42734"/>
    <w:rsid w:val="00E43EF9"/>
    <w:rsid w:val="00E442AF"/>
    <w:rsid w:val="00E471AA"/>
    <w:rsid w:val="00E50DEA"/>
    <w:rsid w:val="00E513B4"/>
    <w:rsid w:val="00E52F2F"/>
    <w:rsid w:val="00E534A3"/>
    <w:rsid w:val="00E53EAC"/>
    <w:rsid w:val="00E571A1"/>
    <w:rsid w:val="00E6066E"/>
    <w:rsid w:val="00E626D0"/>
    <w:rsid w:val="00E6271A"/>
    <w:rsid w:val="00E6518E"/>
    <w:rsid w:val="00E7250B"/>
    <w:rsid w:val="00E72BD4"/>
    <w:rsid w:val="00E73A98"/>
    <w:rsid w:val="00E74D78"/>
    <w:rsid w:val="00E8390C"/>
    <w:rsid w:val="00E85278"/>
    <w:rsid w:val="00E856BA"/>
    <w:rsid w:val="00E90351"/>
    <w:rsid w:val="00E91A1E"/>
    <w:rsid w:val="00E923AA"/>
    <w:rsid w:val="00E923C4"/>
    <w:rsid w:val="00E93F38"/>
    <w:rsid w:val="00E96A03"/>
    <w:rsid w:val="00E97DEA"/>
    <w:rsid w:val="00EA364E"/>
    <w:rsid w:val="00EA432C"/>
    <w:rsid w:val="00EA51E8"/>
    <w:rsid w:val="00EB5E3C"/>
    <w:rsid w:val="00EB6112"/>
    <w:rsid w:val="00EC0D69"/>
    <w:rsid w:val="00EC7358"/>
    <w:rsid w:val="00ED047E"/>
    <w:rsid w:val="00ED04E4"/>
    <w:rsid w:val="00ED1DBF"/>
    <w:rsid w:val="00ED2941"/>
    <w:rsid w:val="00ED2AB6"/>
    <w:rsid w:val="00ED31CC"/>
    <w:rsid w:val="00ED3B90"/>
    <w:rsid w:val="00ED3E9E"/>
    <w:rsid w:val="00ED5BF3"/>
    <w:rsid w:val="00ED6115"/>
    <w:rsid w:val="00EE0F5B"/>
    <w:rsid w:val="00EE2D2C"/>
    <w:rsid w:val="00EE34D1"/>
    <w:rsid w:val="00EE3613"/>
    <w:rsid w:val="00EE6143"/>
    <w:rsid w:val="00EF05DF"/>
    <w:rsid w:val="00EF322E"/>
    <w:rsid w:val="00EF336E"/>
    <w:rsid w:val="00EF72C0"/>
    <w:rsid w:val="00F0121B"/>
    <w:rsid w:val="00F01A4E"/>
    <w:rsid w:val="00F022EE"/>
    <w:rsid w:val="00F029D0"/>
    <w:rsid w:val="00F03C06"/>
    <w:rsid w:val="00F048B4"/>
    <w:rsid w:val="00F11EF7"/>
    <w:rsid w:val="00F11FF4"/>
    <w:rsid w:val="00F1295B"/>
    <w:rsid w:val="00F12CFD"/>
    <w:rsid w:val="00F215A8"/>
    <w:rsid w:val="00F250E5"/>
    <w:rsid w:val="00F30AD9"/>
    <w:rsid w:val="00F314A8"/>
    <w:rsid w:val="00F319B0"/>
    <w:rsid w:val="00F33D56"/>
    <w:rsid w:val="00F3417A"/>
    <w:rsid w:val="00F35290"/>
    <w:rsid w:val="00F35E4A"/>
    <w:rsid w:val="00F364DA"/>
    <w:rsid w:val="00F46B7D"/>
    <w:rsid w:val="00F52B07"/>
    <w:rsid w:val="00F54E36"/>
    <w:rsid w:val="00F56786"/>
    <w:rsid w:val="00F56AD6"/>
    <w:rsid w:val="00F5727D"/>
    <w:rsid w:val="00F57BAF"/>
    <w:rsid w:val="00F61626"/>
    <w:rsid w:val="00F64546"/>
    <w:rsid w:val="00F72873"/>
    <w:rsid w:val="00F73E03"/>
    <w:rsid w:val="00F74B75"/>
    <w:rsid w:val="00F76CCB"/>
    <w:rsid w:val="00F80F1A"/>
    <w:rsid w:val="00F81ED5"/>
    <w:rsid w:val="00F830F3"/>
    <w:rsid w:val="00F85176"/>
    <w:rsid w:val="00F852FF"/>
    <w:rsid w:val="00F86C94"/>
    <w:rsid w:val="00F911F1"/>
    <w:rsid w:val="00F9379B"/>
    <w:rsid w:val="00F939D3"/>
    <w:rsid w:val="00F9599E"/>
    <w:rsid w:val="00F95B30"/>
    <w:rsid w:val="00F97714"/>
    <w:rsid w:val="00FA070C"/>
    <w:rsid w:val="00FA3CDC"/>
    <w:rsid w:val="00FA4068"/>
    <w:rsid w:val="00FA7C2C"/>
    <w:rsid w:val="00FB0425"/>
    <w:rsid w:val="00FB1212"/>
    <w:rsid w:val="00FB2ABC"/>
    <w:rsid w:val="00FB7560"/>
    <w:rsid w:val="00FC0680"/>
    <w:rsid w:val="00FC075B"/>
    <w:rsid w:val="00FC2A1A"/>
    <w:rsid w:val="00FC34DE"/>
    <w:rsid w:val="00FC39ED"/>
    <w:rsid w:val="00FC4A36"/>
    <w:rsid w:val="00FC6A1F"/>
    <w:rsid w:val="00FD0F17"/>
    <w:rsid w:val="00FD18E0"/>
    <w:rsid w:val="00FD192E"/>
    <w:rsid w:val="00FD5B5F"/>
    <w:rsid w:val="00FD5EB5"/>
    <w:rsid w:val="00FD6657"/>
    <w:rsid w:val="00FD699F"/>
    <w:rsid w:val="00FD7DE7"/>
    <w:rsid w:val="00FE16CD"/>
    <w:rsid w:val="00FE173A"/>
    <w:rsid w:val="00FE1D87"/>
    <w:rsid w:val="00FE2F4C"/>
    <w:rsid w:val="00FE417A"/>
    <w:rsid w:val="00FE6DFB"/>
    <w:rsid w:val="00FE7302"/>
    <w:rsid w:val="00FF0BF0"/>
    <w:rsid w:val="00FF123B"/>
    <w:rsid w:val="00FF1A4C"/>
    <w:rsid w:val="00FF34F6"/>
    <w:rsid w:val="00FF5B2A"/>
    <w:rsid w:val="00FF6068"/>
    <w:rsid w:val="00FF69A4"/>
    <w:rsid w:val="00FF7014"/>
    <w:rsid w:val="00FF72E3"/>
    <w:rsid w:val="051C6EFA"/>
    <w:rsid w:val="08540FBC"/>
    <w:rsid w:val="1D298688"/>
    <w:rsid w:val="2ADB4C9D"/>
    <w:rsid w:val="4C87C520"/>
    <w:rsid w:val="4D5856B7"/>
    <w:rsid w:val="58CAECA2"/>
    <w:rsid w:val="6000294E"/>
    <w:rsid w:val="63199B6A"/>
    <w:rsid w:val="7CCD9515"/>
    <w:rsid w:val="7CF1C9C3"/>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157323"/>
  <w15:docId w15:val="{35D3947B-9AE2-42B4-8DDC-169959D3E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IN" w:eastAsia="en-IN" w:bidi="hi-IN"/>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1"/>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7279B"/>
  </w:style>
  <w:style w:type="paragraph" w:styleId="Heading1">
    <w:name w:val="heading 1"/>
    <w:aliases w:val="10pt,MASTHEAD,Section,HEADING 1,Section Heading,MainHeader,1 ghost,g,Main heading,App1,1,h1,L1,Article Heading,EASI 1,Hoofdstuk,Heading 1-nonum,Chapter Title"/>
    <w:basedOn w:val="Normal"/>
    <w:next w:val="Normal"/>
    <w:link w:val="Heading1Char"/>
    <w:uiPriority w:val="9"/>
    <w:qFormat/>
    <w:rsid w:val="001B0BDF"/>
    <w:pPr>
      <w:keepNext/>
      <w:shd w:val="clear" w:color="auto" w:fill="336699"/>
      <w:spacing w:before="240" w:after="60" w:line="360" w:lineRule="auto"/>
      <w:jc w:val="both"/>
      <w:outlineLvl w:val="0"/>
    </w:pPr>
    <w:rPr>
      <w:rFonts w:ascii="Century Gothic" w:hAnsi="Century Gothic" w:cs="Arial"/>
      <w:color w:val="FFFFFF"/>
      <w:kern w:val="32"/>
      <w:sz w:val="32"/>
      <w:szCs w:val="32"/>
    </w:rPr>
  </w:style>
  <w:style w:type="paragraph" w:styleId="Heading2">
    <w:name w:val="heading 2"/>
    <w:aliases w:val="Major,Reset numbering,style1,H2,2,B Heading,h2,level2,level 2,LetHead2,MisHead2,Normalhead2,l2,Normal Heading 2"/>
    <w:basedOn w:val="Normal"/>
    <w:next w:val="Normal"/>
    <w:link w:val="Heading2Char"/>
    <w:uiPriority w:val="9"/>
    <w:semiHidden/>
    <w:unhideWhenUsed/>
    <w:qFormat/>
    <w:rsid w:val="00180012"/>
    <w:pPr>
      <w:keepNext/>
      <w:keepLines/>
      <w:spacing w:before="200"/>
      <w:outlineLvl w:val="1"/>
    </w:pPr>
    <w:rPr>
      <w:rFonts w:ascii="Cambria" w:hAnsi="Cambria"/>
      <w:b/>
      <w:bCs/>
      <w:color w:val="4F81BD"/>
      <w:sz w:val="26"/>
      <w:szCs w:val="26"/>
    </w:rPr>
  </w:style>
  <w:style w:type="paragraph" w:styleId="Heading3">
    <w:name w:val="heading 3"/>
    <w:aliases w:val="Heading 3 Char Char"/>
    <w:basedOn w:val="Normal"/>
    <w:next w:val="Normal"/>
    <w:link w:val="Heading3Char"/>
    <w:uiPriority w:val="9"/>
    <w:semiHidden/>
    <w:unhideWhenUsed/>
    <w:qFormat/>
    <w:rsid w:val="001B0BDF"/>
    <w:pPr>
      <w:keepNext/>
      <w:spacing w:before="240" w:after="60" w:line="360" w:lineRule="auto"/>
      <w:jc w:val="both"/>
      <w:outlineLvl w:val="2"/>
    </w:pPr>
    <w:rPr>
      <w:rFonts w:ascii="Arial" w:hAnsi="Arial" w:cs="Arial"/>
      <w:sz w:val="26"/>
      <w:szCs w:val="26"/>
    </w:rPr>
  </w:style>
  <w:style w:type="paragraph" w:styleId="Heading4">
    <w:name w:val="heading 4"/>
    <w:basedOn w:val="Normal"/>
    <w:next w:val="Normal"/>
    <w:link w:val="Heading4Char"/>
    <w:uiPriority w:val="9"/>
    <w:semiHidden/>
    <w:unhideWhenUsed/>
    <w:qFormat/>
    <w:rsid w:val="001B0BDF"/>
    <w:pPr>
      <w:keepNext/>
      <w:spacing w:before="240" w:after="60" w:line="360" w:lineRule="auto"/>
      <w:jc w:val="both"/>
      <w:outlineLvl w:val="3"/>
    </w:pPr>
    <w:rPr>
      <w:rFonts w:ascii="Century Gothic" w:hAnsi="Century Gothic"/>
      <w:b/>
      <w:bCs/>
      <w:sz w:val="28"/>
      <w:szCs w:val="28"/>
    </w:rPr>
  </w:style>
  <w:style w:type="paragraph" w:styleId="Heading5">
    <w:name w:val="heading 5"/>
    <w:basedOn w:val="Normal"/>
    <w:next w:val="Normal"/>
    <w:link w:val="Heading5Char"/>
    <w:uiPriority w:val="9"/>
    <w:semiHidden/>
    <w:unhideWhenUsed/>
    <w:qFormat/>
    <w:rsid w:val="001B0BDF"/>
    <w:pPr>
      <w:spacing w:before="240" w:after="60" w:line="360" w:lineRule="auto"/>
      <w:jc w:val="both"/>
      <w:outlineLvl w:val="4"/>
    </w:pPr>
    <w:rPr>
      <w:rFonts w:ascii="Century Gothic" w:hAnsi="Century Gothic"/>
      <w:b/>
      <w:bCs/>
      <w:i/>
      <w:iCs/>
      <w:sz w:val="26"/>
      <w:szCs w:val="26"/>
    </w:rPr>
  </w:style>
  <w:style w:type="paragraph" w:styleId="Heading6">
    <w:name w:val="heading 6"/>
    <w:basedOn w:val="Normal"/>
    <w:next w:val="Normal"/>
    <w:link w:val="Heading6Char"/>
    <w:uiPriority w:val="9"/>
    <w:semiHidden/>
    <w:unhideWhenUsed/>
    <w:qFormat/>
    <w:rsid w:val="001B0BDF"/>
    <w:pPr>
      <w:spacing w:before="240" w:after="60" w:line="360" w:lineRule="auto"/>
      <w:jc w:val="both"/>
      <w:outlineLvl w:val="5"/>
    </w:pPr>
    <w:rPr>
      <w:rFonts w:ascii="Century Gothic" w:hAnsi="Century Gothic"/>
      <w:b/>
      <w:bCs/>
    </w:rPr>
  </w:style>
  <w:style w:type="paragraph" w:styleId="Heading7">
    <w:name w:val="heading 7"/>
    <w:basedOn w:val="Normal"/>
    <w:next w:val="Normal"/>
    <w:link w:val="Heading7Char"/>
    <w:semiHidden/>
    <w:unhideWhenUsed/>
    <w:qFormat/>
    <w:rsid w:val="001B0BDF"/>
    <w:pPr>
      <w:spacing w:before="240" w:after="60" w:line="360" w:lineRule="auto"/>
      <w:jc w:val="both"/>
      <w:outlineLvl w:val="6"/>
    </w:pPr>
    <w:rPr>
      <w:rFonts w:ascii="Century Gothic" w:hAnsi="Century Gothic"/>
    </w:rPr>
  </w:style>
  <w:style w:type="paragraph" w:styleId="Heading8">
    <w:name w:val="heading 8"/>
    <w:basedOn w:val="Normal"/>
    <w:next w:val="Normal"/>
    <w:link w:val="Heading8Char"/>
    <w:semiHidden/>
    <w:unhideWhenUsed/>
    <w:qFormat/>
    <w:rsid w:val="001B0BDF"/>
    <w:pPr>
      <w:spacing w:before="240" w:after="60" w:line="360" w:lineRule="auto"/>
      <w:jc w:val="both"/>
      <w:outlineLvl w:val="7"/>
    </w:pPr>
    <w:rPr>
      <w:rFonts w:ascii="Century Gothic" w:hAnsi="Century Gothic"/>
      <w:i/>
      <w:iCs/>
    </w:rPr>
  </w:style>
  <w:style w:type="paragraph" w:styleId="Heading9">
    <w:name w:val="heading 9"/>
    <w:basedOn w:val="Normal"/>
    <w:next w:val="Normal"/>
    <w:link w:val="Heading9Char"/>
    <w:semiHidden/>
    <w:unhideWhenUsed/>
    <w:qFormat/>
    <w:rsid w:val="001B0BDF"/>
    <w:pPr>
      <w:spacing w:before="240" w:after="60" w:line="360" w:lineRule="auto"/>
      <w:jc w:val="both"/>
      <w:outlineLvl w:val="8"/>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rsid w:val="001B0BDF"/>
    <w:pPr>
      <w:jc w:val="center"/>
    </w:pPr>
    <w:rPr>
      <w:b/>
      <w:bCs/>
      <w:sz w:val="28"/>
      <w:u w:val="single"/>
    </w:rPr>
  </w:style>
  <w:style w:type="character" w:customStyle="1" w:styleId="Heading1Char">
    <w:name w:val="Heading 1 Char"/>
    <w:aliases w:val="10pt Char,MASTHEAD Char,Section Char,HEADING 1 Char,Section Heading Char,MainHeader Char,1 ghost Char,g Char,Main heading Char,App1 Char,1 Char,h1 Char,L1 Char,Article Heading Char,EASI 1 Char,Hoofdstuk Char,Heading 1-nonum Char"/>
    <w:link w:val="Heading1"/>
    <w:rsid w:val="001B0BDF"/>
    <w:rPr>
      <w:rFonts w:ascii="Century Gothic" w:eastAsia="Times New Roman" w:hAnsi="Century Gothic" w:cs="Arial"/>
      <w:color w:val="FFFFFF"/>
      <w:kern w:val="32"/>
      <w:sz w:val="32"/>
      <w:szCs w:val="32"/>
      <w:shd w:val="clear" w:color="auto" w:fill="336699"/>
    </w:rPr>
  </w:style>
  <w:style w:type="character" w:customStyle="1" w:styleId="Heading2Char">
    <w:name w:val="Heading 2 Char"/>
    <w:aliases w:val="Major Char,Reset numbering Char,style1 Char,H2 Char,2 Char,B Heading Char,h2 Char,level2 Char,level 2 Char,LetHead2 Char,MisHead2 Char,Normalhead2 Char,l2 Char,Normal Heading 2 Char"/>
    <w:link w:val="Heading2"/>
    <w:semiHidden/>
    <w:rsid w:val="00180012"/>
    <w:rPr>
      <w:rFonts w:ascii="Cambria" w:hAnsi="Cambria" w:cs="Times New Roman"/>
      <w:b/>
      <w:bCs/>
      <w:color w:val="4F81BD"/>
      <w:sz w:val="26"/>
      <w:szCs w:val="26"/>
    </w:rPr>
  </w:style>
  <w:style w:type="character" w:customStyle="1" w:styleId="Heading3Char">
    <w:name w:val="Heading 3 Char"/>
    <w:aliases w:val="Heading 3 Char Char Char"/>
    <w:link w:val="Heading3"/>
    <w:semiHidden/>
    <w:rsid w:val="001B0BDF"/>
    <w:rPr>
      <w:rFonts w:ascii="Arial" w:eastAsia="Times New Roman" w:hAnsi="Arial" w:cs="Arial"/>
      <w:sz w:val="26"/>
      <w:szCs w:val="26"/>
    </w:rPr>
  </w:style>
  <w:style w:type="character" w:customStyle="1" w:styleId="Heading4Char">
    <w:name w:val="Heading 4 Char"/>
    <w:link w:val="Heading4"/>
    <w:semiHidden/>
    <w:rsid w:val="001B0BDF"/>
    <w:rPr>
      <w:rFonts w:ascii="Century Gothic" w:eastAsia="Times New Roman" w:hAnsi="Century Gothic" w:cs="Times New Roman"/>
      <w:b/>
      <w:bCs/>
      <w:sz w:val="28"/>
      <w:szCs w:val="28"/>
    </w:rPr>
  </w:style>
  <w:style w:type="character" w:customStyle="1" w:styleId="Heading5Char">
    <w:name w:val="Heading 5 Char"/>
    <w:link w:val="Heading5"/>
    <w:semiHidden/>
    <w:rsid w:val="001B0BDF"/>
    <w:rPr>
      <w:rFonts w:ascii="Century Gothic" w:eastAsia="Times New Roman" w:hAnsi="Century Gothic" w:cs="Times New Roman"/>
      <w:b/>
      <w:bCs/>
      <w:i/>
      <w:iCs/>
      <w:sz w:val="26"/>
      <w:szCs w:val="26"/>
    </w:rPr>
  </w:style>
  <w:style w:type="character" w:customStyle="1" w:styleId="Heading6Char">
    <w:name w:val="Heading 6 Char"/>
    <w:link w:val="Heading6"/>
    <w:semiHidden/>
    <w:rsid w:val="001B0BDF"/>
    <w:rPr>
      <w:rFonts w:ascii="Century Gothic" w:eastAsia="Times New Roman" w:hAnsi="Century Gothic" w:cs="Times New Roman"/>
      <w:b/>
      <w:bCs/>
    </w:rPr>
  </w:style>
  <w:style w:type="character" w:customStyle="1" w:styleId="Heading7Char">
    <w:name w:val="Heading 7 Char"/>
    <w:link w:val="Heading7"/>
    <w:semiHidden/>
    <w:rsid w:val="001B0BDF"/>
    <w:rPr>
      <w:rFonts w:ascii="Century Gothic" w:hAnsi="Century Gothic" w:cs="Times New Roman"/>
      <w:sz w:val="24"/>
      <w:szCs w:val="24"/>
    </w:rPr>
  </w:style>
  <w:style w:type="character" w:customStyle="1" w:styleId="Heading8Char">
    <w:name w:val="Heading 8 Char"/>
    <w:link w:val="Heading8"/>
    <w:semiHidden/>
    <w:rsid w:val="001B0BDF"/>
    <w:rPr>
      <w:rFonts w:ascii="Century Gothic" w:hAnsi="Century Gothic" w:cs="Times New Roman"/>
      <w:i/>
      <w:iCs/>
      <w:sz w:val="24"/>
      <w:szCs w:val="24"/>
    </w:rPr>
  </w:style>
  <w:style w:type="character" w:customStyle="1" w:styleId="Heading9Char">
    <w:name w:val="Heading 9 Char"/>
    <w:link w:val="Heading9"/>
    <w:semiHidden/>
    <w:rsid w:val="001B0BDF"/>
    <w:rPr>
      <w:rFonts w:ascii="Arial" w:eastAsia="Times New Roman" w:hAnsi="Arial" w:cs="Arial"/>
    </w:rPr>
  </w:style>
  <w:style w:type="paragraph" w:styleId="ListParagraph">
    <w:name w:val="List Paragraph"/>
    <w:aliases w:val="Number Bullets,List Paragraph Char Char,SGLText List Paragraph,List Paragraph1,Number_1,new,List Paragraph11,List Paragraph2,Colorful List - Accent 11,Normal Sentence,lp1,ListPar1,Figure_name,Bullet- First level,list1,List Paragraph21,b1"/>
    <w:basedOn w:val="Normal"/>
    <w:link w:val="ListParagraphChar"/>
    <w:uiPriority w:val="34"/>
    <w:qFormat/>
    <w:rsid w:val="00F5284E"/>
    <w:pPr>
      <w:ind w:left="720"/>
      <w:contextualSpacing/>
    </w:pPr>
  </w:style>
  <w:style w:type="paragraph" w:styleId="BalloonText">
    <w:name w:val="Balloon Text"/>
    <w:basedOn w:val="Normal"/>
    <w:link w:val="BalloonTextChar"/>
    <w:uiPriority w:val="99"/>
    <w:semiHidden/>
    <w:unhideWhenUsed/>
    <w:rsid w:val="00DE4206"/>
    <w:rPr>
      <w:rFonts w:ascii="Tahoma" w:hAnsi="Tahoma" w:cs="Tahoma"/>
      <w:sz w:val="16"/>
      <w:szCs w:val="16"/>
    </w:rPr>
  </w:style>
  <w:style w:type="character" w:customStyle="1" w:styleId="BalloonTextChar">
    <w:name w:val="Balloon Text Char"/>
    <w:link w:val="BalloonText"/>
    <w:uiPriority w:val="99"/>
    <w:semiHidden/>
    <w:rsid w:val="00DE4206"/>
    <w:rPr>
      <w:rFonts w:ascii="Tahoma" w:hAnsi="Tahoma" w:cs="Tahoma"/>
      <w:sz w:val="16"/>
      <w:szCs w:val="16"/>
    </w:rPr>
  </w:style>
  <w:style w:type="character" w:styleId="Hyperlink">
    <w:name w:val="Hyperlink"/>
    <w:uiPriority w:val="99"/>
    <w:unhideWhenUsed/>
    <w:rsid w:val="007427BD"/>
    <w:rPr>
      <w:color w:val="0000FF"/>
      <w:u w:val="single"/>
    </w:rPr>
  </w:style>
  <w:style w:type="paragraph" w:customStyle="1" w:styleId="StyleHeading216ptJustifiedLinespacing15lines">
    <w:name w:val="Style Heading 2 + 16 pt Justified Line spacing:  1.5 lines"/>
    <w:basedOn w:val="Heading2"/>
    <w:rsid w:val="00180012"/>
    <w:pPr>
      <w:keepLines w:val="0"/>
      <w:tabs>
        <w:tab w:val="num" w:pos="0"/>
      </w:tabs>
      <w:spacing w:before="0" w:line="360" w:lineRule="auto"/>
      <w:ind w:left="792" w:hanging="432"/>
      <w:jc w:val="both"/>
    </w:pPr>
    <w:rPr>
      <w:rFonts w:ascii="Century Gothic" w:hAnsi="Century Gothic"/>
      <w:iCs/>
      <w:color w:val="auto"/>
      <w:sz w:val="24"/>
      <w:szCs w:val="24"/>
    </w:rPr>
  </w:style>
  <w:style w:type="paragraph" w:styleId="TOC1">
    <w:name w:val="toc 1"/>
    <w:basedOn w:val="Normal"/>
    <w:next w:val="Normal"/>
    <w:autoRedefine/>
    <w:uiPriority w:val="39"/>
    <w:unhideWhenUsed/>
    <w:rsid w:val="00180012"/>
    <w:pPr>
      <w:spacing w:after="100"/>
    </w:pPr>
  </w:style>
  <w:style w:type="paragraph" w:styleId="Header">
    <w:name w:val="header"/>
    <w:basedOn w:val="Normal"/>
    <w:link w:val="HeaderChar"/>
    <w:uiPriority w:val="99"/>
    <w:unhideWhenUsed/>
    <w:rsid w:val="001B0BDF"/>
    <w:pPr>
      <w:tabs>
        <w:tab w:val="center" w:pos="4513"/>
        <w:tab w:val="right" w:pos="9026"/>
      </w:tabs>
    </w:pPr>
    <w:rPr>
      <w:szCs w:val="21"/>
    </w:rPr>
  </w:style>
  <w:style w:type="character" w:customStyle="1" w:styleId="HeaderChar">
    <w:name w:val="Header Char"/>
    <w:link w:val="Header"/>
    <w:uiPriority w:val="99"/>
    <w:rsid w:val="001B0BDF"/>
    <w:rPr>
      <w:rFonts w:ascii="Times New Roman" w:hAnsi="Times New Roman" w:cs="Times New Roman"/>
      <w:sz w:val="24"/>
      <w:szCs w:val="21"/>
    </w:rPr>
  </w:style>
  <w:style w:type="paragraph" w:styleId="Footer">
    <w:name w:val="footer"/>
    <w:basedOn w:val="Normal"/>
    <w:link w:val="FooterChar"/>
    <w:uiPriority w:val="99"/>
    <w:unhideWhenUsed/>
    <w:rsid w:val="001B0BDF"/>
    <w:pPr>
      <w:tabs>
        <w:tab w:val="center" w:pos="4513"/>
        <w:tab w:val="right" w:pos="9026"/>
      </w:tabs>
    </w:pPr>
    <w:rPr>
      <w:szCs w:val="21"/>
    </w:rPr>
  </w:style>
  <w:style w:type="character" w:customStyle="1" w:styleId="FooterChar">
    <w:name w:val="Footer Char"/>
    <w:link w:val="Footer"/>
    <w:uiPriority w:val="99"/>
    <w:rsid w:val="001B0BDF"/>
    <w:rPr>
      <w:rFonts w:ascii="Times New Roman" w:hAnsi="Times New Roman" w:cs="Times New Roman"/>
      <w:sz w:val="24"/>
      <w:szCs w:val="21"/>
    </w:rPr>
  </w:style>
  <w:style w:type="paragraph" w:styleId="CommentText">
    <w:name w:val="annotation text"/>
    <w:basedOn w:val="Normal"/>
    <w:link w:val="CommentTextChar"/>
    <w:uiPriority w:val="99"/>
    <w:unhideWhenUsed/>
    <w:rsid w:val="001B0BDF"/>
    <w:rPr>
      <w:sz w:val="20"/>
      <w:szCs w:val="18"/>
    </w:rPr>
  </w:style>
  <w:style w:type="character" w:customStyle="1" w:styleId="CommentTextChar">
    <w:name w:val="Comment Text Char"/>
    <w:link w:val="CommentText"/>
    <w:uiPriority w:val="99"/>
    <w:rsid w:val="001B0BDF"/>
    <w:rPr>
      <w:rFonts w:ascii="Times New Roman" w:hAnsi="Times New Roman" w:cs="Times New Roman"/>
      <w:szCs w:val="18"/>
    </w:rPr>
  </w:style>
  <w:style w:type="paragraph" w:styleId="TOC2">
    <w:name w:val="toc 2"/>
    <w:basedOn w:val="Normal"/>
    <w:next w:val="Normal"/>
    <w:autoRedefine/>
    <w:uiPriority w:val="39"/>
    <w:unhideWhenUsed/>
    <w:rsid w:val="001B0BDF"/>
    <w:pPr>
      <w:spacing w:line="360" w:lineRule="auto"/>
      <w:ind w:left="240"/>
      <w:jc w:val="both"/>
    </w:pPr>
    <w:rPr>
      <w:rFonts w:ascii="Century Gothic" w:hAnsi="Century Gothic"/>
    </w:rPr>
  </w:style>
  <w:style w:type="table" w:styleId="TableGrid">
    <w:name w:val="Table Grid"/>
    <w:aliases w:val="CV1,CV table,EY Table,none,IT Park_Citation,san defined,TM_Table Grid,Deloitte,new tab,Table Grid Deloitte.,Table Grid Deloitte,Gridding"/>
    <w:basedOn w:val="TableNormal"/>
    <w:uiPriority w:val="59"/>
    <w:rsid w:val="001B0B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eChar">
    <w:name w:val="Title Char"/>
    <w:link w:val="Title"/>
    <w:rsid w:val="001B0BDF"/>
    <w:rPr>
      <w:rFonts w:ascii="Times New Roman" w:hAnsi="Times New Roman" w:cs="Times New Roman"/>
      <w:b/>
      <w:bCs/>
      <w:sz w:val="28"/>
      <w:szCs w:val="24"/>
      <w:u w:val="single"/>
    </w:rPr>
  </w:style>
  <w:style w:type="paragraph" w:styleId="BodyText">
    <w:name w:val="Body Text"/>
    <w:basedOn w:val="Normal"/>
    <w:link w:val="BodyTextChar"/>
    <w:rsid w:val="001B0BDF"/>
    <w:rPr>
      <w:sz w:val="28"/>
    </w:rPr>
  </w:style>
  <w:style w:type="character" w:customStyle="1" w:styleId="BodyTextChar">
    <w:name w:val="Body Text Char"/>
    <w:link w:val="BodyText"/>
    <w:rsid w:val="001B0BDF"/>
    <w:rPr>
      <w:rFonts w:ascii="Times New Roman" w:hAnsi="Times New Roman" w:cs="Times New Roman"/>
      <w:sz w:val="28"/>
      <w:szCs w:val="24"/>
    </w:rPr>
  </w:style>
  <w:style w:type="paragraph" w:styleId="TOC3">
    <w:name w:val="toc 3"/>
    <w:basedOn w:val="Normal"/>
    <w:next w:val="Normal"/>
    <w:autoRedefine/>
    <w:uiPriority w:val="39"/>
    <w:unhideWhenUsed/>
    <w:rsid w:val="001B0BDF"/>
    <w:pPr>
      <w:spacing w:line="360" w:lineRule="auto"/>
      <w:ind w:left="480"/>
      <w:jc w:val="both"/>
    </w:pPr>
    <w:rPr>
      <w:rFonts w:ascii="Century Gothic" w:hAnsi="Century Gothic"/>
    </w:rPr>
  </w:style>
  <w:style w:type="paragraph" w:styleId="TableofFigures">
    <w:name w:val="table of figures"/>
    <w:basedOn w:val="Normal"/>
    <w:next w:val="Normal"/>
    <w:uiPriority w:val="99"/>
    <w:semiHidden/>
    <w:unhideWhenUsed/>
    <w:rsid w:val="001B0BDF"/>
    <w:pPr>
      <w:spacing w:line="360" w:lineRule="auto"/>
      <w:ind w:left="480" w:hanging="480"/>
      <w:jc w:val="both"/>
    </w:pPr>
    <w:rPr>
      <w:rFonts w:ascii="Century Gothic" w:hAnsi="Century Gothic"/>
    </w:rPr>
  </w:style>
  <w:style w:type="paragraph" w:styleId="CommentSubject">
    <w:name w:val="annotation subject"/>
    <w:basedOn w:val="CommentText"/>
    <w:next w:val="CommentText"/>
    <w:link w:val="CommentSubjectChar"/>
    <w:uiPriority w:val="99"/>
    <w:semiHidden/>
    <w:unhideWhenUsed/>
    <w:rsid w:val="001B0BDF"/>
    <w:rPr>
      <w:b/>
      <w:bCs/>
    </w:rPr>
  </w:style>
  <w:style w:type="character" w:customStyle="1" w:styleId="CommentSubjectChar">
    <w:name w:val="Comment Subject Char"/>
    <w:link w:val="CommentSubject"/>
    <w:uiPriority w:val="99"/>
    <w:semiHidden/>
    <w:rsid w:val="001B0BDF"/>
    <w:rPr>
      <w:rFonts w:ascii="Times New Roman" w:eastAsia="Times New Roman" w:hAnsi="Times New Roman" w:cs="Mangal"/>
      <w:b/>
      <w:bCs/>
      <w:sz w:val="20"/>
      <w:szCs w:val="18"/>
      <w:lang w:val="en-IN" w:eastAsia="en-IN" w:bidi="hi-IN"/>
    </w:rPr>
  </w:style>
  <w:style w:type="paragraph" w:customStyle="1" w:styleId="Default">
    <w:name w:val="Default"/>
    <w:rsid w:val="001B0BDF"/>
    <w:pPr>
      <w:autoSpaceDE w:val="0"/>
      <w:autoSpaceDN w:val="0"/>
      <w:adjustRightInd w:val="0"/>
    </w:pPr>
    <w:rPr>
      <w:rFonts w:cs="Calibri"/>
      <w:color w:val="000000"/>
    </w:rPr>
  </w:style>
  <w:style w:type="paragraph" w:styleId="DocumentMap">
    <w:name w:val="Document Map"/>
    <w:basedOn w:val="Normal"/>
    <w:link w:val="DocumentMapChar"/>
    <w:uiPriority w:val="99"/>
    <w:semiHidden/>
    <w:unhideWhenUsed/>
    <w:rsid w:val="001B0BDF"/>
    <w:rPr>
      <w:rFonts w:ascii="Tahoma" w:hAnsi="Tahoma"/>
      <w:sz w:val="16"/>
      <w:szCs w:val="14"/>
    </w:rPr>
  </w:style>
  <w:style w:type="character" w:customStyle="1" w:styleId="DocumentMapChar">
    <w:name w:val="Document Map Char"/>
    <w:link w:val="DocumentMap"/>
    <w:uiPriority w:val="99"/>
    <w:semiHidden/>
    <w:rsid w:val="001B0BDF"/>
    <w:rPr>
      <w:rFonts w:ascii="Tahoma" w:hAnsi="Tahoma" w:cs="Times New Roman"/>
      <w:sz w:val="16"/>
      <w:szCs w:val="14"/>
    </w:rPr>
  </w:style>
  <w:style w:type="paragraph" w:styleId="NoSpacing">
    <w:name w:val="No Spacing"/>
    <w:link w:val="NoSpacingChar"/>
    <w:uiPriority w:val="1"/>
    <w:qFormat/>
    <w:rsid w:val="001B0BDF"/>
    <w:rPr>
      <w:sz w:val="22"/>
      <w:szCs w:val="22"/>
      <w:lang w:val="en-US" w:eastAsia="en-US" w:bidi="ar-SA"/>
    </w:rPr>
  </w:style>
  <w:style w:type="character" w:customStyle="1" w:styleId="NoSpacingChar">
    <w:name w:val="No Spacing Char"/>
    <w:link w:val="NoSpacing"/>
    <w:uiPriority w:val="1"/>
    <w:rsid w:val="001B0BDF"/>
    <w:rPr>
      <w:sz w:val="22"/>
      <w:szCs w:val="22"/>
      <w:lang w:val="en-US" w:eastAsia="en-US" w:bidi="ar-SA"/>
    </w:rPr>
  </w:style>
  <w:style w:type="character" w:customStyle="1" w:styleId="apple-converted-space">
    <w:name w:val="apple-converted-space"/>
    <w:basedOn w:val="DefaultParagraphFont"/>
    <w:rsid w:val="001B0BDF"/>
  </w:style>
  <w:style w:type="paragraph" w:customStyle="1" w:styleId="Paragraph">
    <w:name w:val="* Paragraph"/>
    <w:aliases w:val="left-aligned1"/>
    <w:uiPriority w:val="99"/>
    <w:rsid w:val="001B0BDF"/>
    <w:pPr>
      <w:widowControl w:val="0"/>
      <w:autoSpaceDE w:val="0"/>
      <w:autoSpaceDN w:val="0"/>
      <w:adjustRightInd w:val="0"/>
      <w:spacing w:line="240" w:lineRule="atLeast"/>
    </w:pPr>
    <w:rPr>
      <w:rFonts w:ascii="Courier New" w:hAnsi="Courier New" w:cs="Courier New"/>
      <w:lang w:val="en-US" w:bidi="ar-SA"/>
    </w:rPr>
  </w:style>
  <w:style w:type="character" w:styleId="CommentReference">
    <w:name w:val="annotation reference"/>
    <w:uiPriority w:val="99"/>
    <w:semiHidden/>
    <w:unhideWhenUsed/>
    <w:rsid w:val="00CE03F3"/>
    <w:rPr>
      <w:sz w:val="16"/>
      <w:szCs w:val="16"/>
    </w:rPr>
  </w:style>
  <w:style w:type="character" w:customStyle="1" w:styleId="hvr">
    <w:name w:val="hvr"/>
    <w:basedOn w:val="DefaultParagraphFont"/>
    <w:rsid w:val="007A27EA"/>
  </w:style>
  <w:style w:type="paragraph" w:styleId="NormalWeb">
    <w:name w:val="Normal (Web)"/>
    <w:basedOn w:val="Normal"/>
    <w:uiPriority w:val="99"/>
    <w:unhideWhenUsed/>
    <w:rsid w:val="0048339F"/>
    <w:pPr>
      <w:spacing w:before="100" w:beforeAutospacing="1" w:after="100" w:afterAutospacing="1"/>
    </w:pPr>
  </w:style>
  <w:style w:type="character" w:customStyle="1" w:styleId="textbold21">
    <w:name w:val="textbold21"/>
    <w:rsid w:val="0048339F"/>
    <w:rPr>
      <w:rFonts w:ascii="Tahoma" w:hAnsi="Tahoma" w:cs="Tahoma" w:hint="default"/>
      <w:b/>
      <w:bCs/>
      <w:strike w:val="0"/>
      <w:dstrike w:val="0"/>
      <w:color w:val="CC6633"/>
      <w:sz w:val="22"/>
      <w:szCs w:val="22"/>
      <w:u w:val="none"/>
      <w:effect w:val="none"/>
    </w:rPr>
  </w:style>
  <w:style w:type="paragraph" w:customStyle="1" w:styleId="TableParagraph">
    <w:name w:val="Table Paragraph"/>
    <w:basedOn w:val="Normal"/>
    <w:uiPriority w:val="1"/>
    <w:qFormat/>
    <w:rsid w:val="004E4C2F"/>
    <w:pPr>
      <w:widowControl w:val="0"/>
      <w:autoSpaceDE w:val="0"/>
      <w:autoSpaceDN w:val="0"/>
    </w:pPr>
    <w:rPr>
      <w:rFonts w:ascii="Bookman Old Style" w:eastAsia="Bookman Old Style" w:hAnsi="Bookman Old Style" w:cs="Bookman Old Style"/>
    </w:rPr>
  </w:style>
  <w:style w:type="character" w:customStyle="1" w:styleId="ListParagraphChar">
    <w:name w:val="List Paragraph Char"/>
    <w:aliases w:val="Number Bullets Char,List Paragraph Char Char Char,SGLText List Paragraph Char,List Paragraph1 Char,Number_1 Char,new Char,List Paragraph11 Char,List Paragraph2 Char,Colorful List - Accent 11 Char,Normal Sentence Char,lp1 Char,b1 Char"/>
    <w:link w:val="ListParagraph"/>
    <w:uiPriority w:val="34"/>
    <w:qFormat/>
    <w:locked/>
    <w:rsid w:val="00CA2E86"/>
    <w:rPr>
      <w:sz w:val="22"/>
      <w:szCs w:val="22"/>
    </w:rPr>
  </w:style>
  <w:style w:type="character" w:customStyle="1" w:styleId="m-6465027143766415619m-5263558720449480724w8qarf">
    <w:name w:val="m_-6465027143766415619m_-5263558720449480724w8qarf"/>
    <w:basedOn w:val="DefaultParagraphFont"/>
    <w:rsid w:val="00402BB7"/>
  </w:style>
  <w:style w:type="character" w:customStyle="1" w:styleId="m-6465027143766415619m-5263558720449480724lrzxr">
    <w:name w:val="m_-6465027143766415619m_-5263558720449480724lrzxr"/>
    <w:basedOn w:val="DefaultParagraphFont"/>
    <w:rsid w:val="00402BB7"/>
  </w:style>
  <w:style w:type="character" w:customStyle="1" w:styleId="UnresolvedMention1">
    <w:name w:val="Unresolved Mention1"/>
    <w:basedOn w:val="DefaultParagraphFont"/>
    <w:uiPriority w:val="99"/>
    <w:unhideWhenUsed/>
    <w:rsid w:val="00C049D3"/>
    <w:rPr>
      <w:color w:val="605E5C"/>
      <w:shd w:val="clear" w:color="auto" w:fill="E1DFDD"/>
    </w:rPr>
  </w:style>
  <w:style w:type="paragraph" w:customStyle="1" w:styleId="CM40">
    <w:name w:val="CM40"/>
    <w:basedOn w:val="Default"/>
    <w:next w:val="Default"/>
    <w:rsid w:val="0080073D"/>
    <w:pPr>
      <w:widowControl w:val="0"/>
      <w:spacing w:line="238" w:lineRule="atLeast"/>
    </w:pPr>
    <w:rPr>
      <w:rFonts w:ascii="Arial" w:hAnsi="Arial" w:cs="Arial"/>
      <w:color w:val="auto"/>
      <w:lang w:val="en-US" w:eastAsia="en-US" w:bidi="ar-SA"/>
    </w:rPr>
  </w:style>
  <w:style w:type="character" w:customStyle="1" w:styleId="MediumGrid2Char">
    <w:name w:val="Medium Grid 2 Char"/>
    <w:link w:val="MediumGrid2"/>
    <w:uiPriority w:val="1"/>
    <w:rsid w:val="0080073D"/>
    <w:rPr>
      <w:rFonts w:ascii="Calibri" w:hAnsi="Calibri"/>
      <w:sz w:val="22"/>
      <w:szCs w:val="22"/>
      <w:lang w:bidi="ar-SA"/>
    </w:rPr>
  </w:style>
  <w:style w:type="table" w:styleId="MediumGrid2">
    <w:name w:val="Medium Grid 2"/>
    <w:basedOn w:val="TableNormal"/>
    <w:link w:val="MediumGrid2Char"/>
    <w:uiPriority w:val="1"/>
    <w:semiHidden/>
    <w:unhideWhenUsed/>
    <w:rsid w:val="0080073D"/>
    <w:rPr>
      <w:sz w:val="22"/>
      <w:szCs w:val="22"/>
      <w:lang w:bidi="ar-SA"/>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tblPr/>
      <w:tcPr>
        <w:shd w:val="clear" w:color="auto" w:fill="E6E6E6" w:themeFill="text1"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paragraph" w:customStyle="1" w:styleId="CM122">
    <w:name w:val="CM122"/>
    <w:basedOn w:val="Default"/>
    <w:next w:val="Default"/>
    <w:rsid w:val="0080073D"/>
    <w:pPr>
      <w:widowControl w:val="0"/>
      <w:spacing w:after="225"/>
    </w:pPr>
    <w:rPr>
      <w:rFonts w:ascii="Arial" w:hAnsi="Arial" w:cs="Arial"/>
      <w:color w:val="auto"/>
      <w:lang w:val="en-US" w:eastAsia="en-US" w:bidi="ar-SA"/>
    </w:rPr>
  </w:style>
  <w:style w:type="paragraph" w:styleId="Revision">
    <w:name w:val="Revision"/>
    <w:hidden/>
    <w:uiPriority w:val="99"/>
    <w:semiHidden/>
    <w:rsid w:val="00BF5369"/>
    <w:rPr>
      <w:sz w:val="22"/>
      <w:szCs w:val="22"/>
      <w:lang w:val="en-US" w:eastAsia="en-US" w:bidi="ar-SA"/>
    </w:rPr>
  </w:style>
  <w:style w:type="character" w:customStyle="1" w:styleId="Mention1">
    <w:name w:val="Mention1"/>
    <w:basedOn w:val="DefaultParagraphFont"/>
    <w:uiPriority w:val="99"/>
    <w:unhideWhenUsed/>
    <w:rsid w:val="00192996"/>
    <w:rPr>
      <w:color w:val="2B579A"/>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106">
    <w:name w:val="106"/>
    <w:basedOn w:val="TableNormal"/>
    <w:tblPr>
      <w:tblStyleRowBandSize w:val="1"/>
      <w:tblStyleColBandSize w:val="1"/>
      <w:tblCellMar>
        <w:left w:w="115" w:type="dxa"/>
        <w:right w:w="115" w:type="dxa"/>
      </w:tblCellMar>
    </w:tblPr>
  </w:style>
  <w:style w:type="table" w:customStyle="1" w:styleId="105">
    <w:name w:val="105"/>
    <w:basedOn w:val="TableNormal"/>
    <w:tblPr>
      <w:tblStyleRowBandSize w:val="1"/>
      <w:tblStyleColBandSize w:val="1"/>
      <w:tblCellMar>
        <w:left w:w="115" w:type="dxa"/>
        <w:right w:w="115" w:type="dxa"/>
      </w:tblCellMar>
    </w:tblPr>
  </w:style>
  <w:style w:type="table" w:customStyle="1" w:styleId="104">
    <w:name w:val="104"/>
    <w:basedOn w:val="TableNormal"/>
    <w:tblPr>
      <w:tblStyleRowBandSize w:val="1"/>
      <w:tblStyleColBandSize w:val="1"/>
      <w:tblCellMar>
        <w:left w:w="115" w:type="dxa"/>
        <w:right w:w="115" w:type="dxa"/>
      </w:tblCellMar>
    </w:tblPr>
  </w:style>
  <w:style w:type="table" w:customStyle="1" w:styleId="103">
    <w:name w:val="103"/>
    <w:basedOn w:val="TableNormal"/>
    <w:tblPr>
      <w:tblStyleRowBandSize w:val="1"/>
      <w:tblStyleColBandSize w:val="1"/>
      <w:tblCellMar>
        <w:left w:w="0" w:type="dxa"/>
        <w:right w:w="0" w:type="dxa"/>
      </w:tblCellMar>
    </w:tblPr>
  </w:style>
  <w:style w:type="table" w:customStyle="1" w:styleId="102">
    <w:name w:val="102"/>
    <w:basedOn w:val="TableNormal"/>
    <w:tblPr>
      <w:tblStyleRowBandSize w:val="1"/>
      <w:tblStyleColBandSize w:val="1"/>
      <w:tblCellMar>
        <w:left w:w="115" w:type="dxa"/>
        <w:right w:w="115" w:type="dxa"/>
      </w:tblCellMar>
    </w:tblPr>
  </w:style>
  <w:style w:type="table" w:customStyle="1" w:styleId="101">
    <w:name w:val="101"/>
    <w:basedOn w:val="TableNormal"/>
    <w:tblPr>
      <w:tblStyleRowBandSize w:val="1"/>
      <w:tblStyleColBandSize w:val="1"/>
      <w:tblCellMar>
        <w:left w:w="0" w:type="dxa"/>
        <w:right w:w="0" w:type="dxa"/>
      </w:tblCellMar>
    </w:tblPr>
  </w:style>
  <w:style w:type="table" w:customStyle="1" w:styleId="100">
    <w:name w:val="100"/>
    <w:basedOn w:val="TableNormal"/>
    <w:tblPr>
      <w:tblStyleRowBandSize w:val="1"/>
      <w:tblStyleColBandSize w:val="1"/>
      <w:tblCellMar>
        <w:left w:w="115" w:type="dxa"/>
        <w:right w:w="115" w:type="dxa"/>
      </w:tblCellMar>
    </w:tblPr>
  </w:style>
  <w:style w:type="table" w:customStyle="1" w:styleId="99">
    <w:name w:val="99"/>
    <w:basedOn w:val="TableNormal"/>
    <w:tblPr>
      <w:tblStyleRowBandSize w:val="1"/>
      <w:tblStyleColBandSize w:val="1"/>
      <w:tblCellMar>
        <w:left w:w="115" w:type="dxa"/>
        <w:right w:w="115" w:type="dxa"/>
      </w:tblCellMar>
    </w:tblPr>
  </w:style>
  <w:style w:type="table" w:customStyle="1" w:styleId="98">
    <w:name w:val="98"/>
    <w:basedOn w:val="TableNormal"/>
    <w:tblPr>
      <w:tblStyleRowBandSize w:val="1"/>
      <w:tblStyleColBandSize w:val="1"/>
      <w:tblCellMar>
        <w:left w:w="115" w:type="dxa"/>
        <w:right w:w="115" w:type="dxa"/>
      </w:tblCellMar>
    </w:tblPr>
  </w:style>
  <w:style w:type="table" w:customStyle="1" w:styleId="97">
    <w:name w:val="97"/>
    <w:basedOn w:val="TableNormal"/>
    <w:tblPr>
      <w:tblStyleRowBandSize w:val="1"/>
      <w:tblStyleColBandSize w:val="1"/>
      <w:tblCellMar>
        <w:left w:w="0" w:type="dxa"/>
        <w:right w:w="0" w:type="dxa"/>
      </w:tblCellMar>
    </w:tblPr>
  </w:style>
  <w:style w:type="table" w:customStyle="1" w:styleId="96">
    <w:name w:val="96"/>
    <w:basedOn w:val="TableNormal"/>
    <w:tblPr>
      <w:tblStyleRowBandSize w:val="1"/>
      <w:tblStyleColBandSize w:val="1"/>
      <w:tblCellMar>
        <w:left w:w="115" w:type="dxa"/>
        <w:right w:w="115" w:type="dxa"/>
      </w:tblCellMar>
    </w:tblPr>
  </w:style>
  <w:style w:type="table" w:customStyle="1" w:styleId="95">
    <w:name w:val="95"/>
    <w:basedOn w:val="TableNormal"/>
    <w:tblPr>
      <w:tblStyleRowBandSize w:val="1"/>
      <w:tblStyleColBandSize w:val="1"/>
      <w:tblCellMar>
        <w:left w:w="115" w:type="dxa"/>
        <w:right w:w="115" w:type="dxa"/>
      </w:tblCellMar>
    </w:tblPr>
  </w:style>
  <w:style w:type="table" w:customStyle="1" w:styleId="94">
    <w:name w:val="94"/>
    <w:basedOn w:val="TableNormal"/>
    <w:tblPr>
      <w:tblStyleRowBandSize w:val="1"/>
      <w:tblStyleColBandSize w:val="1"/>
      <w:tblCellMar>
        <w:left w:w="115" w:type="dxa"/>
        <w:right w:w="115" w:type="dxa"/>
      </w:tblCellMar>
    </w:tblPr>
  </w:style>
  <w:style w:type="table" w:customStyle="1" w:styleId="93">
    <w:name w:val="93"/>
    <w:basedOn w:val="TableNormal"/>
    <w:tblPr>
      <w:tblStyleRowBandSize w:val="1"/>
      <w:tblStyleColBandSize w:val="1"/>
      <w:tblCellMar>
        <w:left w:w="0" w:type="dxa"/>
        <w:right w:w="0" w:type="dxa"/>
      </w:tblCellMar>
    </w:tblPr>
  </w:style>
  <w:style w:type="table" w:customStyle="1" w:styleId="92">
    <w:name w:val="92"/>
    <w:basedOn w:val="TableNormal"/>
    <w:tblPr>
      <w:tblStyleRowBandSize w:val="1"/>
      <w:tblStyleColBandSize w:val="1"/>
      <w:tblCellMar>
        <w:left w:w="115" w:type="dxa"/>
        <w:right w:w="115" w:type="dxa"/>
      </w:tblCellMar>
    </w:tblPr>
  </w:style>
  <w:style w:type="table" w:customStyle="1" w:styleId="91">
    <w:name w:val="91"/>
    <w:basedOn w:val="TableNormal"/>
    <w:tblPr>
      <w:tblStyleRowBandSize w:val="1"/>
      <w:tblStyleColBandSize w:val="1"/>
      <w:tblCellMar>
        <w:left w:w="115" w:type="dxa"/>
        <w:right w:w="115" w:type="dxa"/>
      </w:tblCellMar>
    </w:tblPr>
  </w:style>
  <w:style w:type="table" w:customStyle="1" w:styleId="90">
    <w:name w:val="90"/>
    <w:basedOn w:val="TableNormal"/>
    <w:tblPr>
      <w:tblStyleRowBandSize w:val="1"/>
      <w:tblStyleColBandSize w:val="1"/>
      <w:tblCellMar>
        <w:left w:w="115" w:type="dxa"/>
        <w:right w:w="115" w:type="dxa"/>
      </w:tblCellMar>
    </w:tblPr>
  </w:style>
  <w:style w:type="table" w:customStyle="1" w:styleId="89">
    <w:name w:val="89"/>
    <w:basedOn w:val="TableNormal"/>
    <w:tblPr>
      <w:tblStyleRowBandSize w:val="1"/>
      <w:tblStyleColBandSize w:val="1"/>
      <w:tblCellMar>
        <w:left w:w="0" w:type="dxa"/>
        <w:right w:w="0" w:type="dxa"/>
      </w:tblCellMar>
    </w:tblPr>
  </w:style>
  <w:style w:type="table" w:customStyle="1" w:styleId="88">
    <w:name w:val="88"/>
    <w:basedOn w:val="TableNormal"/>
    <w:tblPr>
      <w:tblStyleRowBandSize w:val="1"/>
      <w:tblStyleColBandSize w:val="1"/>
      <w:tblCellMar>
        <w:left w:w="115" w:type="dxa"/>
        <w:right w:w="115" w:type="dxa"/>
      </w:tblCellMar>
    </w:tblPr>
  </w:style>
  <w:style w:type="table" w:customStyle="1" w:styleId="87">
    <w:name w:val="87"/>
    <w:basedOn w:val="TableNormal"/>
    <w:tblPr>
      <w:tblStyleRowBandSize w:val="1"/>
      <w:tblStyleColBandSize w:val="1"/>
      <w:tblCellMar>
        <w:left w:w="0" w:type="dxa"/>
        <w:right w:w="0" w:type="dxa"/>
      </w:tblCellMar>
    </w:tblPr>
  </w:style>
  <w:style w:type="table" w:customStyle="1" w:styleId="86">
    <w:name w:val="86"/>
    <w:basedOn w:val="TableNormal"/>
    <w:tblPr>
      <w:tblStyleRowBandSize w:val="1"/>
      <w:tblStyleColBandSize w:val="1"/>
      <w:tblCellMar>
        <w:left w:w="115" w:type="dxa"/>
        <w:right w:w="115" w:type="dxa"/>
      </w:tblCellMar>
    </w:tblPr>
  </w:style>
  <w:style w:type="table" w:customStyle="1" w:styleId="85">
    <w:name w:val="85"/>
    <w:basedOn w:val="TableNormal"/>
    <w:tblPr>
      <w:tblStyleRowBandSize w:val="1"/>
      <w:tblStyleColBandSize w:val="1"/>
      <w:tblCellMar>
        <w:left w:w="115" w:type="dxa"/>
        <w:right w:w="115" w:type="dxa"/>
      </w:tblCellMar>
    </w:tblPr>
  </w:style>
  <w:style w:type="table" w:customStyle="1" w:styleId="84">
    <w:name w:val="84"/>
    <w:basedOn w:val="TableNormal"/>
    <w:tblPr>
      <w:tblStyleRowBandSize w:val="1"/>
      <w:tblStyleColBandSize w:val="1"/>
      <w:tblCellMar>
        <w:left w:w="115" w:type="dxa"/>
        <w:right w:w="115" w:type="dxa"/>
      </w:tblCellMar>
    </w:tblPr>
  </w:style>
  <w:style w:type="table" w:customStyle="1" w:styleId="83">
    <w:name w:val="83"/>
    <w:basedOn w:val="TableNormal"/>
    <w:tblPr>
      <w:tblStyleRowBandSize w:val="1"/>
      <w:tblStyleColBandSize w:val="1"/>
      <w:tblCellMar>
        <w:left w:w="0" w:type="dxa"/>
        <w:right w:w="0" w:type="dxa"/>
      </w:tblCellMar>
    </w:tblPr>
  </w:style>
  <w:style w:type="table" w:customStyle="1" w:styleId="82">
    <w:name w:val="82"/>
    <w:basedOn w:val="TableNormal"/>
    <w:tblPr>
      <w:tblStyleRowBandSize w:val="1"/>
      <w:tblStyleColBandSize w:val="1"/>
      <w:tblCellMar>
        <w:left w:w="115" w:type="dxa"/>
        <w:right w:w="115" w:type="dxa"/>
      </w:tblCellMar>
    </w:tblPr>
  </w:style>
  <w:style w:type="table" w:customStyle="1" w:styleId="81">
    <w:name w:val="81"/>
    <w:basedOn w:val="TableNormal"/>
    <w:tblPr>
      <w:tblStyleRowBandSize w:val="1"/>
      <w:tblStyleColBandSize w:val="1"/>
      <w:tblCellMar>
        <w:left w:w="0" w:type="dxa"/>
        <w:right w:w="0" w:type="dxa"/>
      </w:tblCellMar>
    </w:tblPr>
  </w:style>
  <w:style w:type="table" w:customStyle="1" w:styleId="80">
    <w:name w:val="80"/>
    <w:basedOn w:val="TableNormal"/>
    <w:tblPr>
      <w:tblStyleRowBandSize w:val="1"/>
      <w:tblStyleColBandSize w:val="1"/>
      <w:tblCellMar>
        <w:left w:w="0" w:type="dxa"/>
        <w:right w:w="0" w:type="dxa"/>
      </w:tblCellMar>
    </w:tblPr>
  </w:style>
  <w:style w:type="table" w:customStyle="1" w:styleId="79">
    <w:name w:val="79"/>
    <w:basedOn w:val="TableNormal"/>
    <w:tblPr>
      <w:tblStyleRowBandSize w:val="1"/>
      <w:tblStyleColBandSize w:val="1"/>
      <w:tblCellMar>
        <w:left w:w="0" w:type="dxa"/>
        <w:right w:w="0" w:type="dxa"/>
      </w:tblCellMar>
    </w:tblPr>
  </w:style>
  <w:style w:type="table" w:customStyle="1" w:styleId="78">
    <w:name w:val="78"/>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77">
    <w:name w:val="77"/>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76">
    <w:name w:val="76"/>
    <w:basedOn w:val="TableNormal"/>
    <w:tblPr>
      <w:tblStyleRowBandSize w:val="1"/>
      <w:tblStyleColBandSize w:val="1"/>
      <w:tblCellMar>
        <w:left w:w="0" w:type="dxa"/>
        <w:right w:w="0" w:type="dxa"/>
      </w:tblCellMar>
    </w:tblPr>
  </w:style>
  <w:style w:type="table" w:customStyle="1" w:styleId="75">
    <w:name w:val="75"/>
    <w:basedOn w:val="TableNormal"/>
    <w:tblPr>
      <w:tblStyleRowBandSize w:val="1"/>
      <w:tblStyleColBandSize w:val="1"/>
      <w:tblCellMar>
        <w:left w:w="0" w:type="dxa"/>
        <w:right w:w="0" w:type="dxa"/>
      </w:tblCellMar>
    </w:tblPr>
  </w:style>
  <w:style w:type="table" w:customStyle="1" w:styleId="74">
    <w:name w:val="74"/>
    <w:basedOn w:val="TableNormal"/>
    <w:tblPr>
      <w:tblStyleRowBandSize w:val="1"/>
      <w:tblStyleColBandSize w:val="1"/>
      <w:tblCellMar>
        <w:left w:w="0" w:type="dxa"/>
        <w:right w:w="0" w:type="dxa"/>
      </w:tblCellMar>
    </w:tblPr>
  </w:style>
  <w:style w:type="table" w:customStyle="1" w:styleId="73">
    <w:name w:val="73"/>
    <w:basedOn w:val="TableNormal"/>
    <w:tblPr>
      <w:tblStyleRowBandSize w:val="1"/>
      <w:tblStyleColBandSize w:val="1"/>
      <w:tblCellMar>
        <w:left w:w="0" w:type="dxa"/>
        <w:right w:w="0" w:type="dxa"/>
      </w:tblCellMar>
    </w:tblPr>
  </w:style>
  <w:style w:type="table" w:customStyle="1" w:styleId="72">
    <w:name w:val="72"/>
    <w:basedOn w:val="TableNormal"/>
    <w:tblPr>
      <w:tblStyleRowBandSize w:val="1"/>
      <w:tblStyleColBandSize w:val="1"/>
      <w:tblCellMar>
        <w:left w:w="115" w:type="dxa"/>
        <w:right w:w="115" w:type="dxa"/>
      </w:tblCellMar>
    </w:tblPr>
  </w:style>
  <w:style w:type="table" w:customStyle="1" w:styleId="71">
    <w:name w:val="71"/>
    <w:basedOn w:val="TableNormal"/>
    <w:tblPr>
      <w:tblStyleRowBandSize w:val="1"/>
      <w:tblStyleColBandSize w:val="1"/>
      <w:tblCellMar>
        <w:left w:w="0" w:type="dxa"/>
        <w:right w:w="0" w:type="dxa"/>
      </w:tblCellMar>
    </w:tblPr>
  </w:style>
  <w:style w:type="table" w:customStyle="1" w:styleId="70">
    <w:name w:val="70"/>
    <w:basedOn w:val="TableNormal"/>
    <w:tblPr>
      <w:tblStyleRowBandSize w:val="1"/>
      <w:tblStyleColBandSize w:val="1"/>
      <w:tblCellMar>
        <w:left w:w="0" w:type="dxa"/>
        <w:right w:w="0" w:type="dxa"/>
      </w:tblCellMar>
    </w:tblPr>
  </w:style>
  <w:style w:type="table" w:customStyle="1" w:styleId="69">
    <w:name w:val="69"/>
    <w:basedOn w:val="TableNormal"/>
    <w:tblPr>
      <w:tblStyleRowBandSize w:val="1"/>
      <w:tblStyleColBandSize w:val="1"/>
      <w:tblCellMar>
        <w:left w:w="115" w:type="dxa"/>
        <w:right w:w="115" w:type="dxa"/>
      </w:tblCellMar>
    </w:tblPr>
  </w:style>
  <w:style w:type="table" w:customStyle="1" w:styleId="68">
    <w:name w:val="68"/>
    <w:basedOn w:val="TableNormal"/>
    <w:tblPr>
      <w:tblStyleRowBandSize w:val="1"/>
      <w:tblStyleColBandSize w:val="1"/>
      <w:tblCellMar>
        <w:left w:w="115" w:type="dxa"/>
        <w:right w:w="115" w:type="dxa"/>
      </w:tblCellMar>
    </w:tblPr>
  </w:style>
  <w:style w:type="table" w:customStyle="1" w:styleId="67">
    <w:name w:val="67"/>
    <w:basedOn w:val="TableNormal"/>
    <w:tblPr>
      <w:tblStyleRowBandSize w:val="1"/>
      <w:tblStyleColBandSize w:val="1"/>
      <w:tblCellMar>
        <w:left w:w="115" w:type="dxa"/>
        <w:right w:w="115" w:type="dxa"/>
      </w:tblCellMar>
    </w:tblPr>
  </w:style>
  <w:style w:type="table" w:customStyle="1" w:styleId="66">
    <w:name w:val="66"/>
    <w:basedOn w:val="TableNormal"/>
    <w:tblPr>
      <w:tblStyleRowBandSize w:val="1"/>
      <w:tblStyleColBandSize w:val="1"/>
      <w:tblCellMar>
        <w:left w:w="115" w:type="dxa"/>
        <w:right w:w="115" w:type="dxa"/>
      </w:tblCellMar>
    </w:tblPr>
  </w:style>
  <w:style w:type="table" w:customStyle="1" w:styleId="65">
    <w:name w:val="65"/>
    <w:basedOn w:val="TableNormal"/>
    <w:tblPr>
      <w:tblStyleRowBandSize w:val="1"/>
      <w:tblStyleColBandSize w:val="1"/>
      <w:tblCellMar>
        <w:left w:w="115" w:type="dxa"/>
        <w:right w:w="115" w:type="dxa"/>
      </w:tblCellMar>
    </w:tblPr>
  </w:style>
  <w:style w:type="table" w:customStyle="1" w:styleId="64">
    <w:name w:val="64"/>
    <w:basedOn w:val="TableNormal"/>
    <w:tblPr>
      <w:tblStyleRowBandSize w:val="1"/>
      <w:tblStyleColBandSize w:val="1"/>
      <w:tblCellMar>
        <w:left w:w="101" w:type="dxa"/>
        <w:right w:w="0" w:type="dxa"/>
      </w:tblCellMar>
    </w:tblPr>
  </w:style>
  <w:style w:type="table" w:customStyle="1" w:styleId="63">
    <w:name w:val="63"/>
    <w:basedOn w:val="TableNormal"/>
    <w:tblPr>
      <w:tblStyleRowBandSize w:val="1"/>
      <w:tblStyleColBandSize w:val="1"/>
      <w:tblCellMar>
        <w:left w:w="115" w:type="dxa"/>
        <w:right w:w="115" w:type="dxa"/>
      </w:tblCellMar>
    </w:tblPr>
  </w:style>
  <w:style w:type="table" w:customStyle="1" w:styleId="62">
    <w:name w:val="62"/>
    <w:basedOn w:val="TableNormal"/>
    <w:tblPr>
      <w:tblStyleRowBandSize w:val="1"/>
      <w:tblStyleColBandSize w:val="1"/>
      <w:tblCellMar>
        <w:left w:w="115" w:type="dxa"/>
        <w:right w:w="115" w:type="dxa"/>
      </w:tblCellMar>
    </w:tblPr>
  </w:style>
  <w:style w:type="table" w:customStyle="1" w:styleId="61">
    <w:name w:val="61"/>
    <w:basedOn w:val="TableNormal"/>
    <w:tblPr>
      <w:tblStyleRowBandSize w:val="1"/>
      <w:tblStyleColBandSize w:val="1"/>
      <w:tblCellMar>
        <w:left w:w="115" w:type="dxa"/>
        <w:right w:w="115" w:type="dxa"/>
      </w:tblCellMar>
    </w:tblPr>
  </w:style>
  <w:style w:type="table" w:customStyle="1" w:styleId="60">
    <w:name w:val="60"/>
    <w:basedOn w:val="TableNormal"/>
    <w:tblPr>
      <w:tblStyleRowBandSize w:val="1"/>
      <w:tblStyleColBandSize w:val="1"/>
      <w:tblCellMar>
        <w:left w:w="115" w:type="dxa"/>
        <w:right w:w="115" w:type="dxa"/>
      </w:tblCellMar>
    </w:tblPr>
  </w:style>
  <w:style w:type="table" w:customStyle="1" w:styleId="59">
    <w:name w:val="59"/>
    <w:basedOn w:val="TableNormal"/>
    <w:tblPr>
      <w:tblStyleRowBandSize w:val="1"/>
      <w:tblStyleColBandSize w:val="1"/>
      <w:tblCellMar>
        <w:left w:w="115" w:type="dxa"/>
        <w:right w:w="115" w:type="dxa"/>
      </w:tblCellMar>
    </w:tblPr>
  </w:style>
  <w:style w:type="table" w:customStyle="1" w:styleId="58">
    <w:name w:val="58"/>
    <w:basedOn w:val="TableNormal"/>
    <w:tblPr>
      <w:tblStyleRowBandSize w:val="1"/>
      <w:tblStyleColBandSize w:val="1"/>
      <w:tblCellMar>
        <w:left w:w="115" w:type="dxa"/>
        <w:right w:w="115" w:type="dxa"/>
      </w:tblCellMar>
    </w:tblPr>
  </w:style>
  <w:style w:type="table" w:customStyle="1" w:styleId="57">
    <w:name w:val="57"/>
    <w:basedOn w:val="TableNormal"/>
    <w:tblPr>
      <w:tblStyleRowBandSize w:val="1"/>
      <w:tblStyleColBandSize w:val="1"/>
      <w:tblCellMar>
        <w:left w:w="115" w:type="dxa"/>
        <w:right w:w="115" w:type="dxa"/>
      </w:tblCellMar>
    </w:tblPr>
  </w:style>
  <w:style w:type="table" w:customStyle="1" w:styleId="56">
    <w:name w:val="56"/>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55">
    <w:name w:val="55"/>
    <w:basedOn w:val="TableNormal"/>
    <w:tblPr>
      <w:tblStyleRowBandSize w:val="1"/>
      <w:tblStyleColBandSize w:val="1"/>
      <w:tblCellMar>
        <w:left w:w="115" w:type="dxa"/>
        <w:right w:w="115" w:type="dxa"/>
      </w:tblCellMar>
    </w:tblPr>
  </w:style>
  <w:style w:type="table" w:customStyle="1" w:styleId="54">
    <w:name w:val="54"/>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53">
    <w:name w:val="53"/>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52">
    <w:name w:val="52"/>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51">
    <w:name w:val="51"/>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50">
    <w:name w:val="50"/>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49">
    <w:name w:val="49"/>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48">
    <w:name w:val="48"/>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47">
    <w:name w:val="47"/>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46">
    <w:name w:val="46"/>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45">
    <w:name w:val="45"/>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44">
    <w:name w:val="44"/>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43">
    <w:name w:val="43"/>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42">
    <w:name w:val="42"/>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41">
    <w:name w:val="41"/>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40">
    <w:name w:val="40"/>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39">
    <w:name w:val="39"/>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38">
    <w:name w:val="38"/>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37">
    <w:name w:val="37"/>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36">
    <w:name w:val="36"/>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35">
    <w:name w:val="35"/>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34">
    <w:name w:val="34"/>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33">
    <w:name w:val="33"/>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32">
    <w:name w:val="32"/>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31">
    <w:name w:val="31"/>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30">
    <w:name w:val="30"/>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29">
    <w:name w:val="29"/>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28">
    <w:name w:val="28"/>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27">
    <w:name w:val="27"/>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26">
    <w:name w:val="26"/>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25">
    <w:name w:val="25"/>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24">
    <w:name w:val="24"/>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23">
    <w:name w:val="23"/>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22">
    <w:name w:val="22"/>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21">
    <w:name w:val="21"/>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20">
    <w:name w:val="20"/>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19">
    <w:name w:val="19"/>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18">
    <w:name w:val="18"/>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17">
    <w:name w:val="17"/>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16">
    <w:name w:val="16"/>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15">
    <w:name w:val="15"/>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14">
    <w:name w:val="14"/>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13">
    <w:name w:val="13"/>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12">
    <w:name w:val="12"/>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11">
    <w:name w:val="11"/>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10">
    <w:name w:val="10"/>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9">
    <w:name w:val="9"/>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8">
    <w:name w:val="8"/>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7">
    <w:name w:val="7"/>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6">
    <w:name w:val="6"/>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5">
    <w:name w:val="5"/>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4">
    <w:name w:val="4"/>
    <w:basedOn w:val="TableNormal"/>
    <w:rPr>
      <w:sz w:val="22"/>
      <w:szCs w:val="22"/>
    </w:rPr>
    <w:tblPr>
      <w:tblStyleRowBandSize w:val="1"/>
      <w:tblStyleColBandSize w:val="1"/>
      <w:tblCellMar>
        <w:left w:w="115" w:type="dxa"/>
        <w:right w:w="115" w:type="dxa"/>
      </w:tblCellMar>
    </w:tblPr>
    <w:tcPr>
      <w:shd w:val="clear" w:color="auto" w:fill="C0C0C0"/>
    </w:tcPr>
  </w:style>
  <w:style w:type="table" w:customStyle="1" w:styleId="3">
    <w:name w:val="3"/>
    <w:basedOn w:val="TableNormal"/>
    <w:rPr>
      <w:sz w:val="22"/>
      <w:szCs w:val="22"/>
    </w:rPr>
    <w:tblPr>
      <w:tblStyleRowBandSize w:val="1"/>
      <w:tblStyleColBandSize w:val="1"/>
      <w:tblCellMar>
        <w:left w:w="115" w:type="dxa"/>
        <w:right w:w="115" w:type="dxa"/>
      </w:tblCellMar>
    </w:tblPr>
    <w:tcPr>
      <w:shd w:val="clear" w:color="auto" w:fill="C0C0C0"/>
    </w:tcPr>
  </w:style>
  <w:style w:type="paragraph" w:customStyle="1" w:styleId="pnormal">
    <w:name w:val="p_normal"/>
    <w:basedOn w:val="Normal"/>
    <w:rsid w:val="0009535E"/>
    <w:pPr>
      <w:spacing w:before="100" w:beforeAutospacing="1" w:after="100" w:afterAutospacing="1"/>
    </w:pPr>
    <w:rPr>
      <w:lang w:val="en-US" w:eastAsia="en-US" w:bidi="ar-SA"/>
    </w:rPr>
  </w:style>
  <w:style w:type="character" w:customStyle="1" w:styleId="UnresolvedMention2">
    <w:name w:val="Unresolved Mention2"/>
    <w:basedOn w:val="DefaultParagraphFont"/>
    <w:uiPriority w:val="99"/>
    <w:semiHidden/>
    <w:unhideWhenUsed/>
    <w:rsid w:val="000C402B"/>
    <w:rPr>
      <w:color w:val="605E5C"/>
      <w:shd w:val="clear" w:color="auto" w:fill="E1DFDD"/>
    </w:rPr>
  </w:style>
  <w:style w:type="character" w:customStyle="1" w:styleId="UnresolvedMention3">
    <w:name w:val="Unresolved Mention3"/>
    <w:basedOn w:val="DefaultParagraphFont"/>
    <w:uiPriority w:val="99"/>
    <w:semiHidden/>
    <w:unhideWhenUsed/>
    <w:rsid w:val="00754B0F"/>
    <w:rPr>
      <w:color w:val="605E5C"/>
      <w:shd w:val="clear" w:color="auto" w:fill="E1DFDD"/>
    </w:rPr>
  </w:style>
  <w:style w:type="paragraph" w:styleId="BodyText2">
    <w:name w:val="Body Text 2"/>
    <w:basedOn w:val="Normal"/>
    <w:link w:val="BodyText2Char"/>
    <w:uiPriority w:val="99"/>
    <w:semiHidden/>
    <w:unhideWhenUsed/>
    <w:rsid w:val="0036371C"/>
    <w:pPr>
      <w:spacing w:after="120" w:line="480" w:lineRule="auto"/>
    </w:pPr>
    <w:rPr>
      <w:rFonts w:cs="Mangal"/>
      <w:szCs w:val="21"/>
    </w:rPr>
  </w:style>
  <w:style w:type="character" w:customStyle="1" w:styleId="BodyText2Char">
    <w:name w:val="Body Text 2 Char"/>
    <w:basedOn w:val="DefaultParagraphFont"/>
    <w:link w:val="BodyText2"/>
    <w:uiPriority w:val="99"/>
    <w:semiHidden/>
    <w:rsid w:val="0036371C"/>
    <w:rPr>
      <w:rFonts w:cs="Mangal"/>
      <w:szCs w:val="21"/>
    </w:rPr>
  </w:style>
  <w:style w:type="character" w:customStyle="1" w:styleId="gmail-il">
    <w:name w:val="gmail-il"/>
    <w:basedOn w:val="DefaultParagraphFont"/>
    <w:rsid w:val="00CB36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666000">
      <w:bodyDiv w:val="1"/>
      <w:marLeft w:val="0"/>
      <w:marRight w:val="0"/>
      <w:marTop w:val="0"/>
      <w:marBottom w:val="0"/>
      <w:divBdr>
        <w:top w:val="none" w:sz="0" w:space="0" w:color="auto"/>
        <w:left w:val="none" w:sz="0" w:space="0" w:color="auto"/>
        <w:bottom w:val="none" w:sz="0" w:space="0" w:color="auto"/>
        <w:right w:val="none" w:sz="0" w:space="0" w:color="auto"/>
      </w:divBdr>
    </w:div>
    <w:div w:id="268006401">
      <w:bodyDiv w:val="1"/>
      <w:marLeft w:val="0"/>
      <w:marRight w:val="0"/>
      <w:marTop w:val="0"/>
      <w:marBottom w:val="0"/>
      <w:divBdr>
        <w:top w:val="none" w:sz="0" w:space="0" w:color="auto"/>
        <w:left w:val="none" w:sz="0" w:space="0" w:color="auto"/>
        <w:bottom w:val="none" w:sz="0" w:space="0" w:color="auto"/>
        <w:right w:val="none" w:sz="0" w:space="0" w:color="auto"/>
      </w:divBdr>
      <w:divsChild>
        <w:div w:id="496195563">
          <w:marLeft w:val="0"/>
          <w:marRight w:val="0"/>
          <w:marTop w:val="0"/>
          <w:marBottom w:val="0"/>
          <w:divBdr>
            <w:top w:val="none" w:sz="0" w:space="0" w:color="auto"/>
            <w:left w:val="none" w:sz="0" w:space="0" w:color="auto"/>
            <w:bottom w:val="none" w:sz="0" w:space="0" w:color="auto"/>
            <w:right w:val="none" w:sz="0" w:space="0" w:color="auto"/>
          </w:divBdr>
        </w:div>
        <w:div w:id="1854949659">
          <w:marLeft w:val="0"/>
          <w:marRight w:val="0"/>
          <w:marTop w:val="0"/>
          <w:marBottom w:val="0"/>
          <w:divBdr>
            <w:top w:val="none" w:sz="0" w:space="0" w:color="auto"/>
            <w:left w:val="none" w:sz="0" w:space="0" w:color="auto"/>
            <w:bottom w:val="none" w:sz="0" w:space="0" w:color="auto"/>
            <w:right w:val="none" w:sz="0" w:space="0" w:color="auto"/>
          </w:divBdr>
        </w:div>
        <w:div w:id="1066684915">
          <w:marLeft w:val="0"/>
          <w:marRight w:val="0"/>
          <w:marTop w:val="0"/>
          <w:marBottom w:val="0"/>
          <w:divBdr>
            <w:top w:val="none" w:sz="0" w:space="0" w:color="auto"/>
            <w:left w:val="none" w:sz="0" w:space="0" w:color="auto"/>
            <w:bottom w:val="none" w:sz="0" w:space="0" w:color="auto"/>
            <w:right w:val="none" w:sz="0" w:space="0" w:color="auto"/>
          </w:divBdr>
        </w:div>
        <w:div w:id="1964991896">
          <w:marLeft w:val="0"/>
          <w:marRight w:val="0"/>
          <w:marTop w:val="0"/>
          <w:marBottom w:val="0"/>
          <w:divBdr>
            <w:top w:val="none" w:sz="0" w:space="0" w:color="auto"/>
            <w:left w:val="none" w:sz="0" w:space="0" w:color="auto"/>
            <w:bottom w:val="none" w:sz="0" w:space="0" w:color="auto"/>
            <w:right w:val="none" w:sz="0" w:space="0" w:color="auto"/>
          </w:divBdr>
        </w:div>
        <w:div w:id="543560716">
          <w:marLeft w:val="0"/>
          <w:marRight w:val="0"/>
          <w:marTop w:val="0"/>
          <w:marBottom w:val="0"/>
          <w:divBdr>
            <w:top w:val="none" w:sz="0" w:space="0" w:color="auto"/>
            <w:left w:val="none" w:sz="0" w:space="0" w:color="auto"/>
            <w:bottom w:val="none" w:sz="0" w:space="0" w:color="auto"/>
            <w:right w:val="none" w:sz="0" w:space="0" w:color="auto"/>
          </w:divBdr>
          <w:divsChild>
            <w:div w:id="737631669">
              <w:marLeft w:val="0"/>
              <w:marRight w:val="0"/>
              <w:marTop w:val="0"/>
              <w:marBottom w:val="0"/>
              <w:divBdr>
                <w:top w:val="none" w:sz="0" w:space="0" w:color="auto"/>
                <w:left w:val="none" w:sz="0" w:space="0" w:color="auto"/>
                <w:bottom w:val="none" w:sz="0" w:space="0" w:color="auto"/>
                <w:right w:val="none" w:sz="0" w:space="0" w:color="auto"/>
              </w:divBdr>
            </w:div>
            <w:div w:id="21440266">
              <w:marLeft w:val="0"/>
              <w:marRight w:val="0"/>
              <w:marTop w:val="0"/>
              <w:marBottom w:val="0"/>
              <w:divBdr>
                <w:top w:val="none" w:sz="0" w:space="0" w:color="auto"/>
                <w:left w:val="none" w:sz="0" w:space="0" w:color="auto"/>
                <w:bottom w:val="none" w:sz="0" w:space="0" w:color="auto"/>
                <w:right w:val="none" w:sz="0" w:space="0" w:color="auto"/>
              </w:divBdr>
            </w:div>
            <w:div w:id="1219391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110188">
      <w:bodyDiv w:val="1"/>
      <w:marLeft w:val="0"/>
      <w:marRight w:val="0"/>
      <w:marTop w:val="0"/>
      <w:marBottom w:val="0"/>
      <w:divBdr>
        <w:top w:val="none" w:sz="0" w:space="0" w:color="auto"/>
        <w:left w:val="none" w:sz="0" w:space="0" w:color="auto"/>
        <w:bottom w:val="none" w:sz="0" w:space="0" w:color="auto"/>
        <w:right w:val="none" w:sz="0" w:space="0" w:color="auto"/>
      </w:divBdr>
    </w:div>
    <w:div w:id="1732190615">
      <w:bodyDiv w:val="1"/>
      <w:marLeft w:val="0"/>
      <w:marRight w:val="0"/>
      <w:marTop w:val="0"/>
      <w:marBottom w:val="0"/>
      <w:divBdr>
        <w:top w:val="none" w:sz="0" w:space="0" w:color="auto"/>
        <w:left w:val="none" w:sz="0" w:space="0" w:color="auto"/>
        <w:bottom w:val="none" w:sz="0" w:space="0" w:color="auto"/>
        <w:right w:val="none" w:sz="0" w:space="0" w:color="auto"/>
      </w:divBdr>
    </w:div>
    <w:div w:id="17548892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seepmc.hescom@gmail.com" TargetMode="External"/><Relationship Id="rId18" Type="http://schemas.openxmlformats.org/officeDocument/2006/relationships/hyperlink" Target="https://eproc.karnataka.gov.in"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s://www.polycase.com/ip67-enclosures" TargetMode="Externa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https://eproc.karnataka.gov.in"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mailto:seepmc.hescom@gmail.com" TargetMode="External"/><Relationship Id="rId20" Type="http://schemas.openxmlformats.org/officeDocument/2006/relationships/hyperlink" Target="https://www.polycase.com/ip65-enclosures"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2.xml"/><Relationship Id="rId5" Type="http://schemas.openxmlformats.org/officeDocument/2006/relationships/customXml" Target="../customXml/item5.xml"/><Relationship Id="rId15" Type="http://schemas.openxmlformats.org/officeDocument/2006/relationships/hyperlink" Target="https://eproc.karnataka.gov.in" TargetMode="External"/><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footnotes" Target="footnotes.xml"/><Relationship Id="rId19" Type="http://schemas.openxmlformats.org/officeDocument/2006/relationships/hyperlink" Target="mailto:seepmc.hescom@gmail.co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eproc.karnataka.gov.in" TargetMode="External"/><Relationship Id="rId22" Type="http://schemas.openxmlformats.org/officeDocument/2006/relationships/hyperlink" Target="https://www.polycase.com/ip68-enclosures" TargetMode="External"/><Relationship Id="rId27" Type="http://schemas.openxmlformats.org/officeDocument/2006/relationships/header" Target="header3.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6549DE06CDF934DAA9FCD54BEF13186" ma:contentTypeVersion="13" ma:contentTypeDescription="Create a new document." ma:contentTypeScope="" ma:versionID="dbc5cfa5da9272e2e6912cc312db40d9">
  <xsd:schema xmlns:xsd="http://www.w3.org/2001/XMLSchema" xmlns:xs="http://www.w3.org/2001/XMLSchema" xmlns:p="http://schemas.microsoft.com/office/2006/metadata/properties" xmlns:ns3="6329d542-8b6d-4be8-aea5-b0e63cf2553e" xmlns:ns4="32e952e9-f39b-4ccf-8f39-c46e732abbe9" targetNamespace="http://schemas.microsoft.com/office/2006/metadata/properties" ma:root="true" ma:fieldsID="e5432a0ee5422b1d5c5ebd50c4301784" ns3:_="" ns4:_="">
    <xsd:import namespace="6329d542-8b6d-4be8-aea5-b0e63cf2553e"/>
    <xsd:import namespace="32e952e9-f39b-4ccf-8f39-c46e732abbe9"/>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329d542-8b6d-4be8-aea5-b0e63cf255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2e952e9-f39b-4ccf-8f39-c46e732abbe9"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go:gDocsCustomXmlDataStorage xmlns:go="http://customooxmlschemas.google.com/" xmlns:r="http://schemas.openxmlformats.org/officeDocument/2006/relationships">
  <go:docsCustomData xmlns:go="http://customooxmlschemas.google.com/" roundtripDataSignature="AMtx7mh4IFMk8Hfjncxz+u/6c5rzVyrbJg==">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</go:docsCustomData>
</go:gDocsCustomXmlDataStorage>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6D872C-096D-431F-90FF-2AC65837F0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329d542-8b6d-4be8-aea5-b0e63cf2553e"/>
    <ds:schemaRef ds:uri="32e952e9-f39b-4ccf-8f39-c46e732abb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EE79AC8-1522-4177-8F1E-45BD3834149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77C6970-8D7D-49F3-A5D1-10D4937763EC}">
  <ds:schemaRefs>
    <ds:schemaRef ds:uri="http://schemas.microsoft.com/sharepoint/v3/contenttype/forms"/>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5.xml><?xml version="1.0" encoding="utf-8"?>
<ds:datastoreItem xmlns:ds="http://schemas.openxmlformats.org/officeDocument/2006/customXml" ds:itemID="{ED65BFEA-926A-4F11-968D-A2DCD7552B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987</TotalTime>
  <Pages>82</Pages>
  <Words>23113</Words>
  <Characters>131749</Characters>
  <Application>Microsoft Office Word</Application>
  <DocSecurity>0</DocSecurity>
  <Lines>1097</Lines>
  <Paragraphs>309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154553</CharactersWithSpaces>
  <SharedDoc>false</SharedDoc>
  <HLinks>
    <vt:vector size="18" baseType="variant">
      <vt:variant>
        <vt:i4>3801115</vt:i4>
      </vt:variant>
      <vt:variant>
        <vt:i4>6</vt:i4>
      </vt:variant>
      <vt:variant>
        <vt:i4>0</vt:i4>
      </vt:variant>
      <vt:variant>
        <vt:i4>5</vt:i4>
      </vt:variant>
      <vt:variant>
        <vt:lpwstr>mailto:subsidy@Rs.2025</vt:lpwstr>
      </vt:variant>
      <vt:variant>
        <vt:lpwstr/>
      </vt:variant>
      <vt:variant>
        <vt:i4>3473443</vt:i4>
      </vt:variant>
      <vt:variant>
        <vt:i4>3</vt:i4>
      </vt:variant>
      <vt:variant>
        <vt:i4>0</vt:i4>
      </vt:variant>
      <vt:variant>
        <vt:i4>5</vt:i4>
      </vt:variant>
      <vt:variant>
        <vt:lpwstr>http://www.mnre.gov.in/</vt:lpwstr>
      </vt:variant>
      <vt:variant>
        <vt:lpwstr/>
      </vt:variant>
      <vt:variant>
        <vt:i4>3473443</vt:i4>
      </vt:variant>
      <vt:variant>
        <vt:i4>0</vt:i4>
      </vt:variant>
      <vt:variant>
        <vt:i4>0</vt:i4>
      </vt:variant>
      <vt:variant>
        <vt:i4>5</vt:i4>
      </vt:variant>
      <vt:variant>
        <vt:lpwstr>http://www.mnre.gov.in/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Anshida.Moudgil@in.ey.com</dc:creator>
  <cp:lastModifiedBy>Microsoft</cp:lastModifiedBy>
  <cp:revision>107</cp:revision>
  <cp:lastPrinted>2021-11-13T13:21:00Z</cp:lastPrinted>
  <dcterms:created xsi:type="dcterms:W3CDTF">2021-12-16T11:22:00Z</dcterms:created>
  <dcterms:modified xsi:type="dcterms:W3CDTF">2022-01-25T07:21:00Z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0x01010076549DE06CDF934DAA9FCD54BEF13186</vt:lpwstr>
  </property>
</Properties>
</file>